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36E3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主题：Spring Cloud Alibaba 初级岗高频面试题（含答案）</w:t>
      </w:r>
    </w:p>
    <w:p w14:paraId="3E761245">
      <w:pPr>
        <w:spacing w:before="120" w:after="120" w:line="288" w:lineRule="auto"/>
        <w:ind w:left="0"/>
        <w:jc w:val="left"/>
      </w:pPr>
    </w:p>
    <w:p w14:paraId="6F441E5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Spring Cloud Alibaba 初级岗高频面试题（含标准答案）</w:t>
      </w:r>
      <w:bookmarkEnd w:id="0"/>
    </w:p>
    <w:p w14:paraId="4593CC7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目录</w:t>
      </w:r>
      <w:bookmarkEnd w:id="1"/>
    </w:p>
    <w:p w14:paraId="6A74E4B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核心概念与组件认知（2 题）</w:t>
      </w:r>
    </w:p>
    <w:p w14:paraId="59FF78D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Nacos 核心问题（8 题）</w:t>
      </w:r>
    </w:p>
    <w:p w14:paraId="3F8965F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Sentinel 核心问题（4 题）</w:t>
      </w:r>
    </w:p>
    <w:p w14:paraId="79D83DB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服务调用与网关（Feign + Gateway）（4 题）</w:t>
      </w:r>
    </w:p>
    <w:p w14:paraId="31E8035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分布式事务（Seata）（2 题）</w:t>
      </w:r>
    </w:p>
    <w:p w14:paraId="4C6508C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配置刷新与补充（1 题）</w:t>
      </w:r>
    </w:p>
    <w:p w14:paraId="5B5BCE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D06D6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一、核心概念与组件认知</w:t>
      </w:r>
      <w:bookmarkEnd w:id="2"/>
    </w:p>
    <w:p w14:paraId="5593755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什么是 Spring Cloud Alibaba？主要解决了什么问题？</w:t>
      </w:r>
      <w:bookmarkEnd w:id="3"/>
    </w:p>
    <w:p w14:paraId="21A69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0F573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Spring Cloud Alibaba 是阿里巴巴开源的微服务生态套件，基于 Spring Cloud 标准，整合 Nacos、Sentinel、Seata、Gateway 等成熟组件，提供 </w:t>
      </w:r>
      <w:r>
        <w:rPr>
          <w:rFonts w:ascii="Arial" w:hAnsi="Arial" w:eastAsia="等线" w:cs="Arial"/>
          <w:b/>
          <w:sz w:val="22"/>
        </w:rPr>
        <w:t>服务治理、配置管理、熔断限流、服务调用、API 网关、分布式事务</w:t>
      </w:r>
      <w:r>
        <w:rPr>
          <w:rFonts w:ascii="Arial" w:hAnsi="Arial" w:eastAsia="等线" w:cs="Arial"/>
          <w:sz w:val="22"/>
        </w:rPr>
        <w:t xml:space="preserve"> 一站式微服务解决方案。</w:t>
      </w:r>
    </w:p>
    <w:p w14:paraId="03FBC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核心解决问题：</w:t>
      </w:r>
    </w:p>
    <w:p w14:paraId="6A3E622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服务注册发现（替代硬编码服务地址）；</w:t>
      </w:r>
    </w:p>
    <w:p w14:paraId="5CE34D4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分布式配置统一管理（解决多环境配置混乱、动态刷新需求）；</w:t>
      </w:r>
    </w:p>
    <w:p w14:paraId="29CFB7A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服务熔断限流（防止系统雪崩效应）；</w:t>
      </w:r>
    </w:p>
    <w:p w14:paraId="6BBEBCB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简化微服务间调用（统一调用规范，降低开发成本）；</w:t>
      </w:r>
    </w:p>
    <w:p w14:paraId="361F4C1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网关统一入口（路由转发、鉴权、限流）；</w:t>
      </w:r>
    </w:p>
    <w:p w14:paraId="6BA55D4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分布式事务一致性（跨服务数据一致性保障）。</w:t>
      </w:r>
    </w:p>
    <w:p w14:paraId="1FE249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你用过哪些 Spring Cloud Alibaba 核心组件？简单说说它们的作用。</w:t>
      </w:r>
      <w:bookmarkEnd w:id="4"/>
    </w:p>
    <w:p w14:paraId="71778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480097E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Nacos</w:t>
      </w:r>
      <w:r>
        <w:rPr>
          <w:rFonts w:ascii="Arial" w:hAnsi="Arial" w:eastAsia="等线" w:cs="Arial"/>
          <w:sz w:val="22"/>
        </w:rPr>
        <w:t>：服务注册中心 + 分布式配置中心，实现服务自动发现和动态配置管理；</w:t>
      </w:r>
    </w:p>
    <w:p w14:paraId="2B393C8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Sentinel</w:t>
      </w:r>
      <w:r>
        <w:rPr>
          <w:rFonts w:ascii="Arial" w:hAnsi="Arial" w:eastAsia="等线" w:cs="Arial"/>
          <w:sz w:val="22"/>
        </w:rPr>
        <w:t>：熔断限流组件，提供限流、熔断、降级、系统保护等机制，防止系统过载；</w:t>
      </w:r>
    </w:p>
    <w:p w14:paraId="525AF0A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Feign</w:t>
      </w:r>
      <w:r>
        <w:rPr>
          <w:rFonts w:ascii="Arial" w:hAnsi="Arial" w:eastAsia="等线" w:cs="Arial"/>
          <w:sz w:val="22"/>
        </w:rPr>
        <w:t>：声明式 HTTP 客户端，简化微服务间接口调用（内置 Ribbon 负载均衡）；</w:t>
      </w:r>
    </w:p>
    <w:p w14:paraId="62CD816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Spring Cloud Gateway</w:t>
      </w:r>
      <w:r>
        <w:rPr>
          <w:rFonts w:ascii="Arial" w:hAnsi="Arial" w:eastAsia="等线" w:cs="Arial"/>
          <w:sz w:val="22"/>
        </w:rPr>
        <w:t>：API 网关，负责路由转发、请求过滤（鉴权、限流、日志）、统一入口管理；</w:t>
      </w:r>
    </w:p>
    <w:p w14:paraId="4E2504B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Seata</w:t>
      </w:r>
      <w:r>
        <w:rPr>
          <w:rFonts w:ascii="Arial" w:hAnsi="Arial" w:eastAsia="等线" w:cs="Arial"/>
          <w:sz w:val="22"/>
        </w:rPr>
        <w:t>：分布式事务组件，解决微服务跨库调用的数据一致性问题（支持 AT、TCC 等模式）。</w:t>
      </w:r>
    </w:p>
    <w:p w14:paraId="566EB3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AF6BF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二、Nacos 核心问题（服务注册+配置管理）</w:t>
      </w:r>
      <w:bookmarkEnd w:id="5"/>
    </w:p>
    <w:p w14:paraId="3DFF108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Nacos 能做什么？服务注册和配置管理分别怎么用？</w:t>
      </w:r>
      <w:bookmarkEnd w:id="6"/>
    </w:p>
    <w:p w14:paraId="32A86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769BB7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Nacos 核心功能：服务注册发现、分布式配置管理，额外支持服务健康检查、动态 DNS、服务元数据管理。</w:t>
      </w:r>
    </w:p>
    <w:p w14:paraId="4CC8A775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（1）服务注册使用步骤：</w:t>
      </w:r>
      <w:bookmarkEnd w:id="7"/>
    </w:p>
    <w:p w14:paraId="1CD5CF2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Nacos 注册依赖（Maven）；</w:t>
      </w:r>
    </w:p>
    <w:p w14:paraId="3FD6B97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配置文件中指定 Nacos 服务器地址（</w:t>
      </w:r>
      <w:r>
        <w:rPr>
          <w:rFonts w:ascii="Consolas" w:hAnsi="Consolas" w:eastAsia="Consolas" w:cs="Consolas"/>
          <w:sz w:val="22"/>
          <w:shd w:val="clear" w:fill="EFF0F1"/>
        </w:rPr>
        <w:t>spring.cloud.nacos.discovery.server-addr</w:t>
      </w:r>
      <w:r>
        <w:rPr>
          <w:rFonts w:ascii="Arial" w:hAnsi="Arial" w:eastAsia="等线" w:cs="Arial"/>
          <w:sz w:val="22"/>
        </w:rPr>
        <w:t>）；</w:t>
      </w:r>
    </w:p>
    <w:p w14:paraId="29051C5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启动类添加 </w:t>
      </w:r>
      <w:r>
        <w:rPr>
          <w:rFonts w:ascii="Consolas" w:hAnsi="Consolas" w:eastAsia="Consolas" w:cs="Consolas"/>
          <w:sz w:val="22"/>
          <w:shd w:val="clear" w:fill="EFF0F1"/>
        </w:rPr>
        <w:t>@EnableDiscoveryClient</w:t>
      </w:r>
      <w:r>
        <w:rPr>
          <w:rFonts w:ascii="Arial" w:hAnsi="Arial" w:eastAsia="等线" w:cs="Arial"/>
          <w:sz w:val="22"/>
        </w:rPr>
        <w:t xml:space="preserve"> 注解；</w:t>
      </w:r>
    </w:p>
    <w:p w14:paraId="5735DF7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服务启动后自动注册到 Nacos 控制台，可查看服务实例状态。</w:t>
      </w:r>
    </w:p>
    <w:p w14:paraId="7B512D66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（2）配置管理使用步骤：</w:t>
      </w:r>
      <w:bookmarkEnd w:id="8"/>
    </w:p>
    <w:p w14:paraId="3510D6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Nacos 控制台创建配置（指定 Data ID、Group、配置内容）；</w:t>
      </w:r>
    </w:p>
    <w:p w14:paraId="0F2B4CC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Nacos 配置依赖（Maven）；</w:t>
      </w:r>
    </w:p>
    <w:p w14:paraId="7971803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bootstrap.yml</w:t>
      </w:r>
      <w:r>
        <w:rPr>
          <w:rFonts w:ascii="Arial" w:hAnsi="Arial" w:eastAsia="等线" w:cs="Arial"/>
          <w:sz w:val="22"/>
        </w:rPr>
        <w:t xml:space="preserve"> 配置 Nacos 地址、Data ID、Group、文件格式（如 yaml）；</w:t>
      </w:r>
    </w:p>
    <w:p w14:paraId="4FAD386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项目中用 </w:t>
      </w:r>
      <w:r>
        <w:rPr>
          <w:rFonts w:ascii="Consolas" w:hAnsi="Consolas" w:eastAsia="Consolas" w:cs="Consolas"/>
          <w:sz w:val="22"/>
          <w:shd w:val="clear" w:fill="EFF0F1"/>
        </w:rPr>
        <w:t>@Value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@ConfigurationProperties</w:t>
      </w:r>
      <w:r>
        <w:rPr>
          <w:rFonts w:ascii="Arial" w:hAnsi="Arial" w:eastAsia="等线" w:cs="Arial"/>
          <w:sz w:val="22"/>
        </w:rPr>
        <w:t xml:space="preserve"> 绑定配置项。</w:t>
      </w:r>
    </w:p>
    <w:p w14:paraId="55AD4DF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 服务是怎么注册到 Nacos 的？需要哪些依赖和注解？</w:t>
      </w:r>
      <w:bookmarkEnd w:id="9"/>
    </w:p>
    <w:p w14:paraId="59D5FB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5547F815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（1）注册流程：</w:t>
      </w:r>
      <w:bookmarkEnd w:id="10"/>
    </w:p>
    <w:p w14:paraId="593C3F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服务启动时，Nacos 客户端将服务元数据（服务名、IP、端口、健康状态等）上报至 Nacos 服务器，服务器存储并维护服务实例列表，供其他服务查询发现。</w:t>
      </w:r>
    </w:p>
    <w:p w14:paraId="2C7F2E2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（2）核心依赖（Maven）：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ED81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53CE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&lt;!-- 1. 引入 Spring Cloud Alibaba 版本管理（父工程/依赖管理） --&gt;</w:t>
            </w:r>
          </w:p>
          <w:p w14:paraId="36AE89C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spring-cloud-alibaba-dependencies</w:t>
            </w:r>
          </w:p>
          <w:p w14:paraId="324B97A8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color w:val="646A73"/>
                <w:sz w:val="22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  <w:lang w:val="en-US" w:eastAsia="zh-CN"/>
              </w:rPr>
              <w:t>&lt;!-- 2. Nacos 注册中心核心依赖 --&gt;</w:t>
            </w:r>
          </w:p>
          <w:p w14:paraId="42FA7A48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color w:val="646A73"/>
                <w:sz w:val="22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  <w:lang w:val="en-US" w:eastAsia="zh-CN"/>
              </w:rPr>
              <w:t>spring-cloud-starter-alibaba-nacos-discovery</w:t>
            </w:r>
          </w:p>
        </w:tc>
      </w:tr>
    </w:tbl>
    <w:p w14:paraId="338AD39A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（3）核心注解：</w:t>
      </w:r>
      <w:bookmarkEnd w:id="12"/>
    </w:p>
    <w:p w14:paraId="0E44D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启动类添加 </w:t>
      </w:r>
      <w:r>
        <w:rPr>
          <w:rFonts w:ascii="Consolas" w:hAnsi="Consolas" w:eastAsia="Consolas" w:cs="Consolas"/>
          <w:sz w:val="22"/>
          <w:shd w:val="clear" w:fill="EFF0F1"/>
        </w:rPr>
        <w:t>@EnableDiscoveryClient</w:t>
      </w:r>
      <w:r>
        <w:rPr>
          <w:rFonts w:ascii="Arial" w:hAnsi="Arial" w:eastAsia="等线" w:cs="Arial"/>
          <w:sz w:val="22"/>
        </w:rPr>
        <w:t>（开启服务注册发现功能）。</w:t>
      </w:r>
    </w:p>
    <w:p w14:paraId="032865C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 如何从 Nacos 动态获取配置？怎么实现配置刷新？</w:t>
      </w:r>
      <w:bookmarkEnd w:id="13"/>
    </w:p>
    <w:p w14:paraId="409E1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4CE229BC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（1）动态获取配置步骤：</w:t>
      </w:r>
      <w:bookmarkEnd w:id="14"/>
    </w:p>
    <w:p w14:paraId="4D942E6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Nacos 配置依赖；</w:t>
      </w:r>
    </w:p>
    <w:p w14:paraId="67FC019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bootstrap.yml</w:t>
      </w:r>
      <w:r>
        <w:rPr>
          <w:rFonts w:ascii="Arial" w:hAnsi="Arial" w:eastAsia="等线" w:cs="Arial"/>
          <w:sz w:val="22"/>
        </w:rPr>
        <w:t xml:space="preserve"> 配置 Nacos 地址、服务名（对应 Data ID 前缀）、文件格式（如 yaml）；</w:t>
      </w:r>
    </w:p>
    <w:p w14:paraId="3365437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 </w:t>
      </w:r>
      <w:r>
        <w:rPr>
          <w:rFonts w:ascii="Consolas" w:hAnsi="Consolas" w:eastAsia="Consolas" w:cs="Consolas"/>
          <w:sz w:val="22"/>
          <w:shd w:val="clear" w:fill="EFF0F1"/>
        </w:rPr>
        <w:t>@Value("${配置Key}")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@ConfigurationProperties</w:t>
      </w:r>
      <w:r>
        <w:rPr>
          <w:rFonts w:ascii="Arial" w:hAnsi="Arial" w:eastAsia="等线" w:cs="Arial"/>
          <w:sz w:val="22"/>
        </w:rPr>
        <w:t xml:space="preserve"> 绑定配置项。</w:t>
      </w:r>
    </w:p>
    <w:p w14:paraId="69FEA18A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（2）配置刷新实现方式：</w:t>
      </w:r>
      <w:bookmarkEnd w:id="15"/>
    </w:p>
    <w:p w14:paraId="75A6700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方式 1：在需要刷新的类上添加 </w:t>
      </w:r>
      <w:r>
        <w:rPr>
          <w:rFonts w:ascii="Consolas" w:hAnsi="Consolas" w:eastAsia="Consolas" w:cs="Consolas"/>
          <w:sz w:val="22"/>
          <w:shd w:val="clear" w:fill="EFF0F1"/>
        </w:rPr>
        <w:t>@RefreshScope</w:t>
      </w:r>
      <w:r>
        <w:rPr>
          <w:rFonts w:ascii="Arial" w:hAnsi="Arial" w:eastAsia="等线" w:cs="Arial"/>
          <w:sz w:val="22"/>
        </w:rPr>
        <w:t xml:space="preserve"> 注解，Nacos 配置变更后，该类的 Bean 会重新初始化，加载最新配置；</w:t>
      </w:r>
    </w:p>
    <w:p w14:paraId="42A6596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方式 2：使用 </w:t>
      </w:r>
      <w:r>
        <w:rPr>
          <w:rFonts w:ascii="Consolas" w:hAnsi="Consolas" w:eastAsia="Consolas" w:cs="Consolas"/>
          <w:sz w:val="22"/>
          <w:shd w:val="clear" w:fill="EFF0F1"/>
        </w:rPr>
        <w:t>@ConfigurationProperties</w:t>
      </w:r>
      <w:r>
        <w:rPr>
          <w:rFonts w:ascii="Arial" w:hAnsi="Arial" w:eastAsia="等线" w:cs="Arial"/>
          <w:sz w:val="22"/>
        </w:rPr>
        <w:t xml:space="preserve"> 绑定配置（默认支持动态刷新，无需额外注解）。</w:t>
      </w:r>
    </w:p>
    <w:p w14:paraId="17EFE99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 为什么 Nacos 配置要写在 bootstrap.yml 而不是 application.yml？</w:t>
      </w:r>
      <w:bookmarkEnd w:id="16"/>
    </w:p>
    <w:p w14:paraId="0B63BB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4DE695C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加载顺序不同：</w:t>
      </w:r>
      <w:r>
        <w:rPr>
          <w:rFonts w:ascii="Consolas" w:hAnsi="Consolas" w:eastAsia="Consolas" w:cs="Consolas"/>
          <w:sz w:val="22"/>
          <w:shd w:val="clear" w:fill="EFF0F1"/>
        </w:rPr>
        <w:t>bootstrap.yml</w:t>
      </w:r>
      <w:r>
        <w:rPr>
          <w:rFonts w:ascii="Arial" w:hAnsi="Arial" w:eastAsia="等线" w:cs="Arial"/>
          <w:sz w:val="22"/>
        </w:rPr>
        <w:t xml:space="preserve"> 是引导上下文配置，优先于 </w:t>
      </w:r>
      <w:r>
        <w:rPr>
          <w:rFonts w:ascii="Consolas" w:hAnsi="Consolas" w:eastAsia="Consolas" w:cs="Consolas"/>
          <w:sz w:val="22"/>
          <w:shd w:val="clear" w:fill="EFF0F1"/>
        </w:rPr>
        <w:t>application.yml</w:t>
      </w:r>
      <w:r>
        <w:rPr>
          <w:rFonts w:ascii="Arial" w:hAnsi="Arial" w:eastAsia="等线" w:cs="Arial"/>
          <w:sz w:val="22"/>
        </w:rPr>
        <w:t>（应用上下文）加载；</w:t>
      </w:r>
    </w:p>
    <w:p w14:paraId="6A96BEC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依赖逻辑：Nacos 连接信息（地址、Data ID）是应用启动的「基础配置」，必须在应用上下文初始化前加载，否则无法连接配置中心获取后续业务配置；</w:t>
      </w:r>
    </w:p>
    <w:p w14:paraId="71B8813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若写在 </w:t>
      </w:r>
      <w:r>
        <w:rPr>
          <w:rFonts w:ascii="Consolas" w:hAnsi="Consolas" w:eastAsia="Consolas" w:cs="Consolas"/>
          <w:sz w:val="22"/>
          <w:shd w:val="clear" w:fill="EFF0F1"/>
        </w:rPr>
        <w:t>application.yml</w:t>
      </w:r>
      <w:r>
        <w:rPr>
          <w:rFonts w:ascii="Arial" w:hAnsi="Arial" w:eastAsia="等线" w:cs="Arial"/>
          <w:sz w:val="22"/>
        </w:rPr>
        <w:t>，加载时机过晚，会导致 Nacos 客户端连接失败，无法获取配置。</w:t>
      </w:r>
    </w:p>
    <w:p w14:paraId="780DC40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7. Nacos 是怎么检测服务实例是否存活的？</w:t>
      </w:r>
      <w:bookmarkEnd w:id="17"/>
    </w:p>
    <w:p w14:paraId="2E870A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36AB0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基于「心跳机制」实现：</w:t>
      </w:r>
    </w:p>
    <w:p w14:paraId="750C12B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服务注册后，客户端默认每 5 秒向 Nacos 服务器发送心跳包（包含服务实例信息）；</w:t>
      </w:r>
    </w:p>
    <w:p w14:paraId="4D0403F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Nacos 服务器维护两个超时时间：</w:t>
      </w:r>
    </w:p>
    <w:p w14:paraId="6D6FAEDD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心跳超时时间（默认 15 秒）：超过 15 秒未收到心跳，标记实例为「不健康」；</w:t>
      </w:r>
    </w:p>
    <w:p w14:paraId="6902EE82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实例删除时间（默认 30 秒）：超过 30 秒未收到心跳，从服务列表中删除该实例；</w:t>
      </w:r>
    </w:p>
    <w:p w14:paraId="752A9D4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支持通过配置自定义心跳间隔（</w:t>
      </w:r>
      <w:r>
        <w:rPr>
          <w:rFonts w:ascii="Consolas" w:hAnsi="Consolas" w:eastAsia="Consolas" w:cs="Consolas"/>
          <w:sz w:val="22"/>
          <w:shd w:val="clear" w:fill="EFF0F1"/>
        </w:rPr>
        <w:t>spring.cloud.nacos.discovery.heart-beat-interval</w:t>
      </w:r>
      <w:r>
        <w:rPr>
          <w:rFonts w:ascii="Arial" w:hAnsi="Arial" w:eastAsia="等线" w:cs="Arial"/>
          <w:sz w:val="22"/>
        </w:rPr>
        <w:t>）和超时时间（</w:t>
      </w:r>
      <w:r>
        <w:rPr>
          <w:rFonts w:ascii="Consolas" w:hAnsi="Consolas" w:eastAsia="Consolas" w:cs="Consolas"/>
          <w:sz w:val="22"/>
          <w:shd w:val="clear" w:fill="EFF0F1"/>
        </w:rPr>
        <w:t>spring.cloud.nacos.discovery.heart-beat-timeout</w:t>
      </w:r>
      <w:r>
        <w:rPr>
          <w:rFonts w:ascii="Arial" w:hAnsi="Arial" w:eastAsia="等线" w:cs="Arial"/>
          <w:sz w:val="22"/>
        </w:rPr>
        <w:t>）。</w:t>
      </w:r>
    </w:p>
    <w:p w14:paraId="4AE7FEFF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8. Nacos 和 Eureka 有什么主要区别？（1~2 点）</w:t>
      </w:r>
      <w:bookmarkEnd w:id="18"/>
    </w:p>
    <w:p w14:paraId="47C0B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32F7DBC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功能覆盖：Nacos 支持「服务注册发现 + 分布式配置管理」，Eureka 仅支持服务注册发现（需配合 Spring Cloud Config 实现配置管理）；</w:t>
      </w:r>
    </w:p>
    <w:p w14:paraId="7004C06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一致性模型：Eureka 是 AP 架构（优先保证可用性和分区容错性，牺牲强一致性），Nacos 支持 AP/CP 切换（默认 AP 模式适合服务注册，CP 模式适合配置管理，保证数据强一致性）。</w:t>
      </w:r>
    </w:p>
    <w:p w14:paraId="547FC8C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9. 多个环境（dev/test/prod）如何隔离 Nacos 配置？</w:t>
      </w:r>
      <w:bookmarkEnd w:id="19"/>
    </w:p>
    <w:p w14:paraId="37E362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0EE98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推荐使用「Namespace 隔离」（物理隔离，清晰高效，行业主流方案）：</w:t>
      </w:r>
    </w:p>
    <w:p w14:paraId="5C50FE0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Nacos 控制台创建 dev、test、prod 三个命名空间，获取每个命名空间对应的唯一 ID；</w:t>
      </w:r>
    </w:p>
    <w:p w14:paraId="6194981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项目 </w:t>
      </w:r>
      <w:r>
        <w:rPr>
          <w:rFonts w:ascii="Consolas" w:hAnsi="Consolas" w:eastAsia="Consolas" w:cs="Consolas"/>
          <w:sz w:val="22"/>
          <w:shd w:val="clear" w:fill="EFF0F1"/>
        </w:rPr>
        <w:t>bootstrap.yml</w:t>
      </w:r>
      <w:r>
        <w:rPr>
          <w:rFonts w:ascii="Arial" w:hAnsi="Arial" w:eastAsia="等线" w:cs="Arial"/>
          <w:sz w:val="22"/>
        </w:rPr>
        <w:t xml:space="preserve"> 中配置 </w:t>
      </w:r>
      <w:r>
        <w:rPr>
          <w:rFonts w:ascii="Consolas" w:hAnsi="Consolas" w:eastAsia="Consolas" w:cs="Consolas"/>
          <w:sz w:val="22"/>
          <w:shd w:val="clear" w:fill="EFF0F1"/>
        </w:rPr>
        <w:t>spring.cloud.nacos.config.namespace: 命名空间ID</w:t>
      </w:r>
      <w:r>
        <w:rPr>
          <w:rFonts w:ascii="Arial" w:hAnsi="Arial" w:eastAsia="等线" w:cs="Arial"/>
          <w:sz w:val="22"/>
        </w:rPr>
        <w:t>，指定当前环境的命名空间；</w:t>
      </w:r>
    </w:p>
    <w:p w14:paraId="136F687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不同环境的配置文件分别上传到对应命名空间下，实现完全隔离。</w:t>
      </w:r>
    </w:p>
    <w:p w14:paraId="3208B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简单场景可选「Group 隔离」：不同环境的配置指定不同 Group（如 DEV_GROUP、TEST_GROUP），项目配置 </w:t>
      </w:r>
      <w:r>
        <w:rPr>
          <w:rFonts w:ascii="Consolas" w:hAnsi="Consolas" w:eastAsia="Consolas" w:cs="Consolas"/>
          <w:sz w:val="22"/>
          <w:shd w:val="clear" w:fill="EFF0F1"/>
        </w:rPr>
        <w:t>spring.cloud.nacos.config.group</w:t>
      </w:r>
      <w:r>
        <w:rPr>
          <w:rFonts w:ascii="Arial" w:hAnsi="Arial" w:eastAsia="等线" w:cs="Arial"/>
          <w:sz w:val="22"/>
        </w:rPr>
        <w:t xml:space="preserve"> 指定当前环境的 Group。</w:t>
      </w:r>
    </w:p>
    <w:p w14:paraId="12A1841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10. Nacos 配置中心的 Data ID、Group、Namespace 分别是什么？作用是什么？</w:t>
      </w:r>
      <w:bookmarkEnd w:id="20"/>
    </w:p>
    <w:p w14:paraId="3D751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661EE8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Nacos 通过「Namespace + Group + Data ID」三级维度实现配置隔离和管理：</w:t>
      </w:r>
    </w:p>
    <w:p w14:paraId="4B2D9CC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Namespace</w:t>
      </w:r>
      <w:r>
        <w:rPr>
          <w:rFonts w:ascii="Arial" w:hAnsi="Arial" w:eastAsia="等线" w:cs="Arial"/>
          <w:sz w:val="22"/>
        </w:rPr>
        <w:t>：用于环境隔离（如 dev/test/prod），不同命名空间下的配置完全独立；</w:t>
      </w:r>
    </w:p>
    <w:p w14:paraId="64B7F65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Group</w:t>
      </w:r>
      <w:r>
        <w:rPr>
          <w:rFonts w:ascii="Arial" w:hAnsi="Arial" w:eastAsia="等线" w:cs="Arial"/>
          <w:sz w:val="22"/>
        </w:rPr>
        <w:t>：用于同一环境下的配置分组（如同一环境下的不同业务模块：USER_GROUP、ORDER_GROUP）；</w:t>
      </w:r>
    </w:p>
    <w:p w14:paraId="5FA0034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Data ID</w:t>
      </w:r>
      <w:r>
        <w:rPr>
          <w:rFonts w:ascii="Arial" w:hAnsi="Arial" w:eastAsia="等线" w:cs="Arial"/>
          <w:sz w:val="22"/>
        </w:rPr>
        <w:t xml:space="preserve">：配置文件的唯一标识，格式为「服务名-环境名.文件格式」（如 </w:t>
      </w:r>
      <w:r>
        <w:rPr>
          <w:rFonts w:ascii="Consolas" w:hAnsi="Consolas" w:eastAsia="Consolas" w:cs="Consolas"/>
          <w:sz w:val="22"/>
          <w:shd w:val="clear" w:fill="EFF0F1"/>
        </w:rPr>
        <w:t>user-service-dev.yml</w:t>
      </w:r>
      <w:r>
        <w:rPr>
          <w:rFonts w:ascii="Arial" w:hAnsi="Arial" w:eastAsia="等线" w:cs="Arial"/>
          <w:sz w:val="22"/>
        </w:rPr>
        <w:t>），对应项目中的单个配置文件。</w:t>
      </w:r>
    </w:p>
    <w:p w14:paraId="3444FD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6CACE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三、Sentinel 核心问题（熔断限流）</w:t>
      </w:r>
      <w:bookmarkEnd w:id="21"/>
    </w:p>
    <w:p w14:paraId="5CA4B39B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11. Sentinel 是用来做什么的？你在项目中怎么用它？</w:t>
      </w:r>
      <w:bookmarkEnd w:id="22"/>
    </w:p>
    <w:p w14:paraId="6D683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39BF62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Sentinel 是阿里巴巴开源的 </w:t>
      </w:r>
      <w:r>
        <w:rPr>
          <w:rFonts w:ascii="Arial" w:hAnsi="Arial" w:eastAsia="等线" w:cs="Arial"/>
          <w:b/>
          <w:sz w:val="22"/>
        </w:rPr>
        <w:t>流量控制、熔断降级、系统保护</w:t>
      </w:r>
      <w:r>
        <w:rPr>
          <w:rFonts w:ascii="Arial" w:hAnsi="Arial" w:eastAsia="等线" w:cs="Arial"/>
          <w:sz w:val="22"/>
        </w:rPr>
        <w:t xml:space="preserve"> 组件，核心作用是防止系统因流量过载、服务调用异常导致雪崩，同时提供服务调用监控（QPS、异常率、响应时间）。</w:t>
      </w:r>
    </w:p>
    <w:p w14:paraId="3BB27D83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项目中使用步骤：</w:t>
      </w:r>
      <w:bookmarkEnd w:id="23"/>
    </w:p>
    <w:p w14:paraId="04BCD04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Sentinel 核心依赖（Maven）；</w:t>
      </w:r>
    </w:p>
    <w:p w14:paraId="1F54D57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application.yml</w:t>
      </w:r>
      <w:r>
        <w:rPr>
          <w:rFonts w:ascii="Arial" w:hAnsi="Arial" w:eastAsia="等线" w:cs="Arial"/>
          <w:sz w:val="22"/>
        </w:rPr>
        <w:t xml:space="preserve"> 配置 Sentinel 控制台地址（</w:t>
      </w:r>
      <w:r>
        <w:rPr>
          <w:rFonts w:ascii="Consolas" w:hAnsi="Consolas" w:eastAsia="Consolas" w:cs="Consolas"/>
          <w:sz w:val="22"/>
          <w:shd w:val="clear" w:fill="EFF0F1"/>
        </w:rPr>
        <w:t>spring.cloud.sentinel.transport.dashboard=127.0.0.1:8080</w:t>
      </w:r>
      <w:r>
        <w:rPr>
          <w:rFonts w:ascii="Arial" w:hAnsi="Arial" w:eastAsia="等线" w:cs="Arial"/>
          <w:sz w:val="22"/>
        </w:rPr>
        <w:t>）；</w:t>
      </w:r>
    </w:p>
    <w:p w14:paraId="61FB0F8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对需要保护的接口/方法，用 </w:t>
      </w:r>
      <w:r>
        <w:rPr>
          <w:rFonts w:ascii="Consolas" w:hAnsi="Consolas" w:eastAsia="Consolas" w:cs="Consolas"/>
          <w:sz w:val="22"/>
          <w:shd w:val="clear" w:fill="EFF0F1"/>
        </w:rPr>
        <w:t>@SentinelResource</w:t>
      </w:r>
      <w:r>
        <w:rPr>
          <w:rFonts w:ascii="Arial" w:hAnsi="Arial" w:eastAsia="等线" w:cs="Arial"/>
          <w:sz w:val="22"/>
        </w:rPr>
        <w:t xml:space="preserve"> 注解标记（指定资源名、降级逻辑）；</w:t>
      </w:r>
    </w:p>
    <w:p w14:paraId="443C03E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 Sentinel 控制台和应用，访问被标记的接口（触发 Sentinel 懒加载）；</w:t>
      </w:r>
    </w:p>
    <w:p w14:paraId="6C274FF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Sentinel 控制台手动添加「限流规则」「熔断规则」（如 QPS 阈值 100、异常率阈值 50%），实时监控服务状态。</w:t>
      </w:r>
    </w:p>
    <w:p w14:paraId="6B6234F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12. Sentinel 规则触发后默认返回什么？怎么自定义降级逻辑？</w:t>
      </w:r>
      <w:bookmarkEnd w:id="24"/>
    </w:p>
    <w:p w14:paraId="3948E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2EC66352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（1）默认返回：</w:t>
      </w:r>
      <w:bookmarkEnd w:id="25"/>
    </w:p>
    <w:p w14:paraId="22561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规则触发（限流/熔断）后，默认返回 JSON 格式错误信息（如限流返回 </w:t>
      </w:r>
      <w:r>
        <w:rPr>
          <w:rFonts w:ascii="Consolas" w:hAnsi="Consolas" w:eastAsia="Consolas" w:cs="Consolas"/>
          <w:sz w:val="22"/>
          <w:shd w:val="clear" w:fill="EFF0F1"/>
        </w:rPr>
        <w:t>{"code":429,"msg":"Flow limited"}</w:t>
      </w:r>
      <w:r>
        <w:rPr>
          <w:rFonts w:ascii="Arial" w:hAnsi="Arial" w:eastAsia="等线" w:cs="Arial"/>
          <w:sz w:val="22"/>
        </w:rPr>
        <w:t xml:space="preserve">，熔断返回 </w:t>
      </w:r>
      <w:r>
        <w:rPr>
          <w:rFonts w:ascii="Consolas" w:hAnsi="Consolas" w:eastAsia="Consolas" w:cs="Consolas"/>
          <w:sz w:val="22"/>
          <w:shd w:val="clear" w:fill="EFF0F1"/>
        </w:rPr>
        <w:t>{"code":500,"msg":"Degraded"}</w:t>
      </w:r>
      <w:r>
        <w:rPr>
          <w:rFonts w:ascii="Arial" w:hAnsi="Arial" w:eastAsia="等线" w:cs="Arial"/>
          <w:sz w:val="22"/>
        </w:rPr>
        <w:t>）。</w:t>
      </w:r>
    </w:p>
    <w:p w14:paraId="74E4CBF5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（2）自定义降级逻辑（推荐注解方式）：</w:t>
      </w:r>
      <w:bookmarkEnd w:id="26"/>
    </w:p>
    <w:p w14:paraId="36C3B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通过 </w:t>
      </w:r>
      <w:r>
        <w:rPr>
          <w:rFonts w:ascii="Consolas" w:hAnsi="Consolas" w:eastAsia="Consolas" w:cs="Consolas"/>
          <w:sz w:val="22"/>
          <w:shd w:val="clear" w:fill="EFF0F1"/>
        </w:rPr>
        <w:t>@SentinelResource</w:t>
      </w:r>
      <w:r>
        <w:rPr>
          <w:rFonts w:ascii="Arial" w:hAnsi="Arial" w:eastAsia="等线" w:cs="Arial"/>
          <w:sz w:val="22"/>
        </w:rPr>
        <w:t xml:space="preserve"> 注解的 </w:t>
      </w:r>
      <w:r>
        <w:rPr>
          <w:rFonts w:ascii="Consolas" w:hAnsi="Consolas" w:eastAsia="Consolas" w:cs="Consolas"/>
          <w:sz w:val="22"/>
          <w:shd w:val="clear" w:fill="EFF0F1"/>
        </w:rPr>
        <w:t>blockHandler</w:t>
      </w:r>
      <w:r>
        <w:rPr>
          <w:rFonts w:ascii="Arial" w:hAnsi="Arial" w:eastAsia="等线" w:cs="Arial"/>
          <w:sz w:val="22"/>
        </w:rPr>
        <w:t xml:space="preserve">（处理限流/熔断阻塞异常）和 </w:t>
      </w:r>
      <w:r>
        <w:rPr>
          <w:rFonts w:ascii="Consolas" w:hAnsi="Consolas" w:eastAsia="Consolas" w:cs="Consolas"/>
          <w:sz w:val="22"/>
          <w:shd w:val="clear" w:fill="EFF0F1"/>
        </w:rPr>
        <w:t>fallback</w:t>
      </w:r>
      <w:r>
        <w:rPr>
          <w:rFonts w:ascii="Arial" w:hAnsi="Arial" w:eastAsia="等线" w:cs="Arial"/>
          <w:sz w:val="22"/>
        </w:rPr>
        <w:t>（处理业务异常）参数实现：</w:t>
      </w:r>
    </w:p>
    <w:p w14:paraId="4718563F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13. 应用启动后 Sentinel 控制台看不到服务，可能是什么原因？</w:t>
      </w:r>
      <w:bookmarkEnd w:id="27"/>
    </w:p>
    <w:p w14:paraId="37C96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1C78ECD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 1：项目未引入 Sentinel 核心依赖（</w:t>
      </w:r>
      <w:r>
        <w:rPr>
          <w:rFonts w:ascii="Consolas" w:hAnsi="Consolas" w:eastAsia="Consolas" w:cs="Consolas"/>
          <w:sz w:val="22"/>
          <w:shd w:val="clear" w:fill="EFF0F1"/>
        </w:rPr>
        <w:t>spring-cloud-starter-alibaba-sentinel</w:t>
      </w:r>
      <w:r>
        <w:rPr>
          <w:rFonts w:ascii="Arial" w:hAnsi="Arial" w:eastAsia="等线" w:cs="Arial"/>
          <w:sz w:val="22"/>
        </w:rPr>
        <w:t>）；</w:t>
      </w:r>
    </w:p>
    <w:p w14:paraId="0465DBF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 2：</w:t>
      </w:r>
      <w:r>
        <w:rPr>
          <w:rFonts w:ascii="Consolas" w:hAnsi="Consolas" w:eastAsia="Consolas" w:cs="Consolas"/>
          <w:sz w:val="22"/>
          <w:shd w:val="clear" w:fill="EFF0F1"/>
        </w:rPr>
        <w:t>application.yml</w:t>
      </w:r>
      <w:r>
        <w:rPr>
          <w:rFonts w:ascii="Arial" w:hAnsi="Arial" w:eastAsia="等线" w:cs="Arial"/>
          <w:sz w:val="22"/>
        </w:rPr>
        <w:t xml:space="preserve"> 未配置 Sentinel 控制台地址，或地址配置错误；</w:t>
      </w:r>
    </w:p>
    <w:p w14:paraId="08351E3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原因 3：服务未触发任何被 </w:t>
      </w:r>
      <w:r>
        <w:rPr>
          <w:rFonts w:ascii="Consolas" w:hAnsi="Consolas" w:eastAsia="Consolas" w:cs="Consolas"/>
          <w:sz w:val="22"/>
          <w:shd w:val="clear" w:fill="EFF0F1"/>
        </w:rPr>
        <w:t>@SentinelResource</w:t>
      </w:r>
      <w:r>
        <w:rPr>
          <w:rFonts w:ascii="Arial" w:hAnsi="Arial" w:eastAsia="等线" w:cs="Arial"/>
          <w:sz w:val="22"/>
        </w:rPr>
        <w:t xml:space="preserve"> 标记的资源（Sentinel 是懒加载机制，需先访问接口才会在控制台显示）；</w:t>
      </w:r>
    </w:p>
    <w:p w14:paraId="4B81F67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 4：Sentinel 控制台端口被占用，或服务与控制台网络不通（防火墙拦截、跨网段）；</w:t>
      </w:r>
    </w:p>
    <w:p w14:paraId="4B642D3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 5：Sentinel 客户端与控制台版本不兼容（如客户端 2.2.x 搭配控制台 1.8.x）。</w:t>
      </w:r>
    </w:p>
    <w:p w14:paraId="6A70AB71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14. Sentinel 和 Hystrix 有什么核心区别？</w:t>
      </w:r>
      <w:bookmarkEnd w:id="28"/>
    </w:p>
    <w:p w14:paraId="0F6AD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5BB6A4D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易用性：Sentinel 支持控制台可视化配置规则、实时监控、流量控制，操作简单；Hystrix 需通过代码或配置文件配置规则，无原生控制台，监控需依赖第三方工具（如 Turbine + Dashboard）；</w:t>
      </w:r>
    </w:p>
    <w:p w14:paraId="572A452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功能侧重：Sentinel 功能更全面，除熔断降级外，还支持流量控制、热点参数限流、系统保护、黑白名单等；Hystrix 核心聚焦熔断降级，且已停止更新（官方推荐使用 Sentinel 替代）；</w:t>
      </w:r>
    </w:p>
    <w:p w14:paraId="499205F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性能：Sentinel 基于 Netty 实现，性能优于 Hystrix（Hystrix 基于线程池隔离，开销较大）。</w:t>
      </w:r>
    </w:p>
    <w:p w14:paraId="32CDE36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1294B9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四、服务调用与网关（Feign + Gateway）</w:t>
      </w:r>
      <w:bookmarkEnd w:id="29"/>
    </w:p>
    <w:p w14:paraId="6E09052E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15. 怎么通过 Feign 调用其他微服务？需要哪些步骤？</w:t>
      </w:r>
      <w:bookmarkEnd w:id="30"/>
    </w:p>
    <w:p w14:paraId="137EF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571DC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Feign 是 Spring Cloud 提供的 </w:t>
      </w:r>
      <w:r>
        <w:rPr>
          <w:rFonts w:ascii="Arial" w:hAnsi="Arial" w:eastAsia="等线" w:cs="Arial"/>
          <w:b/>
          <w:sz w:val="22"/>
        </w:rPr>
        <w:t>声明式 HTTP 客户端</w:t>
      </w:r>
      <w:r>
        <w:rPr>
          <w:rFonts w:ascii="Arial" w:hAnsi="Arial" w:eastAsia="等线" w:cs="Arial"/>
          <w:sz w:val="22"/>
        </w:rPr>
        <w:t>，基于接口+注解实现微服务间调用，步骤如下：</w:t>
      </w:r>
    </w:p>
    <w:p w14:paraId="28D441E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引入核心依赖（Maven）：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569A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3A1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spring-cloud-starter-openfeign</w:t>
            </w:r>
          </w:p>
        </w:tc>
      </w:tr>
    </w:tbl>
    <w:p w14:paraId="3DC4DCC6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启动类添加 </w:t>
      </w:r>
      <w:r>
        <w:rPr>
          <w:rFonts w:ascii="Consolas" w:hAnsi="Consolas" w:eastAsia="Consolas" w:cs="Consolas"/>
          <w:sz w:val="22"/>
          <w:shd w:val="clear" w:fill="EFF0F1"/>
        </w:rPr>
        <w:t>@EnableFeignClients</w:t>
      </w:r>
      <w:r>
        <w:rPr>
          <w:rFonts w:ascii="Arial" w:hAnsi="Arial" w:eastAsia="等线" w:cs="Arial"/>
          <w:sz w:val="22"/>
        </w:rPr>
        <w:t xml:space="preserve"> 注解（开启 Feign 功能）；</w:t>
      </w:r>
    </w:p>
    <w:p w14:paraId="32FCFED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创建 Feign 接口，用 </w:t>
      </w:r>
      <w:r>
        <w:rPr>
          <w:rFonts w:ascii="Consolas" w:hAnsi="Consolas" w:eastAsia="Consolas" w:cs="Consolas"/>
          <w:sz w:val="22"/>
          <w:shd w:val="clear" w:fill="EFF0F1"/>
        </w:rPr>
        <w:t>@FeignClient(name = "目标服务名")</w:t>
      </w:r>
      <w:r>
        <w:rPr>
          <w:rFonts w:ascii="Arial" w:hAnsi="Arial" w:eastAsia="等线" w:cs="Arial"/>
          <w:sz w:val="22"/>
        </w:rPr>
        <w:t xml:space="preserve"> 指定调用的服务，接口方法与目标服务接口一致（路径、参数、返回值）：</w:t>
      </w:r>
    </w:p>
    <w:p w14:paraId="153E12B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业务类中注入 Feign 接口，直接调用方法（Feign 自动实现 HTTP 请求和负载均衡）：</w:t>
      </w:r>
    </w:p>
    <w:p w14:paraId="6A258D01">
      <w:pPr>
        <w:numPr>
          <w:numId w:val="0"/>
        </w:numPr>
        <w:spacing w:before="120" w:after="120" w:line="288" w:lineRule="auto"/>
        <w:jc w:val="left"/>
      </w:pPr>
    </w:p>
    <w:p w14:paraId="3356C82D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16. Feign 接口调用失败时，怎么提供兜底返回（fallback）？</w:t>
      </w:r>
      <w:bookmarkEnd w:id="31"/>
    </w:p>
    <w:p w14:paraId="48565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0484E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Feign 的「降级 fallback」机制实现兜底，步骤如下：</w:t>
      </w:r>
    </w:p>
    <w:p w14:paraId="45B0571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定义 fallback 实现类，实现 Feign 接口，重写方法编写兜底逻辑（需添加 </w:t>
      </w:r>
      <w:r>
        <w:rPr>
          <w:rFonts w:ascii="Consolas" w:hAnsi="Consolas" w:eastAsia="Consolas" w:cs="Consolas"/>
          <w:sz w:val="22"/>
          <w:shd w:val="clear" w:fill="EFF0F1"/>
        </w:rPr>
        <w:t>@Component</w:t>
      </w:r>
      <w:r>
        <w:rPr>
          <w:rFonts w:ascii="Arial" w:hAnsi="Arial" w:eastAsia="等线" w:cs="Arial"/>
          <w:sz w:val="22"/>
        </w:rPr>
        <w:t xml:space="preserve"> 交给 Spring 管理）：</w:t>
      </w:r>
    </w:p>
    <w:p w14:paraId="3666DB4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Feign 接口的 </w:t>
      </w:r>
      <w:r>
        <w:rPr>
          <w:rFonts w:ascii="Consolas" w:hAnsi="Consolas" w:eastAsia="Consolas" w:cs="Consolas"/>
          <w:sz w:val="22"/>
          <w:shd w:val="clear" w:fill="EFF0F1"/>
        </w:rPr>
        <w:t>@FeignClient</w:t>
      </w:r>
      <w:r>
        <w:rPr>
          <w:rFonts w:ascii="Arial" w:hAnsi="Arial" w:eastAsia="等线" w:cs="Arial"/>
          <w:sz w:val="22"/>
        </w:rPr>
        <w:t xml:space="preserve"> 注解中指定 </w:t>
      </w:r>
      <w:r>
        <w:rPr>
          <w:rFonts w:ascii="Consolas" w:hAnsi="Consolas" w:eastAsia="Consolas" w:cs="Consolas"/>
          <w:sz w:val="22"/>
          <w:shd w:val="clear" w:fill="EFF0F1"/>
        </w:rPr>
        <w:t>fallback</w:t>
      </w:r>
      <w:r>
        <w:rPr>
          <w:rFonts w:ascii="Arial" w:hAnsi="Arial" w:eastAsia="等线" w:cs="Arial"/>
          <w:sz w:val="22"/>
        </w:rPr>
        <w:t xml:space="preserve"> 参数：</w:t>
      </w:r>
    </w:p>
    <w:p w14:paraId="0275EDB0">
      <w:pPr>
        <w:numPr>
          <w:ilvl w:val="0"/>
          <w:numId w:val="66"/>
        </w:numPr>
        <w:spacing w:before="120" w:after="120" w:line="288" w:lineRule="auto"/>
        <w:ind w:left="0"/>
        <w:jc w:val="left"/>
      </w:pPr>
      <w:bookmarkStart w:id="34" w:name="_GoBack"/>
      <w:bookmarkEnd w:id="34"/>
      <w:r>
        <w:rPr>
          <w:rFonts w:ascii="Arial" w:hAnsi="Arial" w:eastAsia="等线" w:cs="Arial"/>
          <w:sz w:val="22"/>
        </w:rPr>
        <w:t>启动服务后，当目标服务宕机、调用超时或异常时，自动触发 fallback 逻辑，返回兜底数据。</w:t>
      </w:r>
    </w:p>
    <w:p w14:paraId="100129C1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17. Spring Cloud Gateway 是什么？主要作用是什么？</w:t>
      </w:r>
      <w:bookmarkEnd w:id="32"/>
    </w:p>
    <w:p w14:paraId="1A2EE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54A96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Spring Cloud Gateway 是基于 Spring 生态的 </w:t>
      </w:r>
      <w:r>
        <w:rPr>
          <w:rFonts w:ascii="Arial" w:hAnsi="Arial" w:eastAsia="等线" w:cs="Arial"/>
          <w:b/>
          <w:sz w:val="22"/>
        </w:rPr>
        <w:t>API 网关组件</w:t>
      </w:r>
      <w:r>
        <w:rPr>
          <w:rFonts w:ascii="Arial" w:hAnsi="Arial" w:eastAsia="等线" w:cs="Arial"/>
          <w:sz w:val="22"/>
        </w:rPr>
        <w:t>，用于替代老旧的 Zuul 网关，是微服务架构的统一入口，核心作用：</w:t>
      </w:r>
    </w:p>
    <w:p w14:paraId="49D2F056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路由转发：根据请求路径、参数等规则，将客户端请求转发到对应的微服务；</w:t>
      </w:r>
    </w:p>
    <w:p w14:paraId="55D432E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请求过滤：统一实现鉴权（如 Token 验证、权限校验）、限流（如接口 QPS 限制）、日志记录、跨域处理等；</w:t>
      </w:r>
    </w:p>
    <w:p w14:paraId="1008A07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服务屏蔽：隐藏微服务的真实 IP 和端口，降低客户端与服务端的耦合，提高系统安全性；</w:t>
      </w:r>
    </w:p>
    <w:p w14:paraId="50C41C7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监控与容错：对请求进行监控，支持熔断降级，保障网关自身稳定性。</w:t>
      </w:r>
    </w:p>
    <w:p w14:paraId="271CF005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18. Gateway 路由规则怎么配置？举个简单例子。</w:t>
      </w:r>
      <w:bookmarkEnd w:id="33"/>
    </w:p>
    <w:p w14:paraId="5C17E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 xml:space="preserve">：  </w:t>
      </w:r>
    </w:p>
    <w:p w14:paraId="6BA8E2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Gateway 支持配置文件（</w:t>
      </w:r>
      <w:r>
        <w:rPr>
          <w:rFonts w:ascii="Consolas" w:hAnsi="Consolas" w:eastAsia="Consolas" w:cs="Consolas"/>
          <w:sz w:val="22"/>
          <w:shd w:val="clear" w:fill="EFF0F1"/>
        </w:rPr>
        <w:t>application.yml</w:t>
      </w:r>
      <w:r>
        <w:rPr>
          <w:rFonts w:ascii="Arial" w:hAnsi="Arial" w:eastAsia="等线" w:cs="Arial"/>
          <w:sz w:val="22"/>
        </w:rPr>
        <w:t>）或代码配置，初级岗常用配置文件方式，示例如下：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3C1B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9DC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gateway: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routes: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路由1：用户服务路由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- id: user-service-route # 路由唯一ID（自定义，建议与服务名对应）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uri: lb://user-service # 目标服务名（lb 表示启用负载均衡）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predicates: # 路由匹配规则（满足任一规则则转发）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 Path=/api/user/** # 路径匹配：客户端请求 /api/user/* 都会转发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filters: # 路由过滤器（对请求进行处理）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 StripPrefix=1 # 去除路径前缀 1 级：/api/user/1 → /user/1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 AddResponseHeader=X-Request-Source, Gateway # 添加响应头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路由2：订单服务路由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- id: order-service-route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uri:</w:t>
            </w:r>
          </w:p>
        </w:tc>
      </w:tr>
    </w:tbl>
    <w:p w14:paraId="4B5A9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A909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7720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2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7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4"/>
  </w:num>
  <w:num w:numId="9">
    <w:abstractNumId w:val="29"/>
  </w:num>
  <w:num w:numId="10">
    <w:abstractNumId w:val="5"/>
  </w:num>
  <w:num w:numId="11">
    <w:abstractNumId w:val="43"/>
  </w:num>
  <w:num w:numId="12">
    <w:abstractNumId w:val="58"/>
  </w:num>
  <w:num w:numId="13">
    <w:abstractNumId w:val="18"/>
  </w:num>
  <w:num w:numId="14">
    <w:abstractNumId w:val="54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2"/>
  </w:num>
  <w:num w:numId="21">
    <w:abstractNumId w:val="61"/>
  </w:num>
  <w:num w:numId="22">
    <w:abstractNumId w:val="34"/>
  </w:num>
  <w:num w:numId="23">
    <w:abstractNumId w:val="51"/>
  </w:num>
  <w:num w:numId="24">
    <w:abstractNumId w:val="9"/>
  </w:num>
  <w:num w:numId="25">
    <w:abstractNumId w:val="68"/>
  </w:num>
  <w:num w:numId="26">
    <w:abstractNumId w:val="66"/>
  </w:num>
  <w:num w:numId="27">
    <w:abstractNumId w:val="15"/>
  </w:num>
  <w:num w:numId="28">
    <w:abstractNumId w:val="62"/>
  </w:num>
  <w:num w:numId="29">
    <w:abstractNumId w:val="6"/>
  </w:num>
  <w:num w:numId="30">
    <w:abstractNumId w:val="48"/>
  </w:num>
  <w:num w:numId="31">
    <w:abstractNumId w:val="2"/>
  </w:num>
  <w:num w:numId="32">
    <w:abstractNumId w:val="56"/>
  </w:num>
  <w:num w:numId="33">
    <w:abstractNumId w:val="69"/>
  </w:num>
  <w:num w:numId="34">
    <w:abstractNumId w:val="0"/>
  </w:num>
  <w:num w:numId="35">
    <w:abstractNumId w:val="40"/>
  </w:num>
  <w:num w:numId="36">
    <w:abstractNumId w:val="55"/>
  </w:num>
  <w:num w:numId="37">
    <w:abstractNumId w:val="27"/>
  </w:num>
  <w:num w:numId="38">
    <w:abstractNumId w:val="23"/>
  </w:num>
  <w:num w:numId="39">
    <w:abstractNumId w:val="44"/>
  </w:num>
  <w:num w:numId="40">
    <w:abstractNumId w:val="67"/>
  </w:num>
  <w:num w:numId="41">
    <w:abstractNumId w:val="14"/>
  </w:num>
  <w:num w:numId="42">
    <w:abstractNumId w:val="4"/>
  </w:num>
  <w:num w:numId="43">
    <w:abstractNumId w:val="13"/>
  </w:num>
  <w:num w:numId="44">
    <w:abstractNumId w:val="59"/>
  </w:num>
  <w:num w:numId="45">
    <w:abstractNumId w:val="1"/>
  </w:num>
  <w:num w:numId="46">
    <w:abstractNumId w:val="37"/>
  </w:num>
  <w:num w:numId="47">
    <w:abstractNumId w:val="3"/>
  </w:num>
  <w:num w:numId="48">
    <w:abstractNumId w:val="60"/>
  </w:num>
  <w:num w:numId="49">
    <w:abstractNumId w:val="65"/>
  </w:num>
  <w:num w:numId="50">
    <w:abstractNumId w:val="53"/>
  </w:num>
  <w:num w:numId="51">
    <w:abstractNumId w:val="45"/>
  </w:num>
  <w:num w:numId="52">
    <w:abstractNumId w:val="63"/>
  </w:num>
  <w:num w:numId="53">
    <w:abstractNumId w:val="32"/>
  </w:num>
  <w:num w:numId="54">
    <w:abstractNumId w:val="33"/>
  </w:num>
  <w:num w:numId="55">
    <w:abstractNumId w:val="20"/>
  </w:num>
  <w:num w:numId="56">
    <w:abstractNumId w:val="46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0"/>
  </w:num>
  <w:num w:numId="62">
    <w:abstractNumId w:val="35"/>
  </w:num>
  <w:num w:numId="63">
    <w:abstractNumId w:val="47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49"/>
  </w:num>
  <w:num w:numId="69">
    <w:abstractNumId w:val="8"/>
  </w:num>
  <w:num w:numId="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1D36E1F"/>
    <w:rsid w:val="158B1E94"/>
    <w:rsid w:val="16117F11"/>
    <w:rsid w:val="199E386A"/>
    <w:rsid w:val="54B35714"/>
    <w:rsid w:val="648A02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3406</Words>
  <Characters>5330</Characters>
  <TotalTime>109</TotalTime>
  <ScaleCrop>false</ScaleCrop>
  <LinksUpToDate>false</LinksUpToDate>
  <CharactersWithSpaces>5851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2025-11-21T03:18:00Z</dcterms:created>
  <dc:creator>Apache POI</dc:creator>
  <cp:lastModifiedBy>仝佳昀</cp:lastModifiedBy>
  <dcterms:modified xsi:type="dcterms:W3CDTF">2025-11-29T09:32:21Z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1E75AE4BCAA44B9782A889620F563F60_12</vt:lpwstr>
  </property>
</Properties>
</file>