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F3864"/>
          <w:sz w:val="44"/>
          <w:szCs w:val="44"/>
        </w:rPr>
        <w:t xml:space="preserve">VN Stock Trading Assistant</w:t>
      </w:r>
    </w:p>
    <w:p>
      <w:pPr>
        <w:spacing w:after="200"/>
        <w:jc w:val="center"/>
      </w:pPr>
      <w:r>
        <w:rPr>
          <w:i/>
          <w:iCs/>
          <w:sz w:val="28"/>
          <w:szCs w:val="28"/>
        </w:rPr>
        <w:t xml:space="preserve">How the System Works — A Guide for Traders</w:t>
      </w:r>
    </w:p>
    <w:p>
      <w:pPr>
        <w:jc w:val="center"/>
      </w:pPr>
      <w:r>
        <w:rPr>
          <w:color w:val="555555"/>
          <w:sz w:val="22"/>
          <w:szCs w:val="22"/>
        </w:rPr>
        <w:t xml:space="preserve">Architecture · Data Pipeline · ML Algorithm · T+3 Scoring · Agentic Reporting</w:t>
      </w:r>
    </w:p>
    <w:p>
      <w:pPr>
        <w:spacing w:after="480"/>
        <w:jc w:val="center"/>
      </w:pPr>
      <w:r>
        <w:rPr>
          <w:sz w:val="20"/>
          <w:szCs w:val="20"/>
        </w:rPr>
        <w:t xml:space="preserve">Prepared for: Tom   •   Date: April 8, 2026   •   Phase 7</w:t>
      </w:r>
    </w:p>
    <w:p>
      <w:pPr>
        <w:pStyle w:val="Heading1"/>
      </w:pPr>
      <w:r>
        <w:t xml:space="preserve">1. What this system does (in one page)</w:t>
      </w:r>
    </w:p>
    <w:p>
      <w:pPr>
        <w:spacing w:after="140"/>
      </w:pPr>
      <w:r>
        <w:t xml:space="preserve">Think of this system as an autonomous trading analyst that watches the Vietnamese stock market for you. Every trading day it collects prices for about 170 stocks, computes the same technical indicators a seasoned chart-reader would use, asks a machine-learning model which stocks look most likely to go up over the next 5 days, scores the best ideas on a 0–100 confidence scale, attaches a concrete entry price / stop loss / profit target to each idea, and finally emails you a clean report. If something urgent happens intraday — for example a stock you own breaches its stop loss — you get a red-alert email within minutes, automatically.</w:t>
      </w:r>
    </w:p>
    <w:p>
      <w:pPr>
        <w:spacing w:after="140"/>
      </w:pPr>
      <w:r>
        <w:t xml:space="preserve">You do not need to open any dashboard to get value from it. The assistant wakes up on a schedule, does the work, and writes to you. If nothing important is happening, it stays quiet.</w:t>
      </w:r>
    </w:p>
    <w:p>
      <w:pPr>
        <w:pStyle w:val="Heading2"/>
      </w:pPr>
      <w:r>
        <w:t xml:space="preserve">The 6-step daily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60"/>
      </w:tblGrid>
      <w:tr>
        <w:trPr>
          <w:tblHeader/>
        </w:trPr>
        <w:tc>
          <w:tcPr>
            <w:tcW w:type="dxa" w:w="1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Step</w:t>
            </w:r>
          </w:p>
        </w:tc>
        <w:tc>
          <w:tcPr>
            <w:tcW w:type="dxa" w:w="4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What happens</w:t>
            </w:r>
          </w:p>
        </w:tc>
        <w:tc>
          <w:tcPr>
            <w:tcW w:type="dxa" w:w="37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Why it matters to you</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1. LISTEN</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Download today's OHLCV prices for ~170 Vietnamese stocks</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The assistant reads the tape for you</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2. MEASURE</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Compute 40+ standard indicators (RSI, MACD, Bollinger, ATR, ADX…)</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Same toolbox as a human chart-reader, but for every stock, instantly</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3. LEARN</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Train 3 ML models on 5+ years of history, keep only the best</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The system adapts to market regime — no static rulebook</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4. PREDICT</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For each stock output UP-probability + estimated % move</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A quantified opinion, not a hunch</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5. SCORE &amp; RANK</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Blend ML + technicals + volume + sector → 0–100 confidence</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Only high-quality ideas make it onto your desk</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6. REPORT</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Agent emails a morning briefing, midday pulse, EOD summary, stop-loss alerts</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You get the conclusions, not the raw data</w:t>
            </w:r>
          </w:p>
        </w:tc>
      </w:tr>
    </w:tbl>
    <w:p>
      <w:pPr>
        <w:pStyle w:val="Heading1"/>
      </w:pPr>
      <w:r>
        <w:t xml:space="preserve">2. System architecture at a glance</w:t>
      </w:r>
    </w:p>
    <w:p>
      <w:pPr>
        <w:spacing w:after="140"/>
      </w:pPr>
      <w:r>
        <w:t xml:space="preserve">The system is built in clean layers. You interact with only the top two: the React dashboard (if you want to look at charts) and the email reports sent by the OpenClaw agent. Everything below is plumbing that turns raw prices into ranked trade ideas.</w:t>
      </w:r>
    </w:p>
    <w:p>
      <w:pPr>
        <w:pStyle w:val="Heading2"/>
      </w:pPr>
      <w:r>
        <w:t xml:space="preserve">Layered diagram</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  │  YOU (the trader)                                           │</w:t>
      </w:r>
    </w:p>
    <w:p>
      <w:pPr>
        <w:shd w:fill="F2F2F2" w:val="clear"/>
        <w:spacing w:after="60"/>
      </w:pPr>
      <w:r>
        <w:rPr>
          <w:rFonts w:ascii="Consolas" w:cs="Consolas" w:eastAsia="Consolas" w:hAnsi="Consolas"/>
          <w:sz w:val="18"/>
          <w:szCs w:val="18"/>
        </w:rPr>
        <w:t xml:space="preserve">  │   • Gmail inbox  ← daily briefings, alerts, EOD summary     │</w:t>
      </w:r>
    </w:p>
    <w:p>
      <w:pPr>
        <w:shd w:fill="F2F2F2" w:val="clear"/>
        <w:spacing w:after="60"/>
      </w:pPr>
      <w:r>
        <w:rPr>
          <w:rFonts w:ascii="Consolas" w:cs="Consolas" w:eastAsia="Consolas" w:hAnsi="Consolas"/>
          <w:sz w:val="18"/>
          <w:szCs w:val="18"/>
        </w:rPr>
        <w:t xml:space="preserve">  │   • React dashboard (optional) — charts, signals, backtest  │</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  │  OPENCLAW AGENT  "Trung"  (claude-sonnet-4-6)               │</w:t>
      </w:r>
    </w:p>
    <w:p>
      <w:pPr>
        <w:shd w:fill="F2F2F2" w:val="clear"/>
        <w:spacing w:after="60"/>
      </w:pPr>
      <w:r>
        <w:rPr>
          <w:rFonts w:ascii="Consolas" w:cs="Consolas" w:eastAsia="Consolas" w:hAnsi="Consolas"/>
          <w:sz w:val="18"/>
          <w:szCs w:val="18"/>
        </w:rPr>
        <w:t xml:space="preserve">  │   Heartbeat scheduler → cron jobs on Asia/Ho_Chi_Minh time  │</w:t>
      </w:r>
    </w:p>
    <w:p>
      <w:pPr>
        <w:shd w:fill="F2F2F2" w:val="clear"/>
        <w:spacing w:after="60"/>
      </w:pPr>
      <w:r>
        <w:rPr>
          <w:rFonts w:ascii="Consolas" w:cs="Consolas" w:eastAsia="Consolas" w:hAnsi="Consolas"/>
          <w:sz w:val="18"/>
          <w:szCs w:val="18"/>
        </w:rPr>
        <w:t xml:space="preserve">  │   Skills: vnstock-trader, gmail, web-search, shell          │</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                          │  HTTP /api/agent/*</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  │  FASTAPI BACKEND  (port 8000)                               │</w:t>
      </w:r>
    </w:p>
    <w:p>
      <w:pPr>
        <w:shd w:fill="F2F2F2" w:val="clear"/>
        <w:spacing w:after="60"/>
      </w:pPr>
      <w:r>
        <w:rPr>
          <w:rFonts w:ascii="Consolas" w:cs="Consolas" w:eastAsia="Consolas" w:hAnsi="Consolas"/>
          <w:sz w:val="18"/>
          <w:szCs w:val="18"/>
        </w:rPr>
        <w:t xml:space="preserve">  │   /api/agent  /api/ml  /api/trade  /api/risk  /api/sectors  │</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  │  SERVICE LAYER  (business logic, shared by CLI + API)       │</w:t>
      </w:r>
    </w:p>
    <w:p>
      <w:pPr>
        <w:shd w:fill="F2F2F2" w:val="clear"/>
        <w:spacing w:after="60"/>
      </w:pPr>
      <w:r>
        <w:rPr>
          <w:rFonts w:ascii="Consolas" w:cs="Consolas" w:eastAsia="Consolas" w:hAnsi="Consolas"/>
          <w:sz w:val="18"/>
          <w:szCs w:val="18"/>
        </w:rPr>
        <w:t xml:space="preserve">  │   data · feature · ml · trade · sector · backtest · risk    │</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             │                            │</w:t>
      </w:r>
    </w:p>
    <w:p>
      <w:pPr>
        <w:shd w:fill="F2F2F2" w:val="clear"/>
        <w:spacing w:after="60"/>
      </w:pPr>
      <w:r>
        <w:rPr>
          <w:rFonts w:ascii="Consolas" w:cs="Consolas" w:eastAsia="Consolas" w:hAnsi="Consolas"/>
          <w:sz w:val="18"/>
          <w:szCs w:val="18"/>
        </w:rPr>
        <w:t xml:space="preserve">  ┌──────────▼─────────┐        ┌─────────▼──────────────────┐</w:t>
      </w:r>
    </w:p>
    <w:p>
      <w:pPr>
        <w:shd w:fill="F2F2F2" w:val="clear"/>
        <w:spacing w:after="60"/>
      </w:pPr>
      <w:r>
        <w:rPr>
          <w:rFonts w:ascii="Consolas" w:cs="Consolas" w:eastAsia="Consolas" w:hAnsi="Consolas"/>
          <w:sz w:val="18"/>
          <w:szCs w:val="18"/>
        </w:rPr>
        <w:t xml:space="preserve">  │ FEATURE ENGINE     │        │ ML ENGINE                  │</w:t>
      </w:r>
    </w:p>
    <w:p>
      <w:pPr>
        <w:shd w:fill="F2F2F2" w:val="clear"/>
        <w:spacing w:after="60"/>
      </w:pPr>
      <w:r>
        <w:rPr>
          <w:rFonts w:ascii="Consolas" w:cs="Consolas" w:eastAsia="Consolas" w:hAnsi="Consolas"/>
          <w:sz w:val="18"/>
          <w:szCs w:val="18"/>
        </w:rPr>
        <w:t xml:space="preserve">  │ 40+ indicators     │        │ RF · XGBoost · LightGBM    │</w:t>
      </w:r>
    </w:p>
    <w:p>
      <w:pPr>
        <w:shd w:fill="F2F2F2" w:val="clear"/>
        <w:spacing w:after="60"/>
      </w:pPr>
      <w:r>
        <w:rPr>
          <w:rFonts w:ascii="Consolas" w:cs="Consolas" w:eastAsia="Consolas" w:hAnsi="Consolas"/>
          <w:sz w:val="18"/>
          <w:szCs w:val="18"/>
        </w:rPr>
        <w:t xml:space="preserve">  │ target variables   │        │ auto-select best (active)  │</w:t>
      </w:r>
    </w:p>
    <w:p>
      <w:pPr>
        <w:shd w:fill="F2F2F2" w:val="clear"/>
        <w:spacing w:after="60"/>
      </w:pPr>
      <w:r>
        <w:rPr>
          <w:rFonts w:ascii="Consolas" w:cs="Consolas" w:eastAsia="Consolas" w:hAnsi="Consolas"/>
          <w:sz w:val="18"/>
          <w:szCs w:val="18"/>
        </w:rPr>
        <w:t xml:space="preserve">  └──────────┬─────────┘        └─────────┬──────────────────┘</w:t>
      </w:r>
    </w:p>
    <w:p>
      <w:pPr>
        <w:shd w:fill="F2F2F2" w:val="clear"/>
        <w:spacing w:after="60"/>
      </w:pPr>
      <w:r>
        <w:rPr>
          <w:rFonts w:ascii="Consolas" w:cs="Consolas" w:eastAsia="Consolas" w:hAnsi="Consolas"/>
          <w:sz w:val="18"/>
          <w:szCs w:val="18"/>
        </w:rPr>
        <w:t xml:space="preserve">             │                            │</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  │  DATA LAYER — SQLite (WAL) + vnstock API fetcher            │</w:t>
      </w:r>
    </w:p>
    <w:p>
      <w:pPr>
        <w:shd w:fill="F2F2F2" w:val="clear"/>
        <w:spacing w:after="60"/>
      </w:pPr>
      <w:r>
        <w:rPr>
          <w:rFonts w:ascii="Consolas" w:cs="Consolas" w:eastAsia="Consolas" w:hAnsi="Consolas"/>
          <w:sz w:val="18"/>
          <w:szCs w:val="18"/>
        </w:rPr>
        <w:t xml:space="preserve">  │  11 tables, 5+ years of history for ~170 VN stocks          │</w:t>
      </w:r>
    </w:p>
    <w:p>
      <w:pPr>
        <w:shd w:fill="F2F2F2" w:val="clear"/>
        <w:spacing w:after="60"/>
      </w:pPr>
      <w:r>
        <w:rPr>
          <w:rFonts w:ascii="Consolas" w:cs="Consolas" w:eastAsia="Consolas" w:hAnsi="Consolas"/>
          <w:sz w:val="18"/>
          <w:szCs w:val="18"/>
        </w:rPr>
        <w:t xml:space="preserve">  └─────────────────────────────────────────────────────────────┘</w:t>
      </w:r>
    </w:p>
    <w:p>
      <w:pPr>
        <w:pStyle w:val="Heading1"/>
      </w:pPr>
      <w:r>
        <w:t xml:space="preserve">3. The daily data pipeline</w:t>
      </w:r>
    </w:p>
    <w:p>
      <w:pPr>
        <w:spacing w:after="140"/>
      </w:pPr>
      <w:r>
        <w:t xml:space="preserve">This is the flow your data travels every day, from raw prices to an email in your inbox. Each box is a module in the codebase; you only see the final email.</w:t>
      </w:r>
    </w:p>
    <w:p>
      <w:pPr>
        <w:shd w:fill="F2F2F2" w:val="clear"/>
        <w:spacing w:after="60"/>
      </w:pPr>
      <w:r>
        <w:rPr>
          <w:rFonts w:ascii="Consolas" w:cs="Consolas" w:eastAsia="Consolas" w:hAnsi="Consolas"/>
          <w:sz w:val="18"/>
          <w:szCs w:val="18"/>
        </w:rPr>
        <w:t xml:space="preserve">  vnstock API</w:t>
      </w:r>
    </w:p>
    <w:p>
      <w:pPr>
        <w:shd w:fill="F2F2F2" w:val="clear"/>
        <w:spacing w:after="60"/>
      </w:pPr>
      <w:r>
        <w:rPr>
          <w:rFonts w:ascii="Consolas" w:cs="Consolas" w:eastAsia="Consolas" w:hAnsi="Consolas"/>
          <w:sz w:val="18"/>
          <w:szCs w:val="18"/>
        </w:rPr>
        <w:t xml:space="preserve">      │  (fetch OHLCV incrementally, parallel 4 workers)</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  stock_prices  ──► Feature Engineering ──► stock_features</w:t>
      </w:r>
    </w:p>
    <w:p>
      <w:pPr>
        <w:shd w:fill="F2F2F2" w:val="clear"/>
        <w:spacing w:after="60"/>
      </w:pPr>
      <w:r>
        <w:rPr>
          <w:rFonts w:ascii="Consolas" w:cs="Consolas" w:eastAsia="Consolas" w:hAnsi="Consolas"/>
          <w:sz w:val="18"/>
          <w:szCs w:val="18"/>
        </w:rPr>
        <w:t xml:space="preserve">                      40+ indicators           (RSI, MACD,</w:t>
      </w:r>
    </w:p>
    <w:p>
      <w:pPr>
        <w:shd w:fill="F2F2F2" w:val="clear"/>
        <w:spacing w:after="60"/>
      </w:pPr>
      <w:r>
        <w:rPr>
          <w:rFonts w:ascii="Consolas" w:cs="Consolas" w:eastAsia="Consolas" w:hAnsi="Consolas"/>
          <w:sz w:val="18"/>
          <w:szCs w:val="18"/>
        </w:rPr>
        <w:t xml:space="preserve">                      + target variables        BB, ATR…)</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                                           ML Pipeline</w:t>
      </w:r>
    </w:p>
    <w:p>
      <w:pPr>
        <w:shd w:fill="F2F2F2" w:val="clear"/>
        <w:spacing w:after="60"/>
      </w:pPr>
      <w:r>
        <w:rPr>
          <w:rFonts w:ascii="Consolas" w:cs="Consolas" w:eastAsia="Consolas" w:hAnsi="Consolas"/>
          <w:sz w:val="18"/>
          <w:szCs w:val="18"/>
        </w:rPr>
        <w:t xml:space="preserve">                                     (train 3 models, keep best)</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                                       Active Model (XGBoost*)</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                ▼                                  ▼</w:t>
      </w:r>
    </w:p>
    <w:p>
      <w:pPr>
        <w:shd w:fill="F2F2F2" w:val="clear"/>
        <w:spacing w:after="60"/>
      </w:pPr>
      <w:r>
        <w:rPr>
          <w:rFonts w:ascii="Consolas" w:cs="Consolas" w:eastAsia="Consolas" w:hAnsi="Consolas"/>
          <w:sz w:val="18"/>
          <w:szCs w:val="18"/>
        </w:rPr>
        <w:t xml:space="preserve">       T+3 Trade Scanner                     Daily Predictions</w:t>
      </w:r>
    </w:p>
    <w:p>
      <w:pPr>
        <w:shd w:fill="F2F2F2" w:val="clear"/>
        <w:spacing w:after="60"/>
      </w:pPr>
      <w:r>
        <w:rPr>
          <w:rFonts w:ascii="Consolas" w:cs="Consolas" w:eastAsia="Consolas" w:hAnsi="Consolas"/>
          <w:sz w:val="18"/>
          <w:szCs w:val="18"/>
        </w:rPr>
        <w:t xml:space="preserve">    (ML 40% + Tech 30% +                      (VN30 symbols)</w:t>
      </w:r>
    </w:p>
    <w:p>
      <w:pPr>
        <w:shd w:fill="F2F2F2" w:val="clear"/>
        <w:spacing w:after="60"/>
      </w:pPr>
      <w:r>
        <w:rPr>
          <w:rFonts w:ascii="Consolas" w:cs="Consolas" w:eastAsia="Consolas" w:hAnsi="Consolas"/>
          <w:sz w:val="18"/>
          <w:szCs w:val="18"/>
        </w:rPr>
        <w:t xml:space="preserve">     Vol 20% + Sector 10%)                         │</w:t>
      </w:r>
    </w:p>
    <w:p>
      <w:pPr>
        <w:shd w:fill="F2F2F2" w:val="clear"/>
        <w:spacing w:after="60"/>
      </w:pPr>
      <w:r>
        <w:rPr>
          <w:rFonts w:ascii="Consolas" w:cs="Consolas" w:eastAsia="Consolas" w:hAnsi="Consolas"/>
          <w:sz w:val="18"/>
          <w:szCs w:val="18"/>
        </w:rPr>
        <w:t xml:space="preserve">                │                                  │</w:t>
      </w:r>
    </w:p>
    <w:p>
      <w:pPr>
        <w:shd w:fill="F2F2F2" w:val="clear"/>
        <w:spacing w:after="60"/>
      </w:pPr>
      <w:r>
        <w:rPr>
          <w:rFonts w:ascii="Consolas" w:cs="Consolas" w:eastAsia="Consolas" w:hAnsi="Consolas"/>
          <w:sz w:val="18"/>
          <w:szCs w:val="18"/>
        </w:rPr>
        <w:t xml:space="preserve">                ▼                                  ▼</w:t>
      </w:r>
    </w:p>
    <w:p>
      <w:pPr>
        <w:shd w:fill="F2F2F2" w:val="clear"/>
        <w:spacing w:after="60"/>
      </w:pPr>
      <w:r>
        <w:rPr>
          <w:rFonts w:ascii="Consolas" w:cs="Consolas" w:eastAsia="Consolas" w:hAnsi="Consolas"/>
          <w:sz w:val="18"/>
          <w:szCs w:val="18"/>
        </w:rPr>
        <w:t xml:space="preserve">     trade_setups table               predictions table</w:t>
      </w:r>
    </w:p>
    <w:p>
      <w:pPr>
        <w:shd w:fill="F2F2F2" w:val="clear"/>
        <w:spacing w:after="60"/>
      </w:pPr>
      <w:r>
        <w:rPr>
          <w:rFonts w:ascii="Consolas" w:cs="Consolas" w:eastAsia="Consolas" w:hAnsi="Consolas"/>
          <w:sz w:val="18"/>
          <w:szCs w:val="18"/>
        </w:rPr>
        <w:t xml:space="preserve">                │                                  │</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                   /api/agent/briefing  (bundled JSON)</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                      OpenClaw Agent "Trung"</w:t>
      </w:r>
    </w:p>
    <w:p>
      <w:pPr>
        <w:shd w:fill="F2F2F2" w:val="clear"/>
        <w:spacing w:after="60"/>
      </w:pPr>
      <w:r>
        <w:rPr>
          <w:rFonts w:ascii="Consolas" w:cs="Consolas" w:eastAsia="Consolas" w:hAnsi="Consolas"/>
          <w:sz w:val="18"/>
          <w:szCs w:val="18"/>
        </w:rPr>
        <w:t xml:space="preserve">                      + web research (news)</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                    Gmail → your inbox</w:t>
      </w:r>
    </w:p>
    <w:p>
      <w:pPr>
        <w:shd w:fill="F2F2F2" w:val="clear"/>
        <w:spacing w:after="60"/>
      </w:pPr>
      <w:r>
        <w:rPr>
          <w:rFonts w:ascii="Consolas" w:cs="Consolas" w:eastAsia="Consolas" w:hAnsi="Consolas"/>
          <w:sz w:val="18"/>
          <w:szCs w:val="18"/>
        </w:rPr>
        <w:t xml:space="preserve"/>
      </w:r>
    </w:p>
    <w:p>
      <w:pPr>
        <w:shd w:fill="F2F2F2" w:val="clear"/>
        <w:spacing w:after="60"/>
      </w:pPr>
      <w:r>
        <w:rPr>
          <w:rFonts w:ascii="Consolas" w:cs="Consolas" w:eastAsia="Consolas" w:hAnsi="Consolas"/>
          <w:sz w:val="18"/>
          <w:szCs w:val="18"/>
        </w:rPr>
        <w:t xml:space="preserve">  * Active model is whichever of RF / XGBoost / LightGBM won</w:t>
      </w:r>
    </w:p>
    <w:p>
      <w:pPr>
        <w:shd w:fill="F2F2F2" w:val="clear"/>
        <w:spacing w:after="60"/>
      </w:pPr>
      <w:r>
        <w:rPr>
          <w:rFonts w:ascii="Consolas" w:cs="Consolas" w:eastAsia="Consolas" w:hAnsi="Consolas"/>
          <w:sz w:val="18"/>
          <w:szCs w:val="18"/>
        </w:rPr>
        <w:t xml:space="preserve">    the last train_and_compare() by F1 score. In practice</w:t>
      </w:r>
    </w:p>
    <w:p>
      <w:pPr>
        <w:shd w:fill="F2F2F2" w:val="clear"/>
        <w:spacing w:after="60"/>
      </w:pPr>
      <w:r>
        <w:rPr>
          <w:rFonts w:ascii="Consolas" w:cs="Consolas" w:eastAsia="Consolas" w:hAnsi="Consolas"/>
          <w:sz w:val="18"/>
          <w:szCs w:val="18"/>
        </w:rPr>
        <w:t xml:space="preserve">    XGBoost wins most of the time on target_bin_5d, but this</w:t>
      </w:r>
    </w:p>
    <w:p>
      <w:pPr>
        <w:shd w:fill="F2F2F2" w:val="clear"/>
        <w:spacing w:after="60"/>
      </w:pPr>
      <w:r>
        <w:rPr>
          <w:rFonts w:ascii="Consolas" w:cs="Consolas" w:eastAsia="Consolas" w:hAnsi="Consolas"/>
          <w:sz w:val="18"/>
          <w:szCs w:val="18"/>
        </w:rPr>
        <w:t xml:space="preserve">    is NOT hard-coded.</w:t>
      </w:r>
    </w:p>
    <w:p>
      <w:pPr>
        <w:pStyle w:val="Heading1"/>
      </w:pPr>
      <w:r>
        <w:t xml:space="preserve">4.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Item</w:t>
            </w:r>
          </w:p>
        </w:tc>
        <w:tc>
          <w:tcPr>
            <w:tcW w:type="dxa" w:w="69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Detail</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Data provider</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vnstock library (VCI / Vietcap backend)</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Exchanges</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HOSE, HNX, UPCOM</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Universe</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~170 symbols across 15 sectors</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Granularity</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Daily OHLCV (open, high, low, close, volume)</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History depth</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5+ years, stored locally in SQLite</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Update mode</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Incremental — only new bars are fetched</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Performance</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Parallel fetch (4 workers), ~3–4× faster than sequential</w:t>
            </w:r>
          </w:p>
        </w:tc>
      </w:tr>
    </w:tbl>
    <w:p>
      <w:pPr>
        <w:pStyle w:val="Heading2"/>
      </w:pPr>
      <w:r>
        <w:t xml:space="preserve">Sector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5360"/>
      </w:tblGrid>
      <w:tr>
        <w:trPr>
          <w:tblHeader/>
        </w:trPr>
        <w:tc>
          <w:tcPr>
            <w:tcW w:type="dxa" w:w="3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Sector</w:t>
            </w:r>
          </w:p>
        </w:tc>
        <w:tc>
          <w:tcPr>
            <w:tcW w:type="dxa" w:w="1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Stocks</w:t>
            </w:r>
          </w:p>
        </w:tc>
        <w:tc>
          <w:tcPr>
            <w:tcW w:type="dxa" w:w="53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Representative tickers</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Banking (Ngân hàng)</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20</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VCB, BID, CTG, TCB, MBB</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Securities (Chứng khoán)</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15</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SSI, VND, HCM, VCI</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Real estate (Bất động sản)</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19</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VHM, VIC, NVL, KDH</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Steel &amp; Materials</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8</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HPG, HSG, NKG</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Retail</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5</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MWG, FRT, DGW, PNJ</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Food &amp; Beverage</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8</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VNM, MSN, SAB</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Oil &amp; Gas</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8</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GAS, PLX, PVD</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Power &amp; Energy</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10</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POW, GEG, PC1, REE</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Technology</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6</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FPT, CMG</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Aviation &amp; Logistics</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9</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VJC, HVN, ACV, GMD</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Insurance</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7</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BVH, BMI, MIG</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Chemicals &amp; Fertilizer</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7</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DPM, DCM, DGC</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Textiles</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6</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TCM, STK, MSH</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Rubber &amp; Plastics</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7</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GVR, DRC, BMP</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Seafood</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6</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VHC, IDI, ANV</w:t>
            </w:r>
          </w:p>
        </w:tc>
      </w:tr>
    </w:tbl>
    <w:p>
      <w:pPr>
        <w:pStyle w:val="Heading1"/>
      </w:pPr>
      <w:r>
        <w:t xml:space="preserve">5. Technical indicators (the "measurements")</w:t>
      </w:r>
    </w:p>
    <w:p>
      <w:pPr>
        <w:spacing w:after="140"/>
      </w:pPr>
      <w:r>
        <w:t xml:space="preserve">Before any machine learning happens, the system translates raw prices into the language of technical analysis. A trader can open a chart and instantly read these — the computer simply computes them for all 170 stocks at once and stores them in the database. You do not need to memorise the formulas; the point is that the ML model is trained on the same signals a professional human would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Family</w:t>
            </w:r>
          </w:p>
        </w:tc>
        <w:tc>
          <w:tcPr>
            <w:tcW w:type="dxa" w:w="3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Indicators</w:t>
            </w:r>
          </w:p>
        </w:tc>
        <w:tc>
          <w:tcPr>
            <w:tcW w:type="dxa" w:w="39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What they tell you (plain English)</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Moving averages</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SMA 5/10/20/50, EMA 12/26, price-to-SMA ratios</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Is price above or below its trend? How stretched?</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Momentum</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RSI(14), MACD, Stochastic, CCI(20), Williams %R, MFI(14)</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Is the move overbought, oversold, or still building?</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Volatility</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Bollinger Bands (width, position), ATR(14)</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How wide are normal daily swings? Are we tightening or expanding?</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Trend strength</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ADX(14), DI+, DI−</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Is there a real trend, and which side is winning?</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Volume</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OBV, volume_ratio_5, volume_ratio_20</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Is the move backed by real participation or thin air?</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Derived</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Returns 1/5/10/20d, log-returns, volatility 5/20d, gap, high-low range</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Short-term context and risk</w:t>
            </w:r>
          </w:p>
        </w:tc>
      </w:tr>
    </w:tbl>
    <w:p>
      <w:pPr>
        <w:pStyle w:val="Heading1"/>
      </w:pPr>
      <w:r>
        <w:t xml:space="preserve">6. The machine-learning step, explained</w:t>
      </w:r>
    </w:p>
    <w:p>
      <w:pPr>
        <w:spacing w:after="140"/>
      </w:pPr>
      <w:r>
        <w:t xml:space="preserve">This is the heart of the system. In plain terms, it answers: "Given what every indicator looks like today on stock X, based on what happened the thousands of times these indicators looked similar in the past, what is the probability this stock will be up in 5 days, and by how much?"</w:t>
      </w:r>
    </w:p>
    <w:p>
      <w:pPr>
        <w:pStyle w:val="Heading2"/>
      </w:pPr>
      <w:r>
        <w:t xml:space="preserve">6.1 What the model sees (features and targets)</w:t>
      </w:r>
    </w:p>
    <w:p>
      <w:pPr>
        <w:spacing w:after="140"/>
      </w:pPr>
      <w:r>
        <w:rPr>
          <w:b/>
          <w:bCs/>
        </w:rPr>
        <w:t xml:space="preserve">Features: </w:t>
      </w:r>
      <w:r>
        <w:t xml:space="preserve">27 numbers per stock per day — the indicators from Section 5 trimmed to the ones that matter most for 5-day prediction. This is the default feature set in </w:t>
      </w:r>
      <w:r>
        <w:t xml:space="preserve">models/prediction_model.py::DEFAULT_FEATURES</w:t>
      </w:r>
      <w:r>
        <w:t xml:space="preserve">.</w:t>
      </w:r>
    </w:p>
    <w:p>
      <w:pPr>
        <w:spacing w:after="140"/>
      </w:pPr>
      <w:r>
        <w:rPr>
          <w:b/>
          <w:bCs/>
        </w:rPr>
        <w:t xml:space="preserve">Targets (what the model is trying to guess): </w:t>
      </w:r>
      <w:r>
        <w:t xml:space="preserve">two flavours per horizon (1, 3, 5, 10, 20 days):</w:t>
      </w:r>
    </w:p>
    <w:p>
      <w:pPr>
        <w:pStyle w:val="ListParagraph"/>
        <w:numPr>
          <w:ilvl w:val="0"/>
          <w:numId w:val="2"/>
        </w:numPr>
      </w:pPr>
      <w:r>
        <w:t xml:space="preserve">Classification target (target_bin_Nd) — did the stock close UP (1) or DOWN (0) N days later?</w:t>
      </w:r>
    </w:p>
    <w:p>
      <w:pPr>
        <w:pStyle w:val="ListParagraph"/>
        <w:numPr>
          <w:ilvl w:val="0"/>
          <w:numId w:val="2"/>
        </w:numPr>
      </w:pPr>
      <w:r>
        <w:t xml:space="preserve">Regression target (target_reg_Nd) — the exact percentage change N days later.</w:t>
      </w:r>
    </w:p>
    <w:p>
      <w:pPr>
        <w:spacing w:after="140"/>
      </w:pPr>
      <w:r>
        <w:t xml:space="preserve">The default horizon for trading signals is 5 days (target_bin_5d), matching the T+3 holding cycle.</w:t>
      </w:r>
    </w:p>
    <w:p>
      <w:pPr>
        <w:pStyle w:val="Heading2"/>
      </w:pPr>
      <w:r>
        <w:t xml:space="preserve">6.2 Which models are trained</w:t>
      </w:r>
    </w:p>
    <w:p>
      <w:pPr>
        <w:spacing w:after="140"/>
      </w:pPr>
      <w:r>
        <w:t xml:space="preserve">A frequent question: "Is it just XGBoost now?" — No. The system trains three algorithms every time and keeps only the best.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Algorithm</w:t>
            </w:r>
          </w:p>
        </w:tc>
        <w:tc>
          <w:tcPr>
            <w:tcW w:type="dxa" w:w="3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Role</w:t>
            </w:r>
          </w:p>
        </w:tc>
        <w:tc>
          <w:tcPr>
            <w:tcW w:type="dxa" w:w="37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Strengths</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Random Forest</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Baseline ensemble of decision trees</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Robust, hard to break, good when data is noisy</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XGBoost</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Gradient-boosted trees (level-wise)</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Very strong on tabular data, battle-tested industry standard</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LightGBM</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Gradient-boosted trees (leaf-wise)</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5–10× faster than XGBoost, excellent on wide feature sets</w:t>
            </w:r>
          </w:p>
        </w:tc>
      </w:tr>
    </w:tbl>
    <w:p>
      <w:pPr>
        <w:spacing w:after="140"/>
      </w:pPr>
      <w:r>
        <w:t xml:space="preserve">Logistic Regression (for classification) and Ridge (for regression) are still supported in the codebase if called explicitly, but they are not part of the default comparison run.</w:t>
      </w:r>
    </w:p>
    <w:p>
      <w:pPr>
        <w:spacing w:after="140"/>
      </w:pPr>
      <w:r>
        <w:rPr>
          <w:b/>
          <w:bCs/>
        </w:rPr>
        <w:t xml:space="preserve">The "active" model — </w:t>
      </w:r>
      <w:r>
        <w:t xml:space="preserve">after training, the system compares the three results by F1 score (for BUY/SELL classification) or by RMSE (for % price forecasting) and flags exactly ONE model as </w:t>
      </w:r>
      <w:r>
        <w:rPr>
          <w:i/>
          <w:iCs/>
        </w:rPr>
        <w:t xml:space="preserve">is_active=True</w:t>
      </w:r>
      <w:r>
        <w:t xml:space="preserve"> for each prediction target. That is the model the agent and the dashboard actually use. In practice XGBoost wins most runs on the 5-day classification target, but this is a data-driven choice, not a hard-coded one — if LightGBM or Random Forest wins next week, it becomes the active model automatically.</w:t>
      </w:r>
    </w:p>
    <w:p>
      <w:pPr>
        <w:pStyle w:val="Heading2"/>
      </w:pPr>
      <w:r>
        <w:t xml:space="preserve">6.3 Step-by-step: how one training run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4160"/>
      </w:tblGrid>
      <w:tr>
        <w:trPr>
          <w:tblHeader/>
        </w:trPr>
        <w:tc>
          <w:tcPr>
            <w:tcW w:type="dxa" w:w="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Step</w:t>
            </w:r>
          </w:p>
        </w:tc>
        <w:tc>
          <w:tcPr>
            <w:tcW w:type="dxa" w:w="4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What the code does</w:t>
            </w:r>
          </w:p>
        </w:tc>
        <w:tc>
          <w:tcPr>
            <w:tcW w:type="dxa" w:w="41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Why it is done this way</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1. Load</w:t>
            </w:r>
          </w:p>
        </w:tc>
        <w:tc>
          <w:tcPr>
            <w:tcW w:type="dxa" w:w="4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Pulls stock_features + target column from SQLite</w:t>
            </w:r>
          </w:p>
        </w:tc>
        <w:tc>
          <w:tcPr>
            <w:tcW w:type="dxa" w:w="4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Features and labels in one chronological frame</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2. Clean</w:t>
            </w:r>
          </w:p>
        </w:tc>
        <w:tc>
          <w:tcPr>
            <w:tcW w:type="dxa" w:w="4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Median-imputes NaNs (changed from zero-fill in Phase 5)</w:t>
            </w:r>
          </w:p>
        </w:tc>
        <w:tc>
          <w:tcPr>
            <w:tcW w:type="dxa" w:w="4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Zero-fill biased the model; the median is neutral</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3. Split</w:t>
            </w:r>
          </w:p>
        </w:tc>
        <w:tc>
          <w:tcPr>
            <w:tcW w:type="dxa" w:w="4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Chronological 80/20 (TimeSeriesSplit) — NEVER random</w:t>
            </w:r>
          </w:p>
        </w:tc>
        <w:tc>
          <w:tcPr>
            <w:tcW w:type="dxa" w:w="4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A random split would leak future data into training</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4. Scale</w:t>
            </w:r>
          </w:p>
        </w:tc>
        <w:tc>
          <w:tcPr>
            <w:tcW w:type="dxa" w:w="4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StandardScaler fit on training fold only</w:t>
            </w:r>
          </w:p>
        </w:tc>
        <w:tc>
          <w:tcPr>
            <w:tcW w:type="dxa" w:w="4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Keeps features on comparable ranges; no leakage</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5. Fit</w:t>
            </w:r>
          </w:p>
        </w:tc>
        <w:tc>
          <w:tcPr>
            <w:tcW w:type="dxa" w:w="4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Trains RF, XGBoost, LightGBM on the same split</w:t>
            </w:r>
          </w:p>
        </w:tc>
        <w:tc>
          <w:tcPr>
            <w:tcW w:type="dxa" w:w="4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Fair head-to-head comparison</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6. Tune (optional)</w:t>
            </w:r>
          </w:p>
        </w:tc>
        <w:tc>
          <w:tcPr>
            <w:tcW w:type="dxa" w:w="4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RandomizedSearchCV over TUNING_SPACES</w:t>
            </w:r>
          </w:p>
        </w:tc>
        <w:tc>
          <w:tcPr>
            <w:tcW w:type="dxa" w:w="4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Finds better hyperparameters when you ask for it</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7. Cross-validate</w:t>
            </w:r>
          </w:p>
        </w:tc>
        <w:tc>
          <w:tcPr>
            <w:tcW w:type="dxa" w:w="4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TimeSeriesSplit CV (added in Phase 6) reports mean ± std</w:t>
            </w:r>
          </w:p>
        </w:tc>
        <w:tc>
          <w:tcPr>
            <w:tcW w:type="dxa" w:w="4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Checks that results are stable across folds</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8. Evaluate</w:t>
            </w:r>
          </w:p>
        </w:tc>
        <w:tc>
          <w:tcPr>
            <w:tcW w:type="dxa" w:w="4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Classification: Accuracy, F1, ROC-AUC, confusion matrix. Regression: MAE, RMSE, R², residual plot</w:t>
            </w:r>
          </w:p>
        </w:tc>
        <w:tc>
          <w:tcPr>
            <w:tcW w:type="dxa" w:w="4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Multiple angles — no single metric tells the whole story</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9. Rank importance</w:t>
            </w:r>
          </w:p>
        </w:tc>
        <w:tc>
          <w:tcPr>
            <w:tcW w:type="dxa" w:w="4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Saves per-feature importances to feature_importance table</w:t>
            </w:r>
          </w:p>
        </w:tc>
        <w:tc>
          <w:tcPr>
            <w:tcW w:type="dxa" w:w="4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Tells you which signals the model actually relies on</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10. Pick winner</w:t>
            </w:r>
          </w:p>
        </w:tc>
        <w:tc>
          <w:tcPr>
            <w:tcW w:type="dxa" w:w="4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Highest F1 (or lowest RMSE) → is_active=True</w:t>
            </w:r>
          </w:p>
        </w:tc>
        <w:tc>
          <w:tcPr>
            <w:tcW w:type="dxa" w:w="4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Only the best model is exposed downstream</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11. Persist</w:t>
            </w:r>
          </w:p>
        </w:tc>
        <w:tc>
          <w:tcPr>
            <w:tcW w:type="dxa" w:w="4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Writes .pkl + .json metadata into models/saved/, row into model_runs</w:t>
            </w:r>
          </w:p>
        </w:tc>
        <w:tc>
          <w:tcPr>
            <w:tcW w:type="dxa" w:w="4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Runs are reproducible and auditable</w:t>
            </w:r>
          </w:p>
        </w:tc>
      </w:tr>
    </w:tbl>
    <w:p>
      <w:pPr>
        <w:pStyle w:val="Heading2"/>
      </w:pPr>
      <w:r>
        <w:t xml:space="preserve">6.4 What you actually get out</w:t>
      </w:r>
    </w:p>
    <w:p>
      <w:pPr>
        <w:spacing w:after="140"/>
      </w:pPr>
      <w:r>
        <w:t xml:space="preserve">For any stock you request, the active model returns two numbers:</w:t>
      </w:r>
    </w:p>
    <w:p>
      <w:pPr>
        <w:pStyle w:val="ListParagraph"/>
        <w:numPr>
          <w:ilvl w:val="0"/>
          <w:numId w:val="2"/>
        </w:numPr>
      </w:pPr>
      <w:r>
        <w:t xml:space="preserve">A probability (0 to 1) that the stock will be UP in 5 days — e.g. 0.72 means "72% chance up".</w:t>
      </w:r>
    </w:p>
    <w:p>
      <w:pPr>
        <w:pStyle w:val="ListParagraph"/>
        <w:numPr>
          <w:ilvl w:val="0"/>
          <w:numId w:val="2"/>
        </w:numPr>
      </w:pPr>
      <w:r>
        <w:t xml:space="preserve">An expected percentage change — e.g. +2.1% means the regression model's best estimate of the 5-day move.</w:t>
      </w:r>
    </w:p>
    <w:p>
      <w:pPr>
        <w:spacing w:after="140"/>
      </w:pPr>
      <w:r>
        <w:t xml:space="preserve">These two numbers flow straight into the T+3 scanner (next section) and also power the Signal and Screener pages in the dashboard.</w:t>
      </w:r>
    </w:p>
    <w:p>
      <w:pPr>
        <w:pStyle w:val="Heading1"/>
      </w:pPr>
      <w:r>
        <w:t xml:space="preserve">7. T+3 trade scoring (how ideas are ranked)</w:t>
      </w:r>
    </w:p>
    <w:p>
      <w:pPr>
        <w:spacing w:after="140"/>
      </w:pPr>
      <w:r>
        <w:t xml:space="preserve">A raw ML probability is not enough to place a trade. A stock with a 70% up-probability but no volume, no sector tailwind, and deeply overbought technicals is worse than a stock with 60% up-probability backed by everything else. The T+3 scanner blends four independent signals into one number you can act on.</w:t>
      </w:r>
    </w:p>
    <w:p>
      <w:pPr>
        <w:pStyle w:val="Heading2"/>
      </w:pPr>
      <w:r>
        <w:t xml:space="preserve">The confidence formula</w:t>
      </w:r>
    </w:p>
    <w:p>
      <w:pPr>
        <w:shd w:fill="F2F2F2" w:val="clear"/>
        <w:spacing w:after="60"/>
      </w:pPr>
      <w:r>
        <w:rPr>
          <w:rFonts w:ascii="Consolas" w:cs="Consolas" w:eastAsia="Consolas" w:hAnsi="Consolas"/>
          <w:sz w:val="18"/>
          <w:szCs w:val="18"/>
        </w:rPr>
        <w:t xml:space="preserve">  Confidence = 40% × ML + 30% × Technical + 20% × Volume + 10% × Sector</w:t>
      </w:r>
    </w:p>
    <w:p>
      <w:pPr>
        <w:spacing w:after="140"/>
      </w:pPr>
      <w:r>
        <w:t xml:space="preserve">The weights reflect the system's philosophy: the machine learning signal is the most important single view, but it is never allowed to dominate more than 40%. The other 60% is always a sanity check from independent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800"/>
        <w:gridCol w:w="2960"/>
      </w:tblGrid>
      <w:tr>
        <w:trPr>
          <w:tblHeader/>
        </w:trPr>
        <w:tc>
          <w:tcPr>
            <w:tcW w:type="dxa" w:w="1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Sub-score</w:t>
            </w:r>
          </w:p>
        </w:tc>
        <w:tc>
          <w:tcPr>
            <w:tcW w:type="dxa" w:w="4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How it's calculated</w:t>
            </w:r>
          </w:p>
        </w:tc>
        <w:tc>
          <w:tcPr>
            <w:tcW w:type="dxa" w:w="29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Intuition</w:t>
            </w:r>
          </w:p>
        </w:tc>
      </w:tr>
      <w:tr>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ML (0–100)</w:t>
            </w:r>
          </w:p>
        </w:tc>
        <w:tc>
          <w:tcPr>
            <w:tcW w:type="dxa" w:w="4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Maps predicted % change: ≥3%→90-100, ≥2%→70-90, ≥1%→50-70, ≥0%→30-50, &lt;0%→0-30</w:t>
            </w:r>
          </w:p>
        </w:tc>
        <w:tc>
          <w:tcPr>
            <w:tcW w:type="dxa" w:w="2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Bigger expected move = higher score</w:t>
            </w:r>
          </w:p>
        </w:tc>
      </w:tr>
      <w:tr>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Technical (0–100)</w:t>
            </w:r>
          </w:p>
        </w:tc>
        <w:tc>
          <w:tcPr>
            <w:tcW w:type="dxa" w:w="4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+25 if RSI&lt;30; +25 if MACD hist &gt;0; +25 if ADX&gt;25 and DI+&gt;DI−; +25 if price in lower Bollinger quartile</w:t>
            </w:r>
          </w:p>
        </w:tc>
        <w:tc>
          <w:tcPr>
            <w:tcW w:type="dxa" w:w="2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Count of classic bullish conditions present today</w:t>
            </w:r>
          </w:p>
        </w:tc>
      </w:tr>
      <w:tr>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Volume (0–100)</w:t>
            </w:r>
          </w:p>
        </w:tc>
        <w:tc>
          <w:tcPr>
            <w:tcW w:type="dxa" w:w="4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min(100, volume_ratio_5 × 40)</w:t>
            </w:r>
          </w:p>
        </w:tc>
        <w:tc>
          <w:tcPr>
            <w:tcW w:type="dxa" w:w="2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Reward unusual buying interest</w:t>
            </w:r>
          </w:p>
        </w:tc>
      </w:tr>
      <w:tr>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Sector (0–100)</w:t>
            </w:r>
          </w:p>
        </w:tc>
        <w:tc>
          <w:tcPr>
            <w:tcW w:type="dxa" w:w="4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Top-3 momentum sector = 100, Top-6 = 60, other = 30</w:t>
            </w:r>
          </w:p>
        </w:tc>
        <w:tc>
          <w:tcPr>
            <w:tcW w:type="dxa" w:w="2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Ride sectors that institutional money is already in</w:t>
            </w:r>
          </w:p>
        </w:tc>
      </w:tr>
    </w:tbl>
    <w:p>
      <w:pPr>
        <w:pStyle w:val="Heading2"/>
      </w:pPr>
      <w:r>
        <w:t xml:space="preserve">Order levels attached to every idea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60"/>
      </w:tblGrid>
      <w:tr>
        <w:trPr>
          <w:tblHeader/>
        </w:trPr>
        <w:tc>
          <w:tcPr>
            <w:tcW w:type="dxa" w:w="1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Level</w:t>
            </w:r>
          </w:p>
        </w:tc>
        <w:tc>
          <w:tcPr>
            <w:tcW w:type="dxa" w:w="4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Rule</w:t>
            </w:r>
          </w:p>
        </w:tc>
        <w:tc>
          <w:tcPr>
            <w:tcW w:type="dxa" w:w="37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Meaning</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Entry</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Latest close price</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Where you buy</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Stop loss</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Entry − 1.5 × ATR(14)</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Pre-committed maximum loss per share</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Target</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min(ML target, Entry + 2.0 × ATR)</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Profit-taking zone</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Constraint</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Reward:Risk must be ≥ 1.5 — otherwise the idea is dropped</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Protects against asymmetrically bad trades</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Calendar</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T+3 settlement skipping Vietnam holidays</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Tells you when you can actually sell</w:t>
            </w:r>
          </w:p>
        </w:tc>
      </w:tr>
    </w:tbl>
    <w:p>
      <w:pPr>
        <w:spacing w:after="140"/>
      </w:pPr>
      <w:r>
        <w:t xml:space="preserve">Every surviving idea is written to the trade_setups table with its confidence and its concrete entry/stop/target — so the agent does not invent numbers in the email, it reads them from the database.</w:t>
      </w:r>
    </w:p>
    <w:p>
      <w:pPr>
        <w:pStyle w:val="Heading1"/>
      </w:pPr>
      <w:r>
        <w:t xml:space="preserve">8. The agentic reporting layer (NEW in Phase 7)</w:t>
      </w:r>
    </w:p>
    <w:p>
      <w:pPr>
        <w:spacing w:after="140"/>
      </w:pPr>
      <w:r>
        <w:t xml:space="preserve">This is the part that turns a backend full of numbers into something you actually want to read at 8:30 in the morning. It lives in the openclaw/ folder and runs independently of the React dashboard.</w:t>
      </w:r>
    </w:p>
    <w:p>
      <w:pPr>
        <w:pStyle w:val="Heading2"/>
      </w:pPr>
      <w:r>
        <w:t xml:space="preserve">8.1 Meet "Trung" — the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Attribute</w:t>
            </w:r>
          </w:p>
        </w:tc>
        <w:tc>
          <w:tcPr>
            <w:tcW w:type="dxa" w:w="69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Value</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Name</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Trung</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Model</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claude-sonnet-4-6</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Persona</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15-year VN equities trader, short-term momentum + sector rotation focus</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Philosophy</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"Preserve capital first. Let winners run but cut losers fast."</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Decision order</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Macro → Sector → Stock → Timing</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Output channel</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Gmail to anhchitruong18@gmail.com</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Hard rules</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Never &gt;8 positions, never &gt;40% in one sector, never R:R &lt; 1.5, never ignore stops</w:t>
            </w:r>
          </w:p>
        </w:tc>
      </w:tr>
    </w:tbl>
    <w:p>
      <w:pPr>
        <w:pStyle w:val="Heading2"/>
      </w:pPr>
      <w:r>
        <w:t xml:space="preserve">8.2 The bundled briefing endpoint</w:t>
      </w:r>
    </w:p>
    <w:p>
      <w:pPr>
        <w:spacing w:after="140"/>
      </w:pPr>
      <w:r>
        <w:t xml:space="preserve">Instead of making the agent stitch together 6+ API calls, the backend exposes a single endpoint that returns everything the agent needs in one shot. This is the most important Phase 7 change on the backend side.</w:t>
      </w:r>
    </w:p>
    <w:p>
      <w:pPr>
        <w:shd w:fill="F2F2F2" w:val="clear"/>
        <w:spacing w:after="60"/>
      </w:pPr>
      <w:r>
        <w:rPr>
          <w:rFonts w:ascii="Consolas" w:cs="Consolas" w:eastAsia="Consolas" w:hAnsi="Consolas"/>
          <w:sz w:val="18"/>
          <w:szCs w:val="18"/>
        </w:rPr>
        <w:t xml:space="preserve">  GET /api/agent/briefing</w:t>
      </w:r>
    </w:p>
    <w:p>
      <w:pPr>
        <w:shd w:fill="F2F2F2" w:val="clear"/>
        <w:spacing w:after="60"/>
      </w:pPr>
      <w:r>
        <w:rPr>
          <w:rFonts w:ascii="Consolas" w:cs="Consolas" w:eastAsia="Consolas" w:hAnsi="Consolas"/>
          <w:sz w:val="18"/>
          <w:szCs w:val="18"/>
        </w:rPr>
        <w:t xml:space="preserve"/>
      </w:r>
    </w:p>
    <w:p>
      <w:pPr>
        <w:shd w:fill="F2F2F2" w:val="clear"/>
        <w:spacing w:after="60"/>
      </w:pPr>
      <w:r>
        <w:rPr>
          <w:rFonts w:ascii="Consolas" w:cs="Consolas" w:eastAsia="Consolas" w:hAnsi="Consolas"/>
          <w:sz w:val="18"/>
          <w:szCs w:val="18"/>
        </w:rPr>
        <w:t xml:space="preserve">  returns:</w:t>
      </w:r>
    </w:p>
    <w:p>
      <w:pPr>
        <w:shd w:fill="F2F2F2" w:val="clear"/>
        <w:spacing w:after="60"/>
      </w:pPr>
      <w:r>
        <w:rPr>
          <w:rFonts w:ascii="Consolas" w:cs="Consolas" w:eastAsia="Consolas" w:hAnsi="Consolas"/>
          <w:sz w:val="18"/>
          <w:szCs w:val="18"/>
        </w:rPr>
        <w:t xml:space="preserve">    model_status    → which ML model is active, its F1/accuracy</w:t>
      </w:r>
    </w:p>
    <w:p>
      <w:pPr>
        <w:shd w:fill="F2F2F2" w:val="clear"/>
        <w:spacing w:after="60"/>
      </w:pPr>
      <w:r>
        <w:rPr>
          <w:rFonts w:ascii="Consolas" w:cs="Consolas" w:eastAsia="Consolas" w:hAnsi="Consolas"/>
          <w:sz w:val="18"/>
          <w:szCs w:val="18"/>
        </w:rPr>
        <w:t xml:space="preserve">    predictions     → UP/DOWN + % for all VN30 symbols</w:t>
      </w:r>
    </w:p>
    <w:p>
      <w:pPr>
        <w:shd w:fill="F2F2F2" w:val="clear"/>
        <w:spacing w:after="60"/>
      </w:pPr>
      <w:r>
        <w:rPr>
          <w:rFonts w:ascii="Consolas" w:cs="Consolas" w:eastAsia="Consolas" w:hAnsi="Consolas"/>
          <w:sz w:val="18"/>
          <w:szCs w:val="18"/>
        </w:rPr>
        <w:t xml:space="preserve">    trade_setups    → scored T+3 ideas above min_confidence</w:t>
      </w:r>
    </w:p>
    <w:p>
      <w:pPr>
        <w:shd w:fill="F2F2F2" w:val="clear"/>
        <w:spacing w:after="60"/>
      </w:pPr>
      <w:r>
        <w:rPr>
          <w:rFonts w:ascii="Consolas" w:cs="Consolas" w:eastAsia="Consolas" w:hAnsi="Consolas"/>
          <w:sz w:val="18"/>
          <w:szCs w:val="18"/>
        </w:rPr>
        <w:t xml:space="preserve">    trade_stats     → win rate, open positions, P&amp;L</w:t>
      </w:r>
    </w:p>
    <w:p>
      <w:pPr>
        <w:shd w:fill="F2F2F2" w:val="clear"/>
        <w:spacing w:after="60"/>
      </w:pPr>
      <w:r>
        <w:rPr>
          <w:rFonts w:ascii="Consolas" w:cs="Consolas" w:eastAsia="Consolas" w:hAnsi="Consolas"/>
          <w:sz w:val="18"/>
          <w:szCs w:val="18"/>
        </w:rPr>
        <w:t xml:space="preserve">    risk_overview   → VaR, CVaR, drawdown, exposure</w:t>
      </w:r>
    </w:p>
    <w:p>
      <w:pPr>
        <w:shd w:fill="F2F2F2" w:val="clear"/>
        <w:spacing w:after="60"/>
      </w:pPr>
      <w:r>
        <w:rPr>
          <w:rFonts w:ascii="Consolas" w:cs="Consolas" w:eastAsia="Consolas" w:hAnsi="Consolas"/>
          <w:sz w:val="18"/>
          <w:szCs w:val="18"/>
        </w:rPr>
        <w:t xml:space="preserve">    sector_momentum → ranked sectors</w:t>
      </w:r>
    </w:p>
    <w:p>
      <w:pPr>
        <w:shd w:fill="F2F2F2" w:val="clear"/>
        <w:spacing w:after="60"/>
      </w:pPr>
      <w:r>
        <w:rPr>
          <w:rFonts w:ascii="Consolas" w:cs="Consolas" w:eastAsia="Consolas" w:hAnsi="Consolas"/>
          <w:sz w:val="18"/>
          <w:szCs w:val="18"/>
        </w:rPr>
        <w:t xml:space="preserve">    screener        → fundamental/technical filter results</w:t>
      </w:r>
    </w:p>
    <w:p>
      <w:pPr>
        <w:spacing w:after="140"/>
      </w:pPr>
      <w:r>
        <w:t xml:space="preserve">There is also GET /api/agent/stoploss-alerts — the ONLY risk alert the heartbeat monitors. It compares the latest close price against every active trade's stop level and returns breach records with severity=CRITICAL. If this endpoint returns a non-empty list, the agent immediately sends a red alert.</w:t>
      </w:r>
    </w:p>
    <w:p>
      <w:pPr>
        <w:spacing w:after="140"/>
      </w:pPr>
      <w:r>
        <w:t xml:space="preserve">A third endpoint, GET /api/agent/chat-context, powers the in-app chat page: it inspects your question and only fetches the services relevant to the words you used ("trade", "risk", "predict", "screen").</w:t>
      </w:r>
    </w:p>
    <w:p>
      <w:pPr>
        <w:pStyle w:val="Heading2"/>
      </w:pPr>
      <w:r>
        <w:t xml:space="preserve">8.3 The heartbeat schedule</w:t>
      </w:r>
    </w:p>
    <w:p>
      <w:pPr>
        <w:spacing w:after="140"/>
      </w:pPr>
      <w:r>
        <w:t xml:space="preserve">The OpenClaw heartbeat engine runs the agent on a cron. Each heartbeat is a self-contained mission with its own prompt; you can enable or disable any of them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400"/>
        <w:gridCol w:w="2360"/>
      </w:tblGrid>
      <w:tr>
        <w:trPr>
          <w:tblHeader/>
        </w:trPr>
        <w:tc>
          <w:tcPr>
            <w:tcW w:type="dxa" w:w="1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Heartbeat</w:t>
            </w:r>
          </w:p>
        </w:tc>
        <w:tc>
          <w:tcPr>
            <w:tcW w:type="dxa" w:w="1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Cron (ICT)</w:t>
            </w:r>
          </w:p>
        </w:tc>
        <w:tc>
          <w:tcPr>
            <w:tcW w:type="dxa" w:w="3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What it does</w:t>
            </w:r>
          </w:p>
        </w:tc>
        <w:tc>
          <w:tcPr>
            <w:tcW w:type="dxa" w:w="23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When you get an email</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Morning briefing</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08:30 Mon–Fri</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Full analysis: ML predictions, trade scan, risk, sectors, screener + web research</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Every trading day</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Midday pulse</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11:35 Mon–Fri</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Re-scan with min_confidence=65, check stops, check risk limits</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Only if new high-quality setup or risk breach</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Closing monitor</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14:30 Mon–Fri</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Last 30-min check, T+3 calendar reminder, closing news</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Only if urgent signal</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EOD summary</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15:15 Mon–Fri</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Full end-of-day recap + tomorrow's watchlist</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Every trading day</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Weekly review</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09:00 Sat</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Model performance review + sector rotation + next week strategy</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Every Saturday</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Stop-loss sentinel</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10:00, 12:00, 14:00 Mon–Fri</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Hits /api/agent/stoploss-alerts; silent unless a stop is breached</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ONLY on breach (CRITICAL)</w:t>
            </w:r>
          </w:p>
        </w:tc>
      </w:tr>
    </w:tbl>
    <w:p>
      <w:pPr>
        <w:pStyle w:val="Heading2"/>
      </w:pPr>
      <w:r>
        <w:t xml:space="preserve">8.4 Alert types the agent can send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Type</w:t>
            </w:r>
          </w:p>
        </w:tc>
        <w:tc>
          <w:tcPr>
            <w:tcW w:type="dxa" w:w="2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Trigger</w:t>
            </w:r>
          </w:p>
        </w:tc>
        <w:tc>
          <w:tcPr>
            <w:tcW w:type="dxa" w:w="45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Subject line example</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 Morning briefing</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Daily 08:30</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 BRIEFING] VN Market — Apr 08 | VN-Index ↑1.2%</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 Trade signal</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New setup &gt;75% confidence</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 SIGNAL] BUY FPT @ 135,000 | Conf: 82% | R:R 2.5</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 Risk alert</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Stop-loss breach</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 STOPLOSS] VCB breached stop @ 88,200</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 EOD summary</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Daily 15:15</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 EOD] Close 1,285.4 +0.8% | 3 trades active</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 Weekly review</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Saturday 09:00</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 WEEKLY] Week 14 Review | +1.8% | 5/7 trades won</w:t>
            </w:r>
          </w:p>
        </w:tc>
      </w:tr>
    </w:tbl>
    <w:p>
      <w:pPr>
        <w:pStyle w:val="Heading2"/>
      </w:pPr>
      <w:r>
        <w:t xml:space="preserve">8.5 The daily report artefact</w:t>
      </w:r>
    </w:p>
    <w:p>
      <w:pPr>
        <w:spacing w:after="140"/>
      </w:pPr>
      <w:r>
        <w:t xml:space="preserve">In addition to the email body, the system generates a standalone HTML/PDF report per day (scripts/daily_stale_report.py → report/daily_report_YYYY-MM-DD.html/pdf). The agent attaches this to the morning briefing so you have a shareable, printable document of the day's analysis.</w:t>
      </w:r>
    </w:p>
    <w:p>
      <w:pPr>
        <w:pStyle w:val="Heading1"/>
      </w:pPr>
      <w:r>
        <w:t xml:space="preserve">9. Backtesting — does it actually work?</w:t>
      </w:r>
    </w:p>
    <w:p>
      <w:pPr>
        <w:spacing w:after="140"/>
      </w:pPr>
      <w:r>
        <w:t xml:space="preserve">The backtesting engine replays every strategy against historical data using the exact same T+3 rules a real Vietnamese retail account faces. It models:</w:t>
      </w:r>
    </w:p>
    <w:p>
      <w:pPr>
        <w:pStyle w:val="ListParagraph"/>
        <w:numPr>
          <w:ilvl w:val="0"/>
          <w:numId w:val="2"/>
        </w:numPr>
      </w:pPr>
      <w:r>
        <w:t xml:space="preserve">Commission (0.18%) and slippage (0.2%) on both entry and exit.</w:t>
      </w:r>
    </w:p>
    <w:p>
      <w:pPr>
        <w:pStyle w:val="ListParagraph"/>
        <w:numPr>
          <w:ilvl w:val="0"/>
          <w:numId w:val="2"/>
        </w:numPr>
      </w:pPr>
      <w:r>
        <w:t xml:space="preserve">T+3 holding constraint — you cannot sell before settlement.</w:t>
      </w:r>
    </w:p>
    <w:p>
      <w:pPr>
        <w:pStyle w:val="ListParagraph"/>
        <w:numPr>
          <w:ilvl w:val="0"/>
          <w:numId w:val="2"/>
        </w:numPr>
      </w:pPr>
      <w:r>
        <w:t xml:space="preserve">Recalculated stop/target after entry slippage (fixed in Phase 5).</w:t>
      </w:r>
    </w:p>
    <w:p>
      <w:pPr>
        <w:pStyle w:val="ListParagraph"/>
        <w:numPr>
          <w:ilvl w:val="0"/>
          <w:numId w:val="2"/>
        </w:numPr>
      </w:pPr>
      <w:r>
        <w:t xml:space="preserve">Asymmetric slippage: stops slip more (0.5×) than targets (0.25×).</w:t>
      </w:r>
    </w:p>
    <w:p>
      <w:pPr>
        <w:spacing w:after="140"/>
      </w:pPr>
      <w:r>
        <w:t xml:space="preserve">Every run persists an equity curve and a full trade log as JSON, so you can inspect exactly which trades drove the result — no black box.</w:t>
      </w:r>
    </w:p>
    <w:p>
      <w:pPr>
        <w:pStyle w:val="Heading1"/>
      </w:pPr>
      <w:r>
        <w:t xml:space="preserve">10. Risk management</w:t>
      </w:r>
    </w:p>
    <w:p>
      <w:pPr>
        <w:spacing w:after="140"/>
      </w:pPr>
      <w:r>
        <w:t xml:space="preserve">Risk is computed on demand from stored prices. Nothing is cached in a way that could go stale. The metrics are the standard ones professional traders already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Metric</w:t>
            </w:r>
          </w:p>
        </w:tc>
        <w:tc>
          <w:tcPr>
            <w:tcW w:type="dxa" w:w="67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What it answers</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Historical VaR (95%)</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Worst daily loss we would have seen in 95% of past days</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Parametric VaR</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Same question, but assuming returns are normally distributed</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CVaR / Expected Shortfall</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Average loss in the worst 5% of days (uses the corrected analytical formula after Phase 5 fix)</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Max drawdown</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Largest peak-to-trough decline in portfolio value</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Recovery days</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How long it took to get back to the previous peak (fixed in Phase 5 to count from the trough, not the peak)</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Sector exposure</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Percentage of capital in each sector</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Correlation matrix</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How closely portfolio holdings move together</w:t>
            </w:r>
          </w:p>
        </w:tc>
      </w:tr>
    </w:tbl>
    <w:p>
      <w:pPr>
        <w:pStyle w:val="Heading1"/>
      </w:pPr>
      <w:r>
        <w:t xml:space="preserve">11. What you see vs. what is under the hood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You see…</w:t>
            </w:r>
          </w:p>
        </w:tc>
        <w:tc>
          <w:tcPr>
            <w:tcW w:type="dxa" w:w="55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…which comes from</w:t>
            </w:r>
          </w:p>
        </w:tc>
      </w:tr>
      <w:tr>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A morning email with ranked trade ideas</w:t>
            </w:r>
          </w:p>
        </w:tc>
        <w:tc>
          <w:tcPr>
            <w:tcW w:type="dxa" w:w="5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OpenClaw agent → /api/agent/briefing → trade_setups + predictions tables</w:t>
            </w:r>
          </w:p>
        </w:tc>
      </w:tr>
      <w:tr>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A red 'stop loss breached' email</w:t>
            </w:r>
          </w:p>
        </w:tc>
        <w:tc>
          <w:tcPr>
            <w:tcW w:type="dxa" w:w="5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Stop-loss sentinel → /api/agent/stoploss-alerts → live price vs. stored stop</w:t>
            </w:r>
          </w:p>
        </w:tc>
      </w:tr>
      <w:tr>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A confidence score on every idea</w:t>
            </w:r>
          </w:p>
        </w:tc>
        <w:tc>
          <w:tcPr>
            <w:tcW w:type="dxa" w:w="5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Weighted blend: 40% ML + 30% Technical + 20% Volume + 10% Sector</w:t>
            </w:r>
          </w:p>
        </w:tc>
      </w:tr>
      <w:tr>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An entry/stop/target per idea</w:t>
            </w:r>
          </w:p>
        </w:tc>
        <w:tc>
          <w:tcPr>
            <w:tcW w:type="dxa" w:w="5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ATR(14)-based rule with R:R ≥ 1.5 guard</w:t>
            </w:r>
          </w:p>
        </w:tc>
      </w:tr>
      <w:tr>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A weekly review</w:t>
            </w:r>
          </w:p>
        </w:tc>
        <w:tc>
          <w:tcPr>
            <w:tcW w:type="dxa" w:w="5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Weekend heartbeat → backtesting + model diagnostics + sector rotation</w:t>
            </w:r>
          </w:p>
        </w:tc>
      </w:tr>
      <w:tr>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An optional live dashboard</w:t>
            </w:r>
          </w:p>
        </w:tc>
        <w:tc>
          <w:tcPr>
            <w:tcW w:type="dxa" w:w="5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React 19 SPA on Vite, proxies /api to the FastAPI backend</w:t>
            </w:r>
          </w:p>
        </w:tc>
      </w:tr>
    </w:tbl>
    <w:p>
      <w:pPr>
        <w:pStyle w:val="Heading1"/>
      </w:pPr>
      <w:r>
        <w:t xml:space="preserve">12. Frequently asked questions</w:t>
      </w:r>
    </w:p>
    <w:p>
      <w:pPr>
        <w:pStyle w:val="Heading3"/>
      </w:pPr>
      <w:r>
        <w:t xml:space="preserve">Q: Is the ML step only XGBoost now?</w:t>
      </w:r>
    </w:p>
    <w:p>
      <w:pPr>
        <w:spacing w:after="140"/>
      </w:pPr>
      <w:r>
        <w:t xml:space="preserve">No. Three models are trained every run — Random Forest, XGBoost, and LightGBM — and only the best one (by F1 for classification or RMSE for regression) is activated. XGBoost is the default constructor model and does win most runs on the 5-day classification target, but this is a data-driven outcome, not a hard-coded choice. If a different model wins next week, it becomes the active model automatically.</w:t>
      </w:r>
    </w:p>
    <w:p>
      <w:pPr>
        <w:pStyle w:val="Heading3"/>
      </w:pPr>
      <w:r>
        <w:t xml:space="preserve">Q: Can the agent make trades on my behalf?</w:t>
      </w:r>
    </w:p>
    <w:p>
      <w:pPr>
        <w:spacing w:after="140"/>
      </w:pPr>
      <w:r>
        <w:t xml:space="preserve">No. The agent analyses, scores, and reports. Every order is still placed by you. This is deliberate: a human-in-the-loop design protects you against any single-point failure in the model or the data.</w:t>
      </w:r>
    </w:p>
    <w:p>
      <w:pPr>
        <w:pStyle w:val="Heading3"/>
      </w:pPr>
      <w:r>
        <w:t xml:space="preserve">Q: What happens if the API is down when a heartbeat fires?</w:t>
      </w:r>
    </w:p>
    <w:p>
      <w:pPr>
        <w:spacing w:after="140"/>
      </w:pPr>
      <w:r>
        <w:t xml:space="preserve">The agent detects the offline state and sends an email explaining that the system is offline rather than generating a briefing with stale data.</w:t>
      </w:r>
    </w:p>
    <w:p>
      <w:pPr>
        <w:pStyle w:val="Heading3"/>
      </w:pPr>
      <w:r>
        <w:t xml:space="preserve">Q: What if the model is bad?</w:t>
      </w:r>
    </w:p>
    <w:p>
      <w:pPr>
        <w:spacing w:after="140"/>
      </w:pPr>
      <w:r>
        <w:t xml:space="preserve">The morning briefing prominently flags any active model with accuracy below 50%. The Saturday weekly review also checks whether model accuracy has degraded and recommends retraining.</w:t>
      </w:r>
    </w:p>
    <w:p>
      <w:pPr>
        <w:pStyle w:val="Heading3"/>
      </w:pPr>
      <w:r>
        <w:t xml:space="preserve">Q: Why 5 days as the default horizon?</w:t>
      </w:r>
    </w:p>
    <w:p>
      <w:pPr>
        <w:spacing w:after="140"/>
      </w:pPr>
      <w:r>
        <w:t xml:space="preserve">Vietnam's T+2.5 settlement means you cannot round-trip a position faster than about 3 business days. 5 days gives the thesis room to play out while still being short enough to measure honestly with backtests.</w:t>
      </w:r>
    </w:p>
    <w:p>
      <w:pPr>
        <w:pStyle w:val="Heading1"/>
      </w:pPr>
      <w:r>
        <w:t xml:space="preserve">13. Summary</w:t>
      </w:r>
    </w:p>
    <w:p>
      <w:pPr>
        <w:spacing w:after="140"/>
      </w:pPr>
      <w:r>
        <w:t xml:space="preserve">You now have an autonomous analyst that listens to ~170 Vietnamese stocks every day, translates prices into the same indicators a professional chart-reader uses, asks three competing machine-learning models which stocks look most promising for a 5-day hold, blends that opinion with volume and sector signals into a single 0–100 confidence score, attaches concrete entry / stop / target prices with a guaranteed minimum 1.5 reward-to-risk, and emails you the conclusions on a schedule — plus immediate red alerts when a stop is breached. The system is layered, testable (48 pytest tests), and reproducible, and the only things you have to do are read the emails and decide whether to act.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4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2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6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2026-04-07T23:49:37.640Z</dcterms:created>
  <dcterms:modified xsi:type="dcterms:W3CDTF">2026-04-07T23:49:37.641Z</dcterms:modified>
</cp:coreProperties>
</file>

<file path=docProps/custom.xml><?xml version="1.0" encoding="utf-8"?>
<Properties xmlns="http://schemas.openxmlformats.org/officeDocument/2006/custom-properties" xmlns:vt="http://schemas.openxmlformats.org/officeDocument/2006/docPropsVTypes"/>
</file>