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A1A2E"/>
          <w:sz w:val="56"/>
          <w:szCs w:val="56"/>
        </w:rPr>
        <w:t xml:space="preserve">APEX TRADER</w:t>
      </w:r>
    </w:p>
    <w:p>
      <w:pPr>
        <w:spacing w:after="80"/>
        <w:jc w:val="center"/>
      </w:pPr>
      <w:r>
        <w:rPr>
          <w:rFonts w:ascii="Arial" w:cs="Arial" w:eastAsia="Arial" w:hAnsi="Arial"/>
          <w:color w:val="E94560"/>
          <w:sz w:val="32"/>
          <w:szCs w:val="32"/>
        </w:rPr>
        <w:t xml:space="preserve">COMPETITIVE ANALYSIS &amp;</w:t>
      </w:r>
    </w:p>
    <w:p>
      <w:pPr>
        <w:spacing w:after="400"/>
        <w:jc w:val="center"/>
      </w:pPr>
      <w:r>
        <w:rPr>
          <w:rFonts w:ascii="Arial" w:cs="Arial" w:eastAsia="Arial" w:hAnsi="Arial"/>
          <w:color w:val="E94560"/>
          <w:sz w:val="32"/>
          <w:szCs w:val="32"/>
        </w:rPr>
        <w:t xml:space="preserve">ENHANCEMENT ROADMAP</w:t>
      </w:r>
    </w:p>
    <w:p>
      <w:pPr>
        <w:spacing w:after="200"/>
        <w:jc w:val="center"/>
      </w:pPr>
      <w:r>
        <w:rPr>
          <w:rFonts w:ascii="Arial" w:cs="Arial" w:eastAsia="Arial" w:hAnsi="Arial"/>
          <w:color w:val="666666"/>
          <w:sz w:val="24"/>
          <w:szCs w:val="24"/>
        </w:rPr>
        <w:t xml:space="preserve">Benchmarking against the world’s best open-source trading systems</w:t>
      </w:r>
    </w:p>
    <w:p>
      <w:pPr>
        <w:spacing w:after="600"/>
        <w:jc w:val="center"/>
      </w:pPr>
      <w:r>
        <w:rPr>
          <w:rFonts w:ascii="Arial" w:cs="Arial" w:eastAsia="Arial" w:hAnsi="Arial"/>
          <w:color w:val="999999"/>
          <w:sz w:val="20"/>
          <w:szCs w:val="20"/>
        </w:rPr>
        <w:t xml:space="preserve">23-module autonomous ML trading engine vs. Jesse, NautilusTrader, HFTBacktest, FinRL, OctoBot &amp; Superalgos</w:t>
      </w:r>
    </w:p>
    <w:p>
      <w:pPr>
        <w:jc w:val="center"/>
      </w:pPr>
      <w:r>
        <w:rPr>
          <w:rFonts w:ascii="Arial" w:cs="Arial" w:eastAsia="Arial" w:hAnsi="Arial"/>
          <w:color w:val="888888"/>
          <w:sz w:val="22"/>
          <w:szCs w:val="22"/>
        </w:rPr>
        <w:t xml:space="preserve">Prepared for Tom  |  February 2026</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rPr>
        <w:t xml:space="preserve">Executive Summary</w:t>
      </w:r>
    </w:p>
    <w:p>
      <w:pPr>
        <w:spacing w:after="160"/>
      </w:pPr>
      <w:r>
        <w:rPr>
          <w:rFonts w:ascii="Arial" w:cs="Arial" w:eastAsia="Arial" w:hAnsi="Arial"/>
          <w:sz w:val="22"/>
          <w:szCs w:val="22"/>
        </w:rPr>
        <w:t xml:space="preserve">Your Apex Trader is a 23-module autonomous ML-driven trading system that hunts volatility across stocks and crypto. It already has capabilities that most open-source trading systems don’t even attempt: a Phantom Council of 6 AI investor personas that debate every trade, congressional insider trading intelligence, 5-regime market classification with adaptive strategy routing, a 32-feature ML pipeline using GradientBoosting, and a signal ensemble that learns from its own outcomes.</w:t>
      </w:r>
    </w:p>
    <w:p>
      <w:pPr>
        <w:spacing w:after="160"/>
      </w:pPr>
      <w:r>
        <w:rPr>
          <w:rFonts w:ascii="Arial" w:cs="Arial" w:eastAsia="Arial" w:hAnsi="Arial"/>
          <w:sz w:val="22"/>
          <w:szCs w:val="22"/>
        </w:rPr>
        <w:t xml:space="preserve">When benchmarked against the six most-starred open-source trading systems (Jesse, NautilusTrader, HFTBacktest, FinRL, OctoBot, and Superalgos), your system leads in intelligence depth but trails in execution infrastructure. The top systems have battle-tested backtesting engines, advanced order types (OCO, brackets, trailing stops), event-driven architectures, and WebSocket streaming that your system currently lacks.</w:t>
      </w:r>
    </w:p>
    <w:p>
      <w:pPr>
        <w:spacing w:after="160"/>
      </w:pPr>
      <w:r>
        <w:rPr>
          <w:rFonts w:ascii="Arial" w:cs="Arial" w:eastAsia="Arial" w:hAnsi="Arial"/>
          <w:sz w:val="22"/>
          <w:szCs w:val="22"/>
        </w:rPr>
        <w:t xml:space="preserve">This document maps every gap, identifies what to borrow from each system, and provides a 16-week roadmap to transform Apex Trader from an intelligent paper-trading prototype into a production autonomous trading machine.</w:t>
      </w:r>
    </w:p>
    <w:p>
      <w:r>
        <w:br w:type="page"/>
      </w:r>
    </w:p>
    <w:p>
      <w:pPr>
        <w:pStyle w:val="Heading1"/>
        <w:spacing w:before="400" w:after="200"/>
      </w:pPr>
      <w:r>
        <w:rPr>
          <w:rFonts w:ascii="Arial" w:cs="Arial" w:eastAsia="Arial" w:hAnsi="Arial"/>
        </w:rPr>
        <w:t xml:space="preserve">Your System: Current Capabilities</w:t>
      </w:r>
    </w:p>
    <w:p>
      <w:pPr>
        <w:pStyle w:val="Heading2"/>
        <w:spacing w:before="240" w:after="200"/>
      </w:pPr>
      <w:r>
        <w:rPr>
          <w:rFonts w:ascii="Arial" w:cs="Arial" w:eastAsia="Arial" w:hAnsi="Arial"/>
        </w:rPr>
        <w:t xml:space="preserve">Architecture (23 Core Modules)</w:t>
      </w:r>
    </w:p>
    <w:p>
      <w:pPr>
        <w:spacing w:after="160"/>
      </w:pPr>
      <w:r>
        <w:rPr>
          <w:rFonts w:ascii="Arial" w:cs="Arial" w:eastAsia="Arial" w:hAnsi="Arial"/>
          <w:b/>
          <w:bCs/>
          <w:sz w:val="22"/>
          <w:szCs w:val="22"/>
        </w:rPr>
        <w:t xml:space="preserve">Backend: </w:t>
      </w:r>
      <w:r>
        <w:rPr>
          <w:rFonts w:ascii="Arial" w:cs="Arial" w:eastAsia="Arial" w:hAnsi="Arial"/>
          <w:sz w:val="22"/>
          <w:szCs w:val="22"/>
        </w:rPr>
        <w:t xml:space="preserve">Python 3.12+ with 23 core modules. Supabase/PostgreSQL database with JSON fallback. Railway deployment.</w:t>
      </w:r>
    </w:p>
    <w:p>
      <w:pPr>
        <w:spacing w:after="160"/>
      </w:pPr>
      <w:r>
        <w:rPr>
          <w:rFonts w:ascii="Arial" w:cs="Arial" w:eastAsia="Arial" w:hAnsi="Arial"/>
          <w:b/>
          <w:bCs/>
          <w:sz w:val="22"/>
          <w:szCs w:val="22"/>
        </w:rPr>
        <w:t xml:space="preserve">Frontend: </w:t>
      </w:r>
      <w:r>
        <w:rPr>
          <w:rFonts w:ascii="Arial" w:cs="Arial" w:eastAsia="Arial" w:hAnsi="Arial"/>
          <w:sz w:val="22"/>
          <w:szCs w:val="22"/>
        </w:rPr>
        <w:t xml:space="preserve">Next.js + React + TailwindCSS dashboard (planned). Streamlit prototype.</w:t>
      </w:r>
    </w:p>
    <w:p>
      <w:pPr>
        <w:spacing w:after="160"/>
      </w:pPr>
      <w:r>
        <w:rPr>
          <w:rFonts w:ascii="Arial" w:cs="Arial" w:eastAsia="Arial" w:hAnsi="Arial"/>
          <w:b/>
          <w:bCs/>
          <w:sz w:val="22"/>
          <w:szCs w:val="22"/>
        </w:rPr>
        <w:t xml:space="preserve">ML Stack: </w:t>
      </w:r>
      <w:r>
        <w:rPr>
          <w:rFonts w:ascii="Arial" w:cs="Arial" w:eastAsia="Arial" w:hAnsi="Arial"/>
          <w:sz w:val="22"/>
          <w:szCs w:val="22"/>
        </w:rPr>
        <w:t xml:space="preserve">GradientBoosting classifier + regressor, 32-feature vectors across 6 categories, TimeSeriesSplit cross-validation.</w:t>
      </w:r>
    </w:p>
    <w:p>
      <w:pPr>
        <w:spacing w:after="160"/>
      </w:pPr>
      <w:r>
        <w:rPr>
          <w:rFonts w:ascii="Arial" w:cs="Arial" w:eastAsia="Arial" w:hAnsi="Arial"/>
          <w:b/>
          <w:bCs/>
          <w:sz w:val="22"/>
          <w:szCs w:val="22"/>
        </w:rPr>
        <w:t xml:space="preserve">Data Sources: </w:t>
      </w:r>
      <w:r>
        <w:rPr>
          <w:rFonts w:ascii="Arial" w:cs="Arial" w:eastAsia="Arial" w:hAnsi="Arial"/>
          <w:sz w:val="22"/>
          <w:szCs w:val="22"/>
        </w:rPr>
        <w:t xml:space="preserve">Yahoo Finance, Finnhub, CCXT, Alpaca, Perplexity (AI research), Anthropic Claude (Phantom Council), congressional trade data.</w:t>
      </w:r>
    </w:p>
    <w:p>
      <w:pPr>
        <w:spacing w:after="160"/>
      </w:pPr>
      <w:r>
        <w:rPr>
          <w:rFonts w:ascii="Arial" w:cs="Arial" w:eastAsia="Arial" w:hAnsi="Arial"/>
          <w:b/>
          <w:bCs/>
          <w:sz w:val="22"/>
          <w:szCs w:val="22"/>
        </w:rPr>
        <w:t xml:space="preserve">Trading Universe: </w:t>
      </w:r>
      <w:r>
        <w:rPr>
          <w:rFonts w:ascii="Arial" w:cs="Arial" w:eastAsia="Arial" w:hAnsi="Arial"/>
          <w:sz w:val="22"/>
          <w:szCs w:val="22"/>
        </w:rPr>
        <w:t xml:space="preserve">Stocks (SPY, QQQ, AAPL, NVDA, TSLA, etc.), Crypto (BTC, ETH, SOL, DOGE, SHIB, PEPE), Meme plays (GME, AMC, MSTR, COIN).</w:t>
      </w:r>
    </w:p>
    <w:p>
      <w:pPr>
        <w:spacing w:after="160"/>
      </w:pPr>
      <w:r>
        <w:rPr>
          <w:rFonts w:ascii="Arial" w:cs="Arial" w:eastAsia="Arial" w:hAnsi="Arial"/>
          <w:b/>
          <w:bCs/>
          <w:sz w:val="22"/>
          <w:szCs w:val="22"/>
        </w:rPr>
        <w:t xml:space="preserve">Scheduling: </w:t>
      </w:r>
      <w:r>
        <w:rPr>
          <w:rFonts w:ascii="Arial" w:cs="Arial" w:eastAsia="Arial" w:hAnsi="Arial"/>
          <w:sz w:val="22"/>
          <w:szCs w:val="22"/>
        </w:rPr>
        <w:t xml:space="preserve">Autonomous operation — stocks every 5 min during market hours, crypto every 15 min 24/7, ML retraining daily, intelligence briefings twice daily.</w:t>
      </w:r>
    </w:p>
    <w:p>
      <w:pPr>
        <w:pStyle w:val="Heading2"/>
        <w:spacing w:before="240" w:after="200"/>
      </w:pPr>
      <w:r>
        <w:rPr>
          <w:rFonts w:ascii="Arial" w:cs="Arial" w:eastAsia="Arial" w:hAnsi="Arial"/>
        </w:rPr>
        <w:t xml:space="preserve">What Makes Apex Trader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Competitive 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Phantom Council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6 AI investor personas (Warren, Cathie, Ray, Nancy, Michael, Jesse) debate every trade through Claude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E44AD"/>
                <w:sz w:val="20"/>
                <w:szCs w:val="20"/>
              </w:rPr>
              <w:t xml:space="preserve">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Congressional Intel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Tracks insider congressional trades with conviction scoring and cluster detection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E44AD"/>
                <w:sz w:val="20"/>
                <w:szCs w:val="20"/>
              </w:rPr>
              <w:t xml:space="preserve">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32-Feature ML Pipeline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GradientBoosting with technical, volatility, volume, momentum, regime, and sentiment features + TimeSeriesSplit CV</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5-Regime Strategy Routing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Trending up/down, ranging, high-vol, crisis — each regime triggers different strategy parameters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Adaptive Signal Ensemble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5-category weighted voting (tech 0.30, sentiment 0.25, flow 0.25, momentum 0.20, regime 0.15) that learns from outcomes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Meme Asset Specialization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Dedicated meme_strategy.py with social momentum scanning for DOGE, SHIB, PEPE, GME, AMC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E44AD"/>
                <w:sz w:val="20"/>
                <w:szCs w:val="20"/>
              </w:rPr>
              <w:t xml:space="preserve">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 Trade Narratives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Every trade gets a headline, thesis, bull/bear case, risk briefing, and smart money note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E44AD"/>
                <w:sz w:val="20"/>
                <w:szCs w:val="20"/>
              </w:rPr>
              <w:t xml:space="preserve">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Macro Intelligence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7 trigger types (FOMC, CPI, earnings, etc.) with risk/opportunity scoring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Kelly Criterion Sizing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ML-adjusted Kelly with 25% max position, 50% portfolio heat, 35% correlation limits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r>
    </w:tbl>
    <w:p>
      <w:r>
        <w:br w:type="page"/>
      </w:r>
    </w:p>
    <w:p>
      <w:pPr>
        <w:pStyle w:val="Heading1"/>
        <w:spacing w:before="400" w:after="200"/>
      </w:pPr>
      <w:r>
        <w:rPr>
          <w:rFonts w:ascii="Arial" w:cs="Arial" w:eastAsia="Arial" w:hAnsi="Arial"/>
        </w:rPr>
        <w:t xml:space="preserve">Feature Comparison Matrix</w:t>
      </w:r>
    </w:p>
    <w:p>
      <w:pPr>
        <w:spacing w:after="160"/>
      </w:pPr>
      <w:r>
        <w:rPr>
          <w:rFonts w:ascii="Arial" w:cs="Arial" w:eastAsia="Arial" w:hAnsi="Arial"/>
          <w:sz w:val="22"/>
          <w:szCs w:val="22"/>
        </w:rPr>
        <w:t xml:space="preserve">How Apex Trader stacks up against the six best open-source trading systems across 15 critical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80"/>
        <w:gridCol w:w="1080"/>
        <w:gridCol w:w="1080"/>
        <w:gridCol w:w="1080"/>
        <w:gridCol w:w="1080"/>
        <w:gridCol w:w="1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Apex</w:t>
            </w:r>
          </w:p>
        </w:tc>
        <w:tc>
          <w:tcPr>
            <w:tcW w:type="dxa" w:w="1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Jesse</w:t>
            </w:r>
          </w:p>
        </w:tc>
        <w:tc>
          <w:tcPr>
            <w:tcW w:type="dxa" w:w="1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Nautilus</w:t>
            </w:r>
          </w:p>
        </w:tc>
        <w:tc>
          <w:tcPr>
            <w:tcW w:type="dxa" w:w="1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FinRL</w:t>
            </w:r>
          </w:p>
        </w:tc>
        <w:tc>
          <w:tcPr>
            <w:tcW w:type="dxa" w:w="1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OctoBot</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HFTBack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Backtesting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Live Execution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Paper Only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Strategy Framework</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Risk Management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ML / AI Depth</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Indicators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Sentiment/Intel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Unique Intelligence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WebSocket Stream</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Missing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Order Types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Multi-Exchange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Regime Detection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Dashboard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Partial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74C3C"/>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Position Sizing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Advanced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r>
    </w:tbl>
    <w:p>
      <w:pPr>
        <w:spacing w:after="160"/>
      </w:pPr>
      <w:r>
        <w:rPr>
          <w:rFonts w:ascii="Arial" w:cs="Arial" w:eastAsia="Arial" w:hAnsi="Arial"/>
          <w:i/>
          <w:iCs/>
          <w:color w:val="555555"/>
          <w:sz w:val="22"/>
          <w:szCs w:val="22"/>
        </w:rPr>
        <w:t xml:space="preserve">You dominate in intelligence (sentiment, regime detection, unique data) — categories where every competitor scores None. Your gaps are execution infrastructure: backtesting depth, live execution, WebSocket streaming, and advanced order types.</w:t>
      </w:r>
    </w:p>
    <w:p>
      <w:r>
        <w:br w:type="page"/>
      </w:r>
    </w:p>
    <w:p>
      <w:pPr>
        <w:pStyle w:val="Heading1"/>
        <w:spacing w:before="400" w:after="200"/>
      </w:pPr>
      <w:r>
        <w:rPr>
          <w:rFonts w:ascii="Arial" w:cs="Arial" w:eastAsia="Arial" w:hAnsi="Arial"/>
        </w:rPr>
        <w:t xml:space="preserve">What to Borrow from Each System</w:t>
      </w:r>
    </w:p>
    <w:p>
      <w:pPr>
        <w:pStyle w:val="Heading2"/>
        <w:spacing w:before="240" w:after="200"/>
      </w:pPr>
      <w:r>
        <w:rPr>
          <w:rFonts w:ascii="Arial" w:cs="Arial" w:eastAsia="Arial" w:hAnsi="Arial"/>
        </w:rPr>
        <w:t xml:space="preserve">From Jesse: Strategy Framework &amp; Indicator Library</w:t>
      </w:r>
    </w:p>
    <w:p>
      <w:pPr>
        <w:spacing w:after="160"/>
      </w:pPr>
      <w:r>
        <w:rPr>
          <w:rFonts w:ascii="Arial" w:cs="Arial" w:eastAsia="Arial" w:hAnsi="Arial"/>
          <w:sz w:val="22"/>
          <w:szCs w:val="22"/>
        </w:rPr>
        <w:t xml:space="preserve">Jesse’s killer feature is its 3-method strategy interface. Traders define should_long(), go_long(), and should_cancel_entry() — the framework handles everything else. Your orchestrator.py coordinates 23 modules, but new strategies require modifying deep plumbing. Jesse’s pattern would let you define new trading rules in 20 lines.</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Declarative strategy interface. Map your composite scores to simple should_long (score &gt;= 25) / should_short (score &lt;= -25) methods. The signal ensemble already produces these scores — Jesse’s framework shows how to make them pluggable.</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300+ indicator library with Rust backend. Your trading_model.py computes RSI, MACD, BB, and MAs. Jesse has 300+ indicators (VWAP, ADX, SuperTrend, Ichimoku, Hurst Exponent, Fisher Transform, etc.) with a Rust backend for speed. These would massively expand your 32-feature ML pipeline.</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Centralized state store. Jesse’s StoreClass holds all state (orders, candles, positions) in one place. Your system spreads state across orchestrator, paper_trader, risk_engine, and db. Centralizing prevents synchronization bugs as you scale.</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Hyperparameter optimization. Jesse strategies declare tunable parameters that auto-integrate with an optimizer. Your signal_ensemble already has adaptive weights — Jesse’s pattern would extend this to every threshold in your system (RSI levels, BB bands, regime boundaries).</w:t>
      </w:r>
    </w:p>
    <w:p>
      <w:pPr>
        <w:pStyle w:val="Heading2"/>
        <w:spacing w:before="240" w:after="200"/>
      </w:pPr>
      <w:r>
        <w:rPr>
          <w:rFonts w:ascii="Arial" w:cs="Arial" w:eastAsia="Arial" w:hAnsi="Arial"/>
        </w:rPr>
        <w:t xml:space="preserve">From NautilusTrader: Execution Engine</w:t>
      </w:r>
    </w:p>
    <w:p>
      <w:pPr>
        <w:spacing w:after="160"/>
      </w:pPr>
      <w:r>
        <w:rPr>
          <w:rFonts w:ascii="Arial" w:cs="Arial" w:eastAsia="Arial" w:hAnsi="Arial"/>
          <w:sz w:val="22"/>
          <w:szCs w:val="22"/>
        </w:rPr>
        <w:t xml:space="preserve">NautilusTrader is the institutional-grade system. Its Rust+Python hybrid achieves backtest-live parity — identical code runs in simulation and production with zero changes. This is critical for your Phase 1 → Phase 2 transition from paper to live.</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Event-driven message bus. Components communicate via typed events, not direct calls. Your modules (anomaly detection, risk scoring, order execution) would become independently testable. When a regime change fires, every subscribed module reacts.</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Advanced order types. NautilusTrader has 14+ types: OCO (one-cancels-other), bracket orders, trailing stops, iceberg orders. Your paper_trader has market orders with fixed 5% stop / 10% target. In a trending regime, a trailing stop would capture far more upside.</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Pre-trade risk engine. Every order passes through configurable checks before submission. Your risk_engine.py has limits (25% max position, 50% heat) but they’re checked inline. A dedicated pre-trade gate with reject/modify/approve logic would be safer for live trading.</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Backtest-live parity. Same code runs in both modes. Your paper_trader.py and future live trader would share an identical execution interface. This eliminates an entire class of “worked in paper, broke in live” bugs.</w:t>
      </w:r>
    </w:p>
    <w:p>
      <w:pPr>
        <w:pStyle w:val="Heading2"/>
        <w:spacing w:before="240" w:after="200"/>
      </w:pPr>
      <w:r>
        <w:rPr>
          <w:rFonts w:ascii="Arial" w:cs="Arial" w:eastAsia="Arial" w:hAnsi="Arial"/>
        </w:rPr>
        <w:t xml:space="preserve">From HFTBacktest: Realistic Simulation</w:t>
      </w:r>
    </w:p>
    <w:p>
      <w:pPr>
        <w:spacing w:after="160"/>
      </w:pPr>
      <w:r>
        <w:rPr>
          <w:rFonts w:ascii="Arial" w:cs="Arial" w:eastAsia="Arial" w:hAnsi="Arial"/>
          <w:sz w:val="22"/>
          <w:szCs w:val="22"/>
        </w:rPr>
        <w:t xml:space="preserve">Your backtester.py tracks MFE/MAE (good!) but simulates at daily resolution with instant fills. HFTBacktest models the messy reality: latency, queue positions, partial fills, and market impact.</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Latency modeling. When a congressional filing drops or a meme coin spikes on social media, others trade the same signal. HFTBacktest’s dual-latency model (data feed delay + order execution delay) would show you realistic P&amp;L after accounting for competition.</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Queue position tracking. For limit orders, queue position determines fill probability. When scaling to live trading with larger positions, this matters enormously.</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Tick-level replay around events. Your scheduler scans every 5 minutes. Adding tick-level replay around high-conviction signals would reveal micro-patterns in the first seconds/minutes after a catalyst fires.</w:t>
      </w:r>
    </w:p>
    <w:p>
      <w:pPr>
        <w:pStyle w:val="Heading2"/>
        <w:spacing w:before="240" w:after="200"/>
      </w:pPr>
      <w:r>
        <w:rPr>
          <w:rFonts w:ascii="Arial" w:cs="Arial" w:eastAsia="Arial" w:hAnsi="Arial"/>
        </w:rPr>
        <w:t xml:space="preserve">From FinRL: Deep Reinforcement Learning</w:t>
      </w:r>
    </w:p>
    <w:p>
      <w:pPr>
        <w:spacing w:after="160"/>
      </w:pPr>
      <w:r>
        <w:rPr>
          <w:rFonts w:ascii="Arial" w:cs="Arial" w:eastAsia="Arial" w:hAnsi="Arial"/>
          <w:sz w:val="22"/>
          <w:szCs w:val="22"/>
        </w:rPr>
        <w:t xml:space="preserve">FinRL is the gold standard for ML in trading. Your GradientBoosting pipeline is strong, but FinRL shows how to go further with reinforcement learning agents that learn optimal actions directly.</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DRL agent architecture. Add PPO/A2C agents alongside your GradientBoosting. RL agents can learn non-obvious strategies (like position scaling across correlated assets) that tree-based models miss. Your 32-feature pipeline is already a natural RL observation space.</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Environment abstraction. Define an ApexTradeEnvironment with state (features, positions, cash), actions (buy/sell/hold + size), and rewards (P&amp;L). This makes it trivial to swap RL algorithms.</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More rigorous staging pipeline. Your ml_pipeline trains on historical data with TimeSeriesSplit. FinRL adds a paper-trading validation stage between training and deployment. Model must prove itself in simulation before generating live signals.</w:t>
      </w:r>
    </w:p>
    <w:p>
      <w:pPr>
        <w:pStyle w:val="Heading2"/>
        <w:spacing w:before="240" w:after="200"/>
      </w:pPr>
      <w:r>
        <w:rPr>
          <w:rFonts w:ascii="Arial" w:cs="Arial" w:eastAsia="Arial" w:hAnsi="Arial"/>
        </w:rPr>
        <w:t xml:space="preserve">From OctoBot: Production Operations</w:t>
      </w:r>
    </w:p>
    <w:p>
      <w:pPr>
        <w:spacing w:after="160"/>
      </w:pPr>
      <w:r>
        <w:rPr>
          <w:rFonts w:ascii="Arial" w:cs="Arial" w:eastAsia="Arial" w:hAnsi="Arial"/>
          <w:sz w:val="22"/>
          <w:szCs w:val="22"/>
        </w:rPr>
        <w:t xml:space="preserve">OctoBot excels at keeping a trading bot running reliably in production with minimal resources. It connects to 15+ exchanges and serves web, Telegram, and API interfaces from a single backend.</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Telegram/Discord bot integration. Your alerts.py defines alert types (drawdown, regime change, ML retrain) but doesn’t deliver them. OctoBot’s pattern shows how to wire up real-time push notifications in a few hours.</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Signal evaluator pipeline. OctoBot separates: Signal Source → Evaluator → Action. Your flow (data_layer → trading_model → signal_ensemble → orchestrator → paper_trader) is similar but tightly coupled. A formal pipeline pattern would make it easier to add/remove signal sources.</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Lightweight deployment. OctoBot runs on 250MB RAM on a Raspberry Pi. Consider optimizing your Railway deployment for cost-efficient 24/7 crypto scanning.</w:t>
      </w:r>
    </w:p>
    <w:p>
      <w:pPr>
        <w:pStyle w:val="Heading2"/>
        <w:spacing w:before="240" w:after="200"/>
      </w:pPr>
      <w:r>
        <w:rPr>
          <w:rFonts w:ascii="Arial" w:cs="Arial" w:eastAsia="Arial" w:hAnsi="Arial"/>
        </w:rPr>
        <w:t xml:space="preserve">From Superalgos: Visual Configuration</w:t>
      </w:r>
    </w:p>
    <w:p>
      <w:pPr>
        <w:spacing w:after="160"/>
      </w:pPr>
      <w:r>
        <w:rPr>
          <w:rFonts w:ascii="Arial" w:cs="Arial" w:eastAsia="Arial" w:hAnsi="Arial"/>
          <w:sz w:val="22"/>
          <w:szCs w:val="22"/>
        </w:rPr>
        <w:t xml:space="preserve">Superalgos lets non-technical traders visually design strategies by connecting nodes. Its GitHub-based plugin system lets users share custom strategies.</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Visual strategy builder. A UI where you drag conditions (“if Phantom Council consensus &gt; 80% + regime = trending_up + RSI &lt; 30 → Strong Buy”) would make your system accessible without touching Python.</w:t>
      </w:r>
    </w:p>
    <w:p>
      <w:pPr>
        <w:spacing w:after="160"/>
      </w:pPr>
      <w:r>
        <w:rPr>
          <w:rFonts w:ascii="Arial" w:cs="Arial" w:eastAsia="Arial" w:hAnsi="Arial"/>
          <w:b/>
          <w:bCs/>
          <w:sz w:val="22"/>
          <w:szCs w:val="22"/>
        </w:rPr>
        <w:t xml:space="preserve">Borrow: </w:t>
      </w:r>
      <w:r>
        <w:rPr>
          <w:rFonts w:ascii="Arial" w:cs="Arial" w:eastAsia="Arial" w:hAnsi="Arial"/>
          <w:sz w:val="22"/>
          <w:szCs w:val="22"/>
        </w:rPr>
        <w:t xml:space="preserve">Plugin/strategy marketplace. Users could share and fork trading strategies, indicator configurations, and risk parameter sets via GitHub.</w:t>
      </w:r>
    </w:p>
    <w:p>
      <w:r>
        <w:br w:type="page"/>
      </w:r>
    </w:p>
    <w:p>
      <w:pPr>
        <w:pStyle w:val="Heading1"/>
        <w:spacing w:before="400" w:after="200"/>
      </w:pPr>
      <w:r>
        <w:rPr>
          <w:rFonts w:ascii="Arial" w:cs="Arial" w:eastAsia="Arial" w:hAnsi="Arial"/>
        </w:rPr>
        <w:t xml:space="preserve">Priority Enhancement Roadmap</w:t>
      </w:r>
    </w:p>
    <w:p>
      <w:pPr>
        <w:pStyle w:val="Heading2"/>
        <w:spacing w:before="240" w:after="200"/>
      </w:pPr>
      <w:r>
        <w:rPr>
          <w:rFonts w:ascii="Arial" w:cs="Arial" w:eastAsia="Arial" w:hAnsi="Arial"/>
        </w:rPr>
        <w:t xml:space="preserve">Phase 1: Execution Infrastructure (Weeks 1–4)</w:t>
      </w:r>
    </w:p>
    <w:p>
      <w:pPr>
        <w:spacing w:after="160"/>
      </w:pPr>
      <w:r>
        <w:rPr>
          <w:rFonts w:ascii="Arial" w:cs="Arial" w:eastAsia="Arial" w:hAnsi="Arial"/>
          <w:sz w:val="22"/>
          <w:szCs w:val="22"/>
        </w:rPr>
        <w:t xml:space="preserve">Close the biggest gap: turn paper trading into a production execution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200"/>
        <w:gridCol w:w="1700"/>
        <w:gridCol w:w="21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WebSocket real-time price streaming (replace 5-min polling)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Jesse + OctoBot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66666"/>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 week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Advanced order types: trailing stops, OCO brackets, partial exits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NautilusTrader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66666"/>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Event-driven message bus to decouple all 23 modules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NautilusTrader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1–2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Backtest-live parity: unified execution interface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NautilusTrader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 week</w:t>
            </w:r>
          </w:p>
        </w:tc>
      </w:tr>
    </w:tbl>
    <w:p>
      <w:pPr>
        <w:pStyle w:val="Heading2"/>
        <w:spacing w:before="240" w:after="200"/>
      </w:pPr>
      <w:r>
        <w:rPr>
          <w:rFonts w:ascii="Arial" w:cs="Arial" w:eastAsia="Arial" w:hAnsi="Arial"/>
        </w:rPr>
        <w:t xml:space="preserve">Phase 2: ML Deepening (Weeks 5–8)</w:t>
      </w:r>
    </w:p>
    <w:p>
      <w:pPr>
        <w:spacing w:after="160"/>
      </w:pPr>
      <w:r>
        <w:rPr>
          <w:rFonts w:ascii="Arial" w:cs="Arial" w:eastAsia="Arial" w:hAnsi="Arial"/>
          <w:sz w:val="22"/>
          <w:szCs w:val="22"/>
        </w:rPr>
        <w:t xml:space="preserve">Expand your already-strong ML layer to match FinRL’s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200"/>
        <w:gridCol w:w="1700"/>
        <w:gridCol w:w="21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Add DRL agents (PPO/A2C) alongside GradientBoosting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FinRL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2–3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Expand from 32 to 80+ features using Jesse’s indicator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Jesse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 week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RL environment abstraction (ApexTradeEnvironment)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FinRL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1–2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8</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Paper-trading validation stage between training and deployment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FinRL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 week</w:t>
            </w:r>
          </w:p>
        </w:tc>
      </w:tr>
    </w:tbl>
    <w:p>
      <w:pPr>
        <w:pStyle w:val="Heading2"/>
        <w:spacing w:before="240" w:after="200"/>
      </w:pPr>
      <w:r>
        <w:rPr>
          <w:rFonts w:ascii="Arial" w:cs="Arial" w:eastAsia="Arial" w:hAnsi="Arial"/>
        </w:rPr>
        <w:t xml:space="preserve">Phase 3: Production Hardening (Weeks 9–12)</w:t>
      </w:r>
    </w:p>
    <w:p>
      <w:pPr>
        <w:spacing w:after="160"/>
      </w:pPr>
      <w:r>
        <w:rPr>
          <w:rFonts w:ascii="Arial" w:cs="Arial" w:eastAsia="Arial" w:hAnsi="Arial"/>
          <w:sz w:val="22"/>
          <w:szCs w:val="22"/>
        </w:rPr>
        <w:t xml:space="preserve">Make the system reliable enough for real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200"/>
        <w:gridCol w:w="1700"/>
        <w:gridCol w:w="21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Pre-trade risk engine with reject/modify/approve gates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NautilusTrader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66666"/>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1–2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Telegram + Discord real-time alert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OctoBot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3–5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Latency-aware backtesting with fill simulation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HFTBacktest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Strong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Declarative strategy framework for rapid strategy iteration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Jesse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1–2 weeks</w:t>
            </w:r>
          </w:p>
        </w:tc>
      </w:tr>
    </w:tbl>
    <w:p>
      <w:pPr>
        <w:pStyle w:val="Heading2"/>
        <w:spacing w:before="240" w:after="200"/>
      </w:pPr>
      <w:r>
        <w:rPr>
          <w:rFonts w:ascii="Arial" w:cs="Arial" w:eastAsia="Arial" w:hAnsi="Arial"/>
        </w:rPr>
        <w:t xml:space="preserve">Phase 4: Experience &amp; Scale (Weeks 13–16)</w:t>
      </w:r>
    </w:p>
    <w:p>
      <w:pPr>
        <w:spacing w:after="160"/>
      </w:pPr>
      <w:r>
        <w:rPr>
          <w:rFonts w:ascii="Arial" w:cs="Arial" w:eastAsia="Arial" w:hAnsi="Arial"/>
          <w:sz w:val="22"/>
          <w:szCs w:val="22"/>
        </w:rPr>
        <w:t xml:space="preserve">Polish the system for long-term operation and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200"/>
        <w:gridCol w:w="1700"/>
        <w:gridCol w:w="21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Next.js dashboard with real-time WebSocket updates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OctoBot + Jesse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2–3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Visual strategy configuration UI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Superalgos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2–3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Plugin system for community strategies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Superalgos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39C12"/>
                <w:sz w:val="20"/>
                <w:szCs w:val="20"/>
              </w:rPr>
              <w:t xml:space="preserve">Basic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1–2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Comprehensive performance analytics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All systems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CC71"/>
                <w:sz w:val="20"/>
                <w:szCs w:val="20"/>
              </w:rPr>
              <w:t xml:space="preserve">Good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1–2 weeks</w:t>
            </w:r>
          </w:p>
        </w:tc>
      </w:tr>
    </w:tbl>
    <w:p>
      <w:r>
        <w:br w:type="page"/>
      </w:r>
    </w:p>
    <w:p>
      <w:pPr>
        <w:pStyle w:val="Heading1"/>
        <w:spacing w:before="400" w:after="200"/>
      </w:pPr>
      <w:r>
        <w:rPr>
          <w:rFonts w:ascii="Arial" w:cs="Arial" w:eastAsia="Arial" w:hAnsi="Arial"/>
        </w:rPr>
        <w:t xml:space="preserve">Quick Wins: Implement This Week</w:t>
      </w:r>
    </w:p>
    <w:p>
      <w:pPr>
        <w:spacing w:after="160"/>
      </w:pPr>
      <w:r>
        <w:rPr>
          <w:rFonts w:ascii="Arial" w:cs="Arial" w:eastAsia="Arial" w:hAnsi="Arial"/>
          <w:sz w:val="22"/>
          <w:szCs w:val="22"/>
        </w:rPr>
        <w:t xml:space="preserve">Five high-impact changes that require minimal effort, borrowing directly from the systems analyzed.</w:t>
      </w:r>
    </w:p>
    <w:p>
      <w:pPr>
        <w:pStyle w:val="ListParagraph"/>
        <w:numPr>
          <w:ilvl w:val="0"/>
          <w:numId w:val="2"/>
        </w:numPr>
        <w:spacing w:after="140"/>
      </w:pPr>
      <w:r>
        <w:rPr>
          <w:rFonts w:ascii="Arial" w:cs="Arial" w:eastAsia="Arial" w:hAnsi="Arial"/>
          <w:b/>
          <w:bCs/>
          <w:sz w:val="22"/>
          <w:szCs w:val="22"/>
        </w:rPr>
        <w:t xml:space="preserve">Add trailing stops to paper_trader.py (from NautilusTrader). </w:t>
      </w:r>
      <w:r>
        <w:rPr>
          <w:rFonts w:ascii="Arial" w:cs="Arial" w:eastAsia="Arial" w:hAnsi="Arial"/>
          <w:sz w:val="22"/>
          <w:szCs w:val="22"/>
        </w:rPr>
        <w:t xml:space="preserve">Your fixed 5% stop / 10% target leaves massive upside on the table in trending regimes. When regime_engine detects trending_up, switch from fixed to trailing stops. The regime data is already there — you just need to use it in position management. This alone could dramatically improve returns on momentum plays.</w:t>
      </w:r>
    </w:p>
    <w:p>
      <w:pPr>
        <w:pStyle w:val="ListParagraph"/>
        <w:numPr>
          <w:ilvl w:val="0"/>
          <w:numId w:val="2"/>
        </w:numPr>
        <w:spacing w:after="140"/>
      </w:pPr>
      <w:r>
        <w:rPr>
          <w:rFonts w:ascii="Arial" w:cs="Arial" w:eastAsia="Arial" w:hAnsi="Arial"/>
          <w:b/>
          <w:bCs/>
          <w:sz w:val="22"/>
          <w:szCs w:val="22"/>
        </w:rPr>
        <w:t xml:space="preserve">Wire up Telegram alerts (from OctoBot). </w:t>
      </w:r>
      <w:r>
        <w:rPr>
          <w:rFonts w:ascii="Arial" w:cs="Arial" w:eastAsia="Arial" w:hAnsi="Arial"/>
          <w:sz w:val="22"/>
          <w:szCs w:val="22"/>
        </w:rPr>
        <w:t xml:space="preserve">Your alerts.py already defines alert types (drawdown, regime_change, ml_retrain, position_exit). You have httpx and async frameworks in requirements.txt. Wire a Telegram bot that pushes high-conviction signals (score &gt; 50) and regime changes. Takes about 2–3 hours.</w:t>
      </w:r>
    </w:p>
    <w:p>
      <w:pPr>
        <w:pStyle w:val="ListParagraph"/>
        <w:numPr>
          <w:ilvl w:val="0"/>
          <w:numId w:val="2"/>
        </w:numPr>
        <w:spacing w:after="140"/>
      </w:pPr>
      <w:r>
        <w:rPr>
          <w:rFonts w:ascii="Arial" w:cs="Arial" w:eastAsia="Arial" w:hAnsi="Arial"/>
          <w:b/>
          <w:bCs/>
          <w:sz w:val="22"/>
          <w:szCs w:val="22"/>
        </w:rPr>
        <w:t xml:space="preserve">Expand indicators using TA-Lib (already in your requirements!). </w:t>
      </w:r>
      <w:r>
        <w:rPr>
          <w:rFonts w:ascii="Arial" w:cs="Arial" w:eastAsia="Arial" w:hAnsi="Arial"/>
          <w:sz w:val="22"/>
          <w:szCs w:val="22"/>
        </w:rPr>
        <w:t xml:space="preserve">You’re importing TA-Lib but only computing RSI, MACD, BB, and MAs manually in trading_model.py. TA-Lib has 150+ indicators built in. Add VWAP, ADX, SuperTrend, Ichimoku, and Stochastic to your feature_engine.py — this expands your ML feature space from 32 to 50+ features with minimal code.</w:t>
      </w:r>
    </w:p>
    <w:p>
      <w:pPr>
        <w:pStyle w:val="ListParagraph"/>
        <w:numPr>
          <w:ilvl w:val="0"/>
          <w:numId w:val="2"/>
        </w:numPr>
        <w:spacing w:after="140"/>
      </w:pPr>
      <w:r>
        <w:rPr>
          <w:rFonts w:ascii="Arial" w:cs="Arial" w:eastAsia="Arial" w:hAnsi="Arial"/>
          <w:b/>
          <w:bCs/>
          <w:sz w:val="22"/>
          <w:szCs w:val="22"/>
        </w:rPr>
        <w:t xml:space="preserve">Add paper-trading validation gate to ml_pipeline (from FinRL). </w:t>
      </w:r>
      <w:r>
        <w:rPr>
          <w:rFonts w:ascii="Arial" w:cs="Arial" w:eastAsia="Arial" w:hAnsi="Arial"/>
          <w:sz w:val="22"/>
          <w:szCs w:val="22"/>
        </w:rPr>
        <w:t xml:space="preserve">Your ML models train on historical data and deploy directly. Add a 30-day paper validation stage: model must prove positive Sharpe in paper trading before its signals are promoted. This is the single biggest improvement for preventing overfitting.</w:t>
      </w:r>
    </w:p>
    <w:p>
      <w:pPr>
        <w:pStyle w:val="ListParagraph"/>
        <w:numPr>
          <w:ilvl w:val="0"/>
          <w:numId w:val="2"/>
        </w:numPr>
        <w:spacing w:after="140"/>
      </w:pPr>
      <w:r>
        <w:rPr>
          <w:rFonts w:ascii="Arial" w:cs="Arial" w:eastAsia="Arial" w:hAnsi="Arial"/>
          <w:b/>
          <w:bCs/>
          <w:sz w:val="22"/>
          <w:szCs w:val="22"/>
        </w:rPr>
        <w:t xml:space="preserve">Implement the signal evaluator pipeline pattern (from OctoBot). </w:t>
      </w:r>
      <w:r>
        <w:rPr>
          <w:rFonts w:ascii="Arial" w:cs="Arial" w:eastAsia="Arial" w:hAnsi="Arial"/>
          <w:sz w:val="22"/>
          <w:szCs w:val="22"/>
        </w:rPr>
        <w:t xml:space="preserve">Refactor orchestrator.py to use a formal pipeline: Data → Feature Engineering → Signal Generation → Ensemble Voting → Risk Check → Execution. Each step becomes a pluggable module. This makes it trivial to A/B test different signal sources or risk configurations.</w:t>
      </w:r>
    </w:p>
    <w:p>
      <w:r>
        <w:br w:type="page"/>
      </w:r>
    </w:p>
    <w:p>
      <w:pPr>
        <w:pStyle w:val="Heading1"/>
        <w:spacing w:before="400" w:after="200"/>
      </w:pPr>
      <w:r>
        <w:rPr>
          <w:rFonts w:ascii="Arial" w:cs="Arial" w:eastAsia="Arial" w:hAnsi="Arial"/>
        </w:rPr>
        <w:t xml:space="preserve">Target Architecture Vision</w:t>
      </w:r>
    </w:p>
    <w:p>
      <w:pPr>
        <w:spacing w:after="160"/>
      </w:pPr>
      <w:r>
        <w:rPr>
          <w:rFonts w:ascii="Arial" w:cs="Arial" w:eastAsia="Arial" w:hAnsi="Arial"/>
          <w:sz w:val="22"/>
          <w:szCs w:val="22"/>
        </w:rPr>
        <w:t xml:space="preserve">After implementing all four phases, Apex Trader becomes the most sophisticated open-source trading system in existence — the only one combining deep intelligence with institutional-grade execution.</w:t>
      </w:r>
    </w:p>
    <w:p>
      <w:pPr>
        <w:pStyle w:val="Heading3"/>
        <w:spacing w:before="240" w:after="200"/>
      </w:pPr>
      <w:r>
        <w:rPr>
          <w:rFonts w:ascii="Arial" w:cs="Arial" w:eastAsia="Arial" w:hAnsi="Arial"/>
        </w:rPr>
        <w:t xml:space="preserve">Data Layer</w:t>
      </w:r>
    </w:p>
    <w:p>
      <w:pPr>
        <w:spacing w:after="160"/>
      </w:pPr>
      <w:r>
        <w:rPr>
          <w:rFonts w:ascii="Arial" w:cs="Arial" w:eastAsia="Arial" w:hAnsi="Arial"/>
          <w:sz w:val="22"/>
          <w:szCs w:val="22"/>
        </w:rPr>
        <w:t xml:space="preserve">WebSocket streams from CCXT-abstracted exchanges (Alpaca for stocks, Binance/Coinbase for crypto) provide real-time tick data. Yahoo Finance, Finnhub, and Perplexity continue feeding fundamental and sentiment data. Congressional filing scrapers and macro trigger monitors run on separate schedules. All data flows through an event bus into a unified time-series store.</w:t>
      </w:r>
    </w:p>
    <w:p>
      <w:pPr>
        <w:pStyle w:val="Heading3"/>
        <w:spacing w:before="240" w:after="200"/>
      </w:pPr>
      <w:r>
        <w:rPr>
          <w:rFonts w:ascii="Arial" w:cs="Arial" w:eastAsia="Arial" w:hAnsi="Arial"/>
        </w:rPr>
        <w:t xml:space="preserve">Intelligence Layer (Your Unique Moat)</w:t>
      </w:r>
    </w:p>
    <w:p>
      <w:pPr>
        <w:spacing w:after="160"/>
      </w:pPr>
      <w:r>
        <w:rPr>
          <w:rFonts w:ascii="Arial" w:cs="Arial" w:eastAsia="Arial" w:hAnsi="Arial"/>
          <w:sz w:val="22"/>
          <w:szCs w:val="22"/>
        </w:rPr>
        <w:t xml:space="preserve">Phantom Council debates every high-conviction signal. Congressional intel tracks smart money. Regime engine classifies market state. Macro intelligence scores upcoming catalysts. Meme strategy scanner detects social momentum. This layer is what no competitor has and cannot easily replicate.</w:t>
      </w:r>
    </w:p>
    <w:p>
      <w:pPr>
        <w:pStyle w:val="Heading3"/>
        <w:spacing w:before="240" w:after="200"/>
      </w:pPr>
      <w:r>
        <w:rPr>
          <w:rFonts w:ascii="Arial" w:cs="Arial" w:eastAsia="Arial" w:hAnsi="Arial"/>
        </w:rPr>
        <w:t xml:space="preserve">ML Layer</w:t>
      </w:r>
    </w:p>
    <w:p>
      <w:pPr>
        <w:spacing w:after="160"/>
      </w:pPr>
      <w:r>
        <w:rPr>
          <w:rFonts w:ascii="Arial" w:cs="Arial" w:eastAsia="Arial" w:hAnsi="Arial"/>
          <w:sz w:val="22"/>
          <w:szCs w:val="22"/>
        </w:rPr>
        <w:t xml:space="preserve">A pluggable agent registry holds GradientBoosting (current), DRL agents (PPO/A2C from FinRL), and ensemble combiners. All agents train on 80+ features expanded via Jesse’s indicator library. A FinRL-style Train-Test-Trade pipeline with paper validation prevents overfitting. Signal ensemble with adaptive weights learns which agents perform best in each regime.</w:t>
      </w:r>
    </w:p>
    <w:p>
      <w:pPr>
        <w:pStyle w:val="Heading3"/>
        <w:spacing w:before="240" w:after="200"/>
      </w:pPr>
      <w:r>
        <w:rPr>
          <w:rFonts w:ascii="Arial" w:cs="Arial" w:eastAsia="Arial" w:hAnsi="Arial"/>
        </w:rPr>
        <w:t xml:space="preserve">Strategy Layer</w:t>
      </w:r>
    </w:p>
    <w:p>
      <w:pPr>
        <w:spacing w:after="160"/>
      </w:pPr>
      <w:r>
        <w:rPr>
          <w:rFonts w:ascii="Arial" w:cs="Arial" w:eastAsia="Arial" w:hAnsi="Arial"/>
          <w:sz w:val="22"/>
          <w:szCs w:val="22"/>
        </w:rPr>
        <w:t xml:space="preserve">Jesse-style declarative strategies where composite scores map to should_long/should_short decisions. Regime-adaptive strategy routing automatically adjusts parameters. A visual configuration UI (inspired by Superalgos) lets you tweak thresholds without code. New strategies can be prototyped in 20 lines.</w:t>
      </w:r>
    </w:p>
    <w:p>
      <w:pPr>
        <w:pStyle w:val="Heading3"/>
        <w:spacing w:before="240" w:after="200"/>
      </w:pPr>
      <w:r>
        <w:rPr>
          <w:rFonts w:ascii="Arial" w:cs="Arial" w:eastAsia="Arial" w:hAnsi="Arial"/>
        </w:rPr>
        <w:t xml:space="preserve">Execution Layer</w:t>
      </w:r>
    </w:p>
    <w:p>
      <w:pPr>
        <w:spacing w:after="160"/>
      </w:pPr>
      <w:r>
        <w:rPr>
          <w:rFonts w:ascii="Arial" w:cs="Arial" w:eastAsia="Arial" w:hAnsi="Arial"/>
          <w:sz w:val="22"/>
          <w:szCs w:val="22"/>
        </w:rPr>
        <w:t xml:space="preserve">NautilusTrader-inspired order management with trailing stops, OCO brackets, and partial exits. Pre-trade risk engine validates every order against Kelly-adjusted position limits, correlation exposure, and portfolio heat. Event-driven message bus decouples execution from intelligence. Backtest-live parity ensures identical behavior in simulation and production.</w:t>
      </w:r>
    </w:p>
    <w:p>
      <w:pPr>
        <w:pStyle w:val="Heading3"/>
        <w:spacing w:before="240" w:after="200"/>
      </w:pPr>
      <w:r>
        <w:rPr>
          <w:rFonts w:ascii="Arial" w:cs="Arial" w:eastAsia="Arial" w:hAnsi="Arial"/>
        </w:rPr>
        <w:t xml:space="preserve">Operations Layer</w:t>
      </w:r>
    </w:p>
    <w:p>
      <w:pPr>
        <w:spacing w:after="160"/>
      </w:pPr>
      <w:r>
        <w:rPr>
          <w:rFonts w:ascii="Arial" w:cs="Arial" w:eastAsia="Arial" w:hAnsi="Arial"/>
          <w:sz w:val="22"/>
          <w:szCs w:val="22"/>
        </w:rPr>
        <w:t xml:space="preserve">OctoBot-style multi-interface: Next.js dashboard for monitoring, Telegram bot for alerts, REST API for programmatic access. AI trade narratives explain every position. Performance analytics track Sharpe, win rate, MFE/MAE, and per-regime performance. Automated scheduler runs 24/7 on Railway with health checks and graceful degradation.</w:t>
      </w:r>
    </w:p>
    <w:p>
      <w:r>
        <w:br w:type="page"/>
      </w:r>
    </w:p>
    <w:p>
      <w:pPr>
        <w:pStyle w:val="Heading1"/>
        <w:spacing w:before="400" w:after="200"/>
      </w:pPr>
      <w:r>
        <w:rPr>
          <w:rFonts w:ascii="Arial" w:cs="Arial" w:eastAsia="Arial" w:hAnsi="Arial"/>
        </w:rPr>
        <w:t xml:space="preserve">Conclusion</w:t>
      </w:r>
    </w:p>
    <w:p>
      <w:pPr>
        <w:spacing w:after="160"/>
      </w:pPr>
      <w:r>
        <w:rPr>
          <w:rFonts w:ascii="Arial" w:cs="Arial" w:eastAsia="Arial" w:hAnsi="Arial"/>
          <w:sz w:val="22"/>
          <w:szCs w:val="22"/>
        </w:rPr>
        <w:t xml:space="preserve">Apex Trader is already more intelligent than every open-source trading system we analyzed. The Phantom Council, congressional intelligence, regime detection, meme strategy scanner, and AI narrative generation are capabilities that Jesse, NautilusTrader, FinRL, OctoBot, HFTBacktest, and Superalgos simply do not have. Your 23-module architecture with 32-feature ML pipeline and adaptive signal ensemble puts you in a category of one for trading intelligence.</w:t>
      </w:r>
    </w:p>
    <w:p>
      <w:pPr>
        <w:spacing w:after="160"/>
      </w:pPr>
      <w:r>
        <w:rPr>
          <w:rFonts w:ascii="Arial" w:cs="Arial" w:eastAsia="Arial" w:hAnsi="Arial"/>
          <w:sz w:val="22"/>
          <w:szCs w:val="22"/>
        </w:rPr>
        <w:t xml:space="preserve">Where the competitors beat you is execution infrastructure. Jesse has 300+ indicators and a clean strategy framework. NautilusTrader has institutional-grade order management. HFTBacktest has realistic simulation. FinRL has deep RL. OctoBot has production alerting. These are solved problems with clear patterns to borrow.</w:t>
      </w:r>
    </w:p>
    <w:p>
      <w:pPr>
        <w:spacing w:after="160"/>
      </w:pPr>
      <w:r>
        <w:rPr>
          <w:rFonts w:ascii="Arial" w:cs="Arial" w:eastAsia="Arial" w:hAnsi="Arial"/>
          <w:b/>
          <w:bCs/>
          <w:sz w:val="22"/>
          <w:szCs w:val="22"/>
        </w:rPr>
        <w:t xml:space="preserve">The 16-week roadmap above takes the best execution patterns from each system and layers them on top of your intelligence moat. The result would be the only autonomous trading system that combines AI-driven market intelligence with institutional-grade execution — a system that not only knows what to trade but can execute those trades with precision.</w:t>
      </w:r>
    </w:p>
    <w:p>
      <w:pPr>
        <w:spacing w:after="160"/>
      </w:pPr>
      <w:r>
        <w:rPr>
          <w:rFonts w:ascii="Arial" w:cs="Arial" w:eastAsia="Arial" w:hAnsi="Arial"/>
          <w:i/>
          <w:iCs/>
          <w:color w:val="555555"/>
          <w:sz w:val="22"/>
          <w:szCs w:val="22"/>
        </w:rPr>
        <w:t xml:space="preserve">Your intelligence layer is the hard part. The execution infrastructure is engineering. Ship the quick wins this week, prioritize Phase 1 (WebSocket + advanced orders + event bus), and you’ll be running live in 4 weeks with a system nobody else can match.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Apex Trader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0F3460"/>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2026-02-10T05:34:10.537Z</dcterms:created>
  <dcterms:modified xsi:type="dcterms:W3CDTF">2026-02-10T05:34:10.538Z</dcterms:modified>
</cp:coreProperties>
</file>

<file path=docProps/custom.xml><?xml version="1.0" encoding="utf-8"?>
<Properties xmlns="http://schemas.openxmlformats.org/officeDocument/2006/custom-properties" xmlns:vt="http://schemas.openxmlformats.org/officeDocument/2006/docPropsVTypes"/>
</file>