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308" w:rsidRPr="002371A5" w:rsidRDefault="00E52308" w:rsidP="00CD0B98">
      <w:pPr>
        <w:jc w:val="center"/>
        <w:rPr>
          <w:sz w:val="36"/>
          <w:szCs w:val="36"/>
        </w:rPr>
      </w:pPr>
      <w:r w:rsidRPr="002371A5">
        <w:rPr>
          <w:sz w:val="36"/>
          <w:szCs w:val="36"/>
        </w:rPr>
        <w:t>Proposed 3DLE Feature Set and Signal Flow</w:t>
      </w:r>
      <w:r w:rsidR="00C04133">
        <w:rPr>
          <w:sz w:val="36"/>
          <w:szCs w:val="36"/>
        </w:rPr>
        <w:t xml:space="preserve"> V1.</w:t>
      </w:r>
      <w:r w:rsidR="00465DB1">
        <w:rPr>
          <w:sz w:val="36"/>
          <w:szCs w:val="36"/>
        </w:rPr>
        <w:t>1</w:t>
      </w:r>
    </w:p>
    <w:p w:rsidR="00E52308" w:rsidRDefault="00E52308" w:rsidP="00CD0B98">
      <w:pPr>
        <w:jc w:val="center"/>
        <w:rPr>
          <w:sz w:val="22"/>
          <w:szCs w:val="22"/>
        </w:rPr>
      </w:pPr>
      <w:r>
        <w:rPr>
          <w:sz w:val="22"/>
          <w:szCs w:val="22"/>
        </w:rPr>
        <w:t xml:space="preserve">ASI Audio – SDJ – </w:t>
      </w:r>
      <w:r w:rsidR="00465DB1">
        <w:rPr>
          <w:sz w:val="22"/>
          <w:szCs w:val="22"/>
        </w:rPr>
        <w:t>July 7</w:t>
      </w:r>
      <w:r>
        <w:rPr>
          <w:sz w:val="22"/>
          <w:szCs w:val="22"/>
        </w:rPr>
        <w:t>, 2021</w:t>
      </w:r>
    </w:p>
    <w:p w:rsidR="00E52308" w:rsidRDefault="00E52308" w:rsidP="00CD0B98">
      <w:pPr>
        <w:rPr>
          <w:sz w:val="22"/>
          <w:szCs w:val="22"/>
        </w:rPr>
      </w:pPr>
    </w:p>
    <w:p w:rsidR="00BD6271" w:rsidRDefault="00BD6271" w:rsidP="00C04133">
      <w:pPr>
        <w:rPr>
          <w:sz w:val="22"/>
          <w:szCs w:val="22"/>
        </w:rPr>
      </w:pPr>
      <w:r w:rsidRPr="004678B0">
        <w:rPr>
          <w:b/>
          <w:sz w:val="22"/>
          <w:szCs w:val="22"/>
          <w:u w:val="single"/>
        </w:rPr>
        <w:t>Contents:</w:t>
      </w:r>
    </w:p>
    <w:p w:rsidR="00BD6271" w:rsidRDefault="00BD6271" w:rsidP="00C04133">
      <w:pPr>
        <w:rPr>
          <w:sz w:val="22"/>
          <w:szCs w:val="22"/>
        </w:rPr>
      </w:pPr>
    </w:p>
    <w:p w:rsidR="00BD6271" w:rsidRPr="004678B0" w:rsidRDefault="00BD6271" w:rsidP="00C04133">
      <w:pPr>
        <w:pStyle w:val="a6"/>
        <w:numPr>
          <w:ilvl w:val="0"/>
          <w:numId w:val="2"/>
        </w:numPr>
        <w:rPr>
          <w:sz w:val="22"/>
          <w:szCs w:val="22"/>
        </w:rPr>
      </w:pPr>
      <w:r w:rsidRPr="004678B0">
        <w:rPr>
          <w:sz w:val="22"/>
          <w:szCs w:val="22"/>
        </w:rPr>
        <w:t>Block Diagram Description</w:t>
      </w:r>
    </w:p>
    <w:p w:rsidR="004678B0" w:rsidRPr="004678B0" w:rsidRDefault="00230492" w:rsidP="00C04133">
      <w:pPr>
        <w:pStyle w:val="a6"/>
        <w:numPr>
          <w:ilvl w:val="1"/>
          <w:numId w:val="2"/>
        </w:numPr>
        <w:rPr>
          <w:sz w:val="22"/>
          <w:szCs w:val="22"/>
        </w:rPr>
      </w:pPr>
      <w:r>
        <w:rPr>
          <w:sz w:val="22"/>
          <w:szCs w:val="22"/>
        </w:rPr>
        <w:t>Ambience (Concha)</w:t>
      </w:r>
      <w:r w:rsidR="004678B0" w:rsidRPr="004678B0">
        <w:rPr>
          <w:sz w:val="22"/>
          <w:szCs w:val="22"/>
        </w:rPr>
        <w:t xml:space="preserve"> Mic input</w:t>
      </w:r>
    </w:p>
    <w:p w:rsidR="004678B0" w:rsidRPr="004678B0" w:rsidRDefault="004678B0" w:rsidP="00C04133">
      <w:pPr>
        <w:pStyle w:val="a6"/>
        <w:numPr>
          <w:ilvl w:val="1"/>
          <w:numId w:val="2"/>
        </w:numPr>
        <w:rPr>
          <w:sz w:val="22"/>
          <w:szCs w:val="22"/>
        </w:rPr>
      </w:pPr>
      <w:r w:rsidRPr="004678B0">
        <w:rPr>
          <w:sz w:val="22"/>
          <w:szCs w:val="22"/>
        </w:rPr>
        <w:t xml:space="preserve">BT </w:t>
      </w:r>
      <w:r w:rsidR="00230492">
        <w:rPr>
          <w:sz w:val="22"/>
          <w:szCs w:val="22"/>
        </w:rPr>
        <w:t>(</w:t>
      </w:r>
      <w:r w:rsidR="003934D6">
        <w:rPr>
          <w:sz w:val="22"/>
          <w:szCs w:val="22"/>
        </w:rPr>
        <w:t>Phone</w:t>
      </w:r>
      <w:r w:rsidR="00230492">
        <w:rPr>
          <w:sz w:val="22"/>
          <w:szCs w:val="22"/>
        </w:rPr>
        <w:t>)</w:t>
      </w:r>
      <w:r w:rsidR="003934D6">
        <w:rPr>
          <w:sz w:val="22"/>
          <w:szCs w:val="22"/>
        </w:rPr>
        <w:t xml:space="preserve"> </w:t>
      </w:r>
      <w:r w:rsidRPr="004678B0">
        <w:rPr>
          <w:sz w:val="22"/>
          <w:szCs w:val="22"/>
        </w:rPr>
        <w:t>Audio</w:t>
      </w:r>
    </w:p>
    <w:p w:rsidR="004678B0" w:rsidRPr="004678B0" w:rsidRDefault="004678B0" w:rsidP="00C04133">
      <w:pPr>
        <w:pStyle w:val="a6"/>
        <w:numPr>
          <w:ilvl w:val="1"/>
          <w:numId w:val="2"/>
        </w:numPr>
        <w:rPr>
          <w:sz w:val="22"/>
          <w:szCs w:val="22"/>
        </w:rPr>
      </w:pPr>
      <w:r w:rsidRPr="004678B0">
        <w:rPr>
          <w:sz w:val="22"/>
          <w:szCs w:val="22"/>
        </w:rPr>
        <w:t>Limiter</w:t>
      </w:r>
    </w:p>
    <w:p w:rsidR="004678B0" w:rsidRPr="004678B0" w:rsidRDefault="004678B0" w:rsidP="00C04133">
      <w:pPr>
        <w:pStyle w:val="a6"/>
        <w:numPr>
          <w:ilvl w:val="1"/>
          <w:numId w:val="2"/>
        </w:numPr>
        <w:rPr>
          <w:sz w:val="22"/>
          <w:szCs w:val="22"/>
        </w:rPr>
      </w:pPr>
      <w:r w:rsidRPr="004678B0">
        <w:rPr>
          <w:sz w:val="22"/>
          <w:szCs w:val="22"/>
        </w:rPr>
        <w:t>Graphic EQ</w:t>
      </w:r>
    </w:p>
    <w:p w:rsidR="004678B0" w:rsidRPr="004678B0" w:rsidRDefault="004678B0" w:rsidP="00C04133">
      <w:pPr>
        <w:pStyle w:val="a6"/>
        <w:numPr>
          <w:ilvl w:val="1"/>
          <w:numId w:val="2"/>
        </w:numPr>
        <w:rPr>
          <w:sz w:val="22"/>
          <w:szCs w:val="22"/>
        </w:rPr>
      </w:pPr>
      <w:r w:rsidRPr="004678B0">
        <w:rPr>
          <w:sz w:val="22"/>
          <w:szCs w:val="22"/>
        </w:rPr>
        <w:t>CROS</w:t>
      </w:r>
    </w:p>
    <w:p w:rsidR="00230492" w:rsidRPr="00180504" w:rsidRDefault="004678B0" w:rsidP="00180504">
      <w:pPr>
        <w:pStyle w:val="a6"/>
        <w:numPr>
          <w:ilvl w:val="1"/>
          <w:numId w:val="2"/>
        </w:numPr>
        <w:rPr>
          <w:sz w:val="22"/>
          <w:szCs w:val="22"/>
        </w:rPr>
      </w:pPr>
      <w:proofErr w:type="spellStart"/>
      <w:r w:rsidRPr="004678B0">
        <w:rPr>
          <w:sz w:val="22"/>
          <w:szCs w:val="22"/>
        </w:rPr>
        <w:t>dBCheck</w:t>
      </w:r>
      <w:proofErr w:type="spellEnd"/>
    </w:p>
    <w:p w:rsidR="004678B0" w:rsidRPr="004678B0" w:rsidRDefault="004678B0" w:rsidP="00C04133">
      <w:pPr>
        <w:pStyle w:val="a6"/>
        <w:numPr>
          <w:ilvl w:val="1"/>
          <w:numId w:val="2"/>
        </w:numPr>
        <w:rPr>
          <w:sz w:val="22"/>
          <w:szCs w:val="22"/>
        </w:rPr>
      </w:pPr>
      <w:r w:rsidRPr="004678B0">
        <w:rPr>
          <w:sz w:val="22"/>
          <w:szCs w:val="22"/>
        </w:rPr>
        <w:t>Frequency Response</w:t>
      </w:r>
    </w:p>
    <w:p w:rsidR="004678B0" w:rsidRPr="004678B0" w:rsidRDefault="004678B0" w:rsidP="00C04133">
      <w:pPr>
        <w:pStyle w:val="a6"/>
        <w:widowControl/>
        <w:numPr>
          <w:ilvl w:val="0"/>
          <w:numId w:val="2"/>
        </w:numPr>
        <w:autoSpaceDE/>
        <w:autoSpaceDN/>
        <w:adjustRightInd/>
        <w:rPr>
          <w:sz w:val="22"/>
          <w:szCs w:val="22"/>
        </w:rPr>
      </w:pPr>
      <w:r w:rsidRPr="004678B0">
        <w:rPr>
          <w:sz w:val="22"/>
          <w:szCs w:val="22"/>
        </w:rPr>
        <w:t>Appendix 1: Target Frequency Responses</w:t>
      </w:r>
    </w:p>
    <w:p w:rsidR="004678B0" w:rsidRPr="004678B0" w:rsidRDefault="004678B0" w:rsidP="00C04133">
      <w:pPr>
        <w:pStyle w:val="a6"/>
        <w:numPr>
          <w:ilvl w:val="0"/>
          <w:numId w:val="2"/>
        </w:numPr>
        <w:rPr>
          <w:sz w:val="22"/>
          <w:szCs w:val="22"/>
        </w:rPr>
      </w:pPr>
      <w:r w:rsidRPr="004678B0">
        <w:rPr>
          <w:sz w:val="22"/>
          <w:szCs w:val="22"/>
        </w:rPr>
        <w:t>Appendix 2: Limiter</w:t>
      </w:r>
    </w:p>
    <w:p w:rsidR="004678B0" w:rsidRPr="004678B0" w:rsidRDefault="004678B0" w:rsidP="00C04133">
      <w:pPr>
        <w:pStyle w:val="a6"/>
        <w:numPr>
          <w:ilvl w:val="1"/>
          <w:numId w:val="2"/>
        </w:numPr>
        <w:rPr>
          <w:sz w:val="22"/>
          <w:szCs w:val="22"/>
        </w:rPr>
      </w:pPr>
      <w:r w:rsidRPr="004678B0">
        <w:rPr>
          <w:sz w:val="22"/>
          <w:szCs w:val="22"/>
        </w:rPr>
        <w:t>Limiter Overview</w:t>
      </w:r>
    </w:p>
    <w:p w:rsidR="004678B0" w:rsidRPr="004678B0" w:rsidRDefault="004678B0" w:rsidP="00C04133">
      <w:pPr>
        <w:pStyle w:val="a6"/>
        <w:numPr>
          <w:ilvl w:val="1"/>
          <w:numId w:val="2"/>
        </w:numPr>
        <w:rPr>
          <w:sz w:val="22"/>
          <w:szCs w:val="22"/>
        </w:rPr>
      </w:pPr>
      <w:r w:rsidRPr="004678B0">
        <w:rPr>
          <w:sz w:val="22"/>
          <w:szCs w:val="22"/>
        </w:rPr>
        <w:t>Limiter Details</w:t>
      </w:r>
    </w:p>
    <w:p w:rsidR="004678B0" w:rsidRPr="004678B0" w:rsidRDefault="004678B0" w:rsidP="00C04133">
      <w:pPr>
        <w:pStyle w:val="a6"/>
        <w:numPr>
          <w:ilvl w:val="1"/>
          <w:numId w:val="2"/>
        </w:numPr>
        <w:rPr>
          <w:sz w:val="22"/>
          <w:szCs w:val="22"/>
        </w:rPr>
      </w:pPr>
      <w:r w:rsidRPr="004678B0">
        <w:rPr>
          <w:sz w:val="22"/>
          <w:szCs w:val="22"/>
        </w:rPr>
        <w:t>Clipping Protection Limiting</w:t>
      </w:r>
    </w:p>
    <w:p w:rsidR="004678B0" w:rsidRPr="004678B0" w:rsidRDefault="004678B0" w:rsidP="00C04133">
      <w:pPr>
        <w:pStyle w:val="a6"/>
        <w:numPr>
          <w:ilvl w:val="1"/>
          <w:numId w:val="2"/>
        </w:numPr>
        <w:rPr>
          <w:sz w:val="22"/>
          <w:szCs w:val="22"/>
        </w:rPr>
      </w:pPr>
      <w:r w:rsidRPr="004678B0">
        <w:rPr>
          <w:sz w:val="22"/>
          <w:szCs w:val="22"/>
        </w:rPr>
        <w:t>Limiter Action Linking</w:t>
      </w:r>
    </w:p>
    <w:p w:rsidR="004678B0" w:rsidRPr="004678B0" w:rsidRDefault="004678B0" w:rsidP="00C04133">
      <w:pPr>
        <w:pStyle w:val="a6"/>
        <w:numPr>
          <w:ilvl w:val="0"/>
          <w:numId w:val="2"/>
        </w:numPr>
        <w:rPr>
          <w:sz w:val="22"/>
          <w:szCs w:val="22"/>
        </w:rPr>
      </w:pPr>
      <w:r w:rsidRPr="004678B0">
        <w:rPr>
          <w:sz w:val="22"/>
          <w:szCs w:val="22"/>
        </w:rPr>
        <w:t xml:space="preserve">Appendix 3: </w:t>
      </w:r>
      <w:proofErr w:type="spellStart"/>
      <w:r w:rsidRPr="004678B0">
        <w:rPr>
          <w:sz w:val="22"/>
          <w:szCs w:val="22"/>
        </w:rPr>
        <w:t>dBCheck</w:t>
      </w:r>
      <w:proofErr w:type="spellEnd"/>
    </w:p>
    <w:p w:rsidR="004678B0" w:rsidRPr="004678B0" w:rsidRDefault="004678B0" w:rsidP="00C04133">
      <w:pPr>
        <w:pStyle w:val="a6"/>
        <w:numPr>
          <w:ilvl w:val="0"/>
          <w:numId w:val="2"/>
        </w:numPr>
        <w:rPr>
          <w:sz w:val="22"/>
          <w:szCs w:val="22"/>
        </w:rPr>
      </w:pPr>
      <w:r w:rsidRPr="004678B0">
        <w:rPr>
          <w:sz w:val="22"/>
          <w:szCs w:val="22"/>
        </w:rPr>
        <w:t>Appendix 3a: A-Weighting</w:t>
      </w:r>
    </w:p>
    <w:p w:rsidR="00BD6271" w:rsidRDefault="00BD6271" w:rsidP="00CD0B98">
      <w:pPr>
        <w:rPr>
          <w:sz w:val="22"/>
          <w:szCs w:val="22"/>
        </w:rPr>
      </w:pPr>
    </w:p>
    <w:p w:rsidR="00552497" w:rsidRDefault="00C9152D" w:rsidP="00CD0B98">
      <w:pPr>
        <w:rPr>
          <w:sz w:val="22"/>
          <w:szCs w:val="22"/>
        </w:rPr>
      </w:pPr>
      <w:r w:rsidRPr="00C9152D">
        <w:rPr>
          <w:noProof/>
          <w:lang w:eastAsia="zh-CN"/>
        </w:rPr>
        <w:drawing>
          <wp:inline distT="0" distB="0" distL="0" distR="0" wp14:anchorId="6D1570E5" wp14:editId="6A98E811">
            <wp:extent cx="9144000" cy="289547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2895475"/>
                    </a:xfrm>
                    <a:prstGeom prst="rect">
                      <a:avLst/>
                    </a:prstGeom>
                    <a:noFill/>
                    <a:ln>
                      <a:noFill/>
                    </a:ln>
                  </pic:spPr>
                </pic:pic>
              </a:graphicData>
            </a:graphic>
          </wp:inline>
        </w:drawing>
      </w:r>
    </w:p>
    <w:p w:rsidR="00C04133" w:rsidRDefault="00C04133" w:rsidP="00CD0B98">
      <w:pPr>
        <w:rPr>
          <w:sz w:val="22"/>
          <w:szCs w:val="22"/>
        </w:rPr>
        <w:sectPr w:rsidR="00C04133" w:rsidSect="00C04133">
          <w:footerReference w:type="default" r:id="rId8"/>
          <w:pgSz w:w="15840" w:h="12240" w:orient="landscape"/>
          <w:pgMar w:top="720" w:right="720" w:bottom="720" w:left="720" w:header="720" w:footer="720" w:gutter="0"/>
          <w:cols w:space="720"/>
          <w:noEndnote/>
          <w:docGrid w:linePitch="272"/>
        </w:sectPr>
      </w:pPr>
    </w:p>
    <w:p w:rsidR="00C04133" w:rsidRPr="00C04133" w:rsidRDefault="00C04133" w:rsidP="00CD0B98">
      <w:pPr>
        <w:rPr>
          <w:b/>
          <w:sz w:val="22"/>
          <w:szCs w:val="22"/>
          <w:u w:val="single"/>
        </w:rPr>
      </w:pPr>
      <w:r w:rsidRPr="00C04133">
        <w:rPr>
          <w:b/>
          <w:sz w:val="22"/>
          <w:szCs w:val="22"/>
          <w:u w:val="single"/>
        </w:rPr>
        <w:lastRenderedPageBreak/>
        <w:t>Block Diagram Description:</w:t>
      </w:r>
    </w:p>
    <w:p w:rsidR="00C04133" w:rsidRDefault="00C04133" w:rsidP="00CD0B98">
      <w:pPr>
        <w:rPr>
          <w:sz w:val="22"/>
          <w:szCs w:val="22"/>
        </w:rPr>
      </w:pPr>
    </w:p>
    <w:p w:rsidR="005915C6" w:rsidRDefault="00E87C48" w:rsidP="00CD0B98">
      <w:pPr>
        <w:rPr>
          <w:sz w:val="22"/>
          <w:szCs w:val="22"/>
        </w:rPr>
      </w:pPr>
      <w:r w:rsidRPr="00E87C48">
        <w:rPr>
          <w:sz w:val="22"/>
          <w:szCs w:val="22"/>
        </w:rPr>
        <w:t>Referring to the</w:t>
      </w:r>
      <w:r>
        <w:rPr>
          <w:sz w:val="22"/>
          <w:szCs w:val="22"/>
        </w:rPr>
        <w:t xml:space="preserve"> signal flow block diagram (showing </w:t>
      </w:r>
      <w:r w:rsidR="005915C6">
        <w:rPr>
          <w:sz w:val="22"/>
          <w:szCs w:val="22"/>
        </w:rPr>
        <w:t xml:space="preserve">just </w:t>
      </w:r>
      <w:r>
        <w:rPr>
          <w:sz w:val="22"/>
          <w:szCs w:val="22"/>
        </w:rPr>
        <w:t>one of the left or right channels</w:t>
      </w:r>
      <w:r w:rsidR="005915C6">
        <w:rPr>
          <w:sz w:val="22"/>
          <w:szCs w:val="22"/>
        </w:rPr>
        <w:t>, except for the optional single Mouth Mic):</w:t>
      </w:r>
    </w:p>
    <w:p w:rsidR="005915C6" w:rsidRDefault="005915C6" w:rsidP="00CD0B98">
      <w:pPr>
        <w:rPr>
          <w:sz w:val="22"/>
          <w:szCs w:val="22"/>
        </w:rPr>
      </w:pPr>
    </w:p>
    <w:p w:rsidR="00E87C48" w:rsidRPr="005915C6" w:rsidRDefault="00230492" w:rsidP="00CD0B98">
      <w:pPr>
        <w:pStyle w:val="a6"/>
        <w:numPr>
          <w:ilvl w:val="0"/>
          <w:numId w:val="1"/>
        </w:numPr>
        <w:rPr>
          <w:sz w:val="22"/>
          <w:szCs w:val="22"/>
        </w:rPr>
      </w:pPr>
      <w:r>
        <w:rPr>
          <w:i/>
          <w:sz w:val="22"/>
          <w:szCs w:val="22"/>
          <w:u w:val="single"/>
        </w:rPr>
        <w:t>Ambience (Concha)</w:t>
      </w:r>
      <w:r w:rsidR="00685183" w:rsidRPr="00685183">
        <w:rPr>
          <w:i/>
          <w:sz w:val="22"/>
          <w:szCs w:val="22"/>
          <w:u w:val="single"/>
        </w:rPr>
        <w:t xml:space="preserve"> Mic Input:</w:t>
      </w:r>
      <w:r w:rsidR="00685183">
        <w:rPr>
          <w:sz w:val="22"/>
          <w:szCs w:val="22"/>
        </w:rPr>
        <w:t xml:space="preserve"> T</w:t>
      </w:r>
      <w:r w:rsidR="00E87C48" w:rsidRPr="005915C6">
        <w:rPr>
          <w:sz w:val="22"/>
          <w:szCs w:val="22"/>
        </w:rPr>
        <w:t xml:space="preserve">he full frequency response, wide dynamic range earpiece microphone </w:t>
      </w:r>
      <w:r w:rsidR="003B1278" w:rsidRPr="005915C6">
        <w:rPr>
          <w:sz w:val="22"/>
          <w:szCs w:val="22"/>
        </w:rPr>
        <w:t xml:space="preserve">should have a noise floor no higher than 26 </w:t>
      </w:r>
      <w:proofErr w:type="spellStart"/>
      <w:r w:rsidR="003B1278" w:rsidRPr="005915C6">
        <w:rPr>
          <w:sz w:val="22"/>
          <w:szCs w:val="22"/>
        </w:rPr>
        <w:t>dBA</w:t>
      </w:r>
      <w:proofErr w:type="spellEnd"/>
      <w:r w:rsidR="003B1278" w:rsidRPr="005915C6">
        <w:rPr>
          <w:sz w:val="22"/>
          <w:szCs w:val="22"/>
        </w:rPr>
        <w:t>-SPL and an overlo</w:t>
      </w:r>
      <w:r w:rsidR="004F3B98">
        <w:rPr>
          <w:sz w:val="22"/>
          <w:szCs w:val="22"/>
        </w:rPr>
        <w:t xml:space="preserve">ad of at least 126 </w:t>
      </w:r>
      <w:proofErr w:type="spellStart"/>
      <w:r w:rsidR="004F3B98">
        <w:rPr>
          <w:sz w:val="22"/>
          <w:szCs w:val="22"/>
        </w:rPr>
        <w:t>dBA</w:t>
      </w:r>
      <w:proofErr w:type="spellEnd"/>
      <w:r w:rsidR="004F3B98">
        <w:rPr>
          <w:sz w:val="22"/>
          <w:szCs w:val="22"/>
        </w:rPr>
        <w:t>-SPL</w:t>
      </w:r>
      <w:r>
        <w:rPr>
          <w:sz w:val="22"/>
          <w:szCs w:val="22"/>
        </w:rPr>
        <w:t>, as input to the processor</w:t>
      </w:r>
      <w:r w:rsidR="004F3B98">
        <w:rPr>
          <w:sz w:val="22"/>
          <w:szCs w:val="22"/>
        </w:rPr>
        <w:t>.  It</w:t>
      </w:r>
      <w:r w:rsidR="003B1278" w:rsidRPr="005915C6">
        <w:rPr>
          <w:sz w:val="22"/>
          <w:szCs w:val="22"/>
        </w:rPr>
        <w:t xml:space="preserve">s </w:t>
      </w:r>
      <w:r w:rsidR="00E87C48" w:rsidRPr="005915C6">
        <w:rPr>
          <w:sz w:val="22"/>
          <w:szCs w:val="22"/>
        </w:rPr>
        <w:t>signal is gain adjusted by the app in mostly 2 dB steps from +12 dB down to -24 dB and off</w:t>
      </w:r>
      <w:r w:rsidR="004F3B98">
        <w:rPr>
          <w:sz w:val="22"/>
          <w:szCs w:val="22"/>
        </w:rPr>
        <w:t xml:space="preserve"> (same steps as the 3DME)</w:t>
      </w:r>
      <w:r w:rsidR="00E87C48" w:rsidRPr="005915C6">
        <w:rPr>
          <w:sz w:val="22"/>
          <w:szCs w:val="22"/>
        </w:rPr>
        <w:t xml:space="preserve">.  </w:t>
      </w:r>
      <w:r w:rsidR="003B1278" w:rsidRPr="005915C6">
        <w:rPr>
          <w:sz w:val="22"/>
          <w:szCs w:val="22"/>
        </w:rPr>
        <w:t xml:space="preserve">This </w:t>
      </w:r>
      <w:r w:rsidR="005246C9">
        <w:rPr>
          <w:sz w:val="22"/>
          <w:szCs w:val="22"/>
        </w:rPr>
        <w:t xml:space="preserve">stepping </w:t>
      </w:r>
      <w:r w:rsidR="003B1278" w:rsidRPr="005915C6">
        <w:rPr>
          <w:sz w:val="22"/>
          <w:szCs w:val="22"/>
        </w:rPr>
        <w:t xml:space="preserve">should also be controllable by up/down pushbuttons accessible to the user when the app is disconnected.  The </w:t>
      </w:r>
      <w:r w:rsidR="00E87C48" w:rsidRPr="005915C6">
        <w:rPr>
          <w:sz w:val="22"/>
          <w:szCs w:val="22"/>
        </w:rPr>
        <w:t xml:space="preserve">0 dB </w:t>
      </w:r>
      <w:r w:rsidR="003B1278" w:rsidRPr="005915C6">
        <w:rPr>
          <w:sz w:val="22"/>
          <w:szCs w:val="22"/>
        </w:rPr>
        <w:t xml:space="preserve">setting </w:t>
      </w:r>
      <w:r w:rsidR="00E87C48" w:rsidRPr="005915C6">
        <w:rPr>
          <w:sz w:val="22"/>
          <w:szCs w:val="22"/>
        </w:rPr>
        <w:t>represents 0 dB insertion gain through the system</w:t>
      </w:r>
      <w:r w:rsidR="00E62A72" w:rsidRPr="005915C6">
        <w:rPr>
          <w:sz w:val="22"/>
          <w:szCs w:val="22"/>
        </w:rPr>
        <w:t>, where the ambience heard by the user is the same as they would experience without the system in their ears</w:t>
      </w:r>
      <w:r w:rsidR="005915C6">
        <w:rPr>
          <w:sz w:val="22"/>
          <w:szCs w:val="22"/>
        </w:rPr>
        <w:t xml:space="preserve"> (see Appendix 1)</w:t>
      </w:r>
      <w:r w:rsidR="00E62A72" w:rsidRPr="005915C6">
        <w:rPr>
          <w:sz w:val="22"/>
          <w:szCs w:val="22"/>
        </w:rPr>
        <w:t xml:space="preserve">.  The microphone will likely not need any significant EQ, other than perhaps a bit of high frequency </w:t>
      </w:r>
      <w:proofErr w:type="spellStart"/>
      <w:r w:rsidR="00E62A72" w:rsidRPr="005915C6">
        <w:rPr>
          <w:sz w:val="22"/>
          <w:szCs w:val="22"/>
        </w:rPr>
        <w:t>rolloff</w:t>
      </w:r>
      <w:proofErr w:type="spellEnd"/>
      <w:r w:rsidR="00E62A72" w:rsidRPr="005915C6">
        <w:rPr>
          <w:sz w:val="22"/>
          <w:szCs w:val="22"/>
        </w:rPr>
        <w:t xml:space="preserve"> to compensate for the high frequency </w:t>
      </w:r>
      <w:r w:rsidR="003B1278" w:rsidRPr="005915C6">
        <w:rPr>
          <w:sz w:val="22"/>
          <w:szCs w:val="22"/>
        </w:rPr>
        <w:t xml:space="preserve">resonant </w:t>
      </w:r>
      <w:r w:rsidR="00E62A72" w:rsidRPr="005915C6">
        <w:rPr>
          <w:sz w:val="22"/>
          <w:szCs w:val="22"/>
        </w:rPr>
        <w:t>peaking of typical MEMS microphones.</w:t>
      </w:r>
    </w:p>
    <w:p w:rsidR="00E62A72" w:rsidRDefault="00E62A72" w:rsidP="00CD0B98">
      <w:pPr>
        <w:rPr>
          <w:sz w:val="22"/>
          <w:szCs w:val="22"/>
        </w:rPr>
      </w:pPr>
    </w:p>
    <w:p w:rsidR="00E62A72" w:rsidRPr="005246C9" w:rsidRDefault="00685183" w:rsidP="00CD0B98">
      <w:pPr>
        <w:pStyle w:val="a6"/>
        <w:numPr>
          <w:ilvl w:val="0"/>
          <w:numId w:val="1"/>
        </w:numPr>
        <w:rPr>
          <w:sz w:val="22"/>
          <w:szCs w:val="22"/>
        </w:rPr>
      </w:pPr>
      <w:r w:rsidRPr="00685183">
        <w:rPr>
          <w:i/>
          <w:sz w:val="22"/>
          <w:szCs w:val="22"/>
          <w:u w:val="single"/>
        </w:rPr>
        <w:t xml:space="preserve">BT </w:t>
      </w:r>
      <w:r w:rsidR="00230492">
        <w:rPr>
          <w:i/>
          <w:sz w:val="22"/>
          <w:szCs w:val="22"/>
          <w:u w:val="single"/>
        </w:rPr>
        <w:t xml:space="preserve">(Phone) </w:t>
      </w:r>
      <w:r w:rsidRPr="00685183">
        <w:rPr>
          <w:i/>
          <w:sz w:val="22"/>
          <w:szCs w:val="22"/>
          <w:u w:val="single"/>
        </w:rPr>
        <w:t>Audio:</w:t>
      </w:r>
      <w:r>
        <w:rPr>
          <w:sz w:val="22"/>
          <w:szCs w:val="22"/>
        </w:rPr>
        <w:t xml:space="preserve"> </w:t>
      </w:r>
      <w:r w:rsidR="00E62A72" w:rsidRPr="005246C9">
        <w:rPr>
          <w:sz w:val="22"/>
          <w:szCs w:val="22"/>
        </w:rPr>
        <w:t xml:space="preserve">The BT audio interface block accepts stereo </w:t>
      </w:r>
      <w:r w:rsidR="005246C9">
        <w:rPr>
          <w:sz w:val="22"/>
          <w:szCs w:val="22"/>
        </w:rPr>
        <w:t xml:space="preserve">and </w:t>
      </w:r>
      <w:r w:rsidR="005246C9" w:rsidRPr="005246C9">
        <w:rPr>
          <w:sz w:val="22"/>
          <w:szCs w:val="22"/>
        </w:rPr>
        <w:t>phone call</w:t>
      </w:r>
      <w:r w:rsidR="00230492">
        <w:rPr>
          <w:sz w:val="22"/>
          <w:szCs w:val="22"/>
        </w:rPr>
        <w:t xml:space="preserve"> </w:t>
      </w:r>
      <w:r w:rsidR="005246C9" w:rsidRPr="005246C9">
        <w:rPr>
          <w:sz w:val="22"/>
          <w:szCs w:val="22"/>
        </w:rPr>
        <w:t xml:space="preserve">audio </w:t>
      </w:r>
      <w:r w:rsidR="00E62A72" w:rsidRPr="005246C9">
        <w:rPr>
          <w:sz w:val="22"/>
          <w:szCs w:val="22"/>
        </w:rPr>
        <w:t xml:space="preserve">from the phone and also sends the phone audio from the </w:t>
      </w:r>
      <w:r w:rsidR="004F3B98">
        <w:rPr>
          <w:sz w:val="22"/>
          <w:szCs w:val="22"/>
        </w:rPr>
        <w:t xml:space="preserve">summed </w:t>
      </w:r>
      <w:r w:rsidR="00230492">
        <w:rPr>
          <w:sz w:val="22"/>
          <w:szCs w:val="22"/>
        </w:rPr>
        <w:t>ambience</w:t>
      </w:r>
      <w:r w:rsidR="004F3B98">
        <w:rPr>
          <w:sz w:val="22"/>
          <w:szCs w:val="22"/>
        </w:rPr>
        <w:t xml:space="preserve"> mics</w:t>
      </w:r>
      <w:r w:rsidR="005246C9">
        <w:rPr>
          <w:sz w:val="22"/>
          <w:szCs w:val="22"/>
        </w:rPr>
        <w:t xml:space="preserve"> </w:t>
      </w:r>
      <w:r w:rsidR="00E62A72" w:rsidRPr="005246C9">
        <w:rPr>
          <w:sz w:val="22"/>
          <w:szCs w:val="22"/>
        </w:rPr>
        <w:t>for phone communication.  The level of the BT a</w:t>
      </w:r>
      <w:r w:rsidR="00230492">
        <w:rPr>
          <w:sz w:val="22"/>
          <w:szCs w:val="22"/>
        </w:rPr>
        <w:t xml:space="preserve">udio is controlled here (?), </w:t>
      </w:r>
      <w:r w:rsidR="00E62A72" w:rsidRPr="005246C9">
        <w:rPr>
          <w:sz w:val="22"/>
          <w:szCs w:val="22"/>
        </w:rPr>
        <w:t>in the app (?)</w:t>
      </w:r>
      <w:r w:rsidR="00230492">
        <w:rPr>
          <w:sz w:val="22"/>
          <w:szCs w:val="22"/>
        </w:rPr>
        <w:t>, or both (?)</w:t>
      </w:r>
      <w:r w:rsidR="00E62A72" w:rsidRPr="005246C9">
        <w:rPr>
          <w:sz w:val="22"/>
          <w:szCs w:val="22"/>
        </w:rPr>
        <w:t>.</w:t>
      </w:r>
      <w:r w:rsidR="0020502A">
        <w:rPr>
          <w:sz w:val="22"/>
          <w:szCs w:val="22"/>
        </w:rPr>
        <w:t xml:space="preserve">  The stereo BT Audio undergoes a modest shelving bass boost (Appendix 1, dotted green curve) to modestly emphasize the bass in comparison to the ambience (to compensate for the loss of body feel when not </w:t>
      </w:r>
      <w:r w:rsidR="00C151EB">
        <w:rPr>
          <w:sz w:val="22"/>
          <w:szCs w:val="22"/>
        </w:rPr>
        <w:t>immersed</w:t>
      </w:r>
      <w:r w:rsidR="0020502A">
        <w:rPr>
          <w:sz w:val="22"/>
          <w:szCs w:val="22"/>
        </w:rPr>
        <w:t xml:space="preserve"> in the sound field).</w:t>
      </w:r>
    </w:p>
    <w:p w:rsidR="00E87C48" w:rsidRPr="00E87C48" w:rsidRDefault="00E87C48" w:rsidP="00CD0B98">
      <w:pPr>
        <w:rPr>
          <w:sz w:val="22"/>
          <w:szCs w:val="22"/>
        </w:rPr>
      </w:pPr>
    </w:p>
    <w:p w:rsidR="00E87C48" w:rsidRDefault="00685183" w:rsidP="00CD0B98">
      <w:pPr>
        <w:pStyle w:val="a6"/>
        <w:numPr>
          <w:ilvl w:val="0"/>
          <w:numId w:val="1"/>
        </w:numPr>
        <w:rPr>
          <w:sz w:val="22"/>
          <w:szCs w:val="22"/>
        </w:rPr>
      </w:pPr>
      <w:r w:rsidRPr="00685183">
        <w:rPr>
          <w:i/>
          <w:sz w:val="22"/>
          <w:szCs w:val="22"/>
          <w:u w:val="single"/>
        </w:rPr>
        <w:t>Limiter:</w:t>
      </w:r>
      <w:r>
        <w:rPr>
          <w:sz w:val="22"/>
          <w:szCs w:val="22"/>
        </w:rPr>
        <w:t xml:space="preserve"> </w:t>
      </w:r>
      <w:r w:rsidR="00E62A72" w:rsidRPr="005246C9">
        <w:rPr>
          <w:sz w:val="22"/>
          <w:szCs w:val="22"/>
        </w:rPr>
        <w:t xml:space="preserve">The gain-adjusted earpiece microphone signal and </w:t>
      </w:r>
      <w:r w:rsidR="00446CD0" w:rsidRPr="005246C9">
        <w:rPr>
          <w:sz w:val="22"/>
          <w:szCs w:val="22"/>
        </w:rPr>
        <w:t xml:space="preserve">any </w:t>
      </w:r>
      <w:r w:rsidR="00E62A72" w:rsidRPr="005246C9">
        <w:rPr>
          <w:sz w:val="22"/>
          <w:szCs w:val="22"/>
        </w:rPr>
        <w:t>incoming BT audio mix together</w:t>
      </w:r>
      <w:r w:rsidR="00446CD0" w:rsidRPr="005246C9">
        <w:rPr>
          <w:sz w:val="22"/>
          <w:szCs w:val="22"/>
        </w:rPr>
        <w:t xml:space="preserve">, with the combined signal </w:t>
      </w:r>
      <w:r w:rsidR="005246C9">
        <w:rPr>
          <w:sz w:val="22"/>
          <w:szCs w:val="22"/>
        </w:rPr>
        <w:t xml:space="preserve">then </w:t>
      </w:r>
      <w:r w:rsidR="00446CD0" w:rsidRPr="005246C9">
        <w:rPr>
          <w:sz w:val="22"/>
          <w:szCs w:val="22"/>
        </w:rPr>
        <w:t>feeding the limiter stage, which</w:t>
      </w:r>
      <w:r w:rsidR="00E62A72" w:rsidRPr="005246C9">
        <w:rPr>
          <w:sz w:val="22"/>
          <w:szCs w:val="22"/>
        </w:rPr>
        <w:t xml:space="preserve"> acts on the combined signal</w:t>
      </w:r>
      <w:r w:rsidR="00446CD0" w:rsidRPr="005246C9">
        <w:rPr>
          <w:sz w:val="22"/>
          <w:szCs w:val="22"/>
        </w:rPr>
        <w:t xml:space="preserve">.  </w:t>
      </w:r>
      <w:r w:rsidR="00A73E4F" w:rsidRPr="005246C9">
        <w:rPr>
          <w:sz w:val="22"/>
          <w:szCs w:val="22"/>
        </w:rPr>
        <w:t>(The limiter stage and the graphic EQ stage can be reversed in order, assuming effectively unlimited digital signal dynamic range</w:t>
      </w:r>
      <w:r w:rsidR="00116267">
        <w:rPr>
          <w:sz w:val="22"/>
          <w:szCs w:val="22"/>
        </w:rPr>
        <w:t>, as long as the limiter sense points remain unchanged</w:t>
      </w:r>
      <w:r w:rsidR="00A73E4F" w:rsidRPr="005246C9">
        <w:rPr>
          <w:sz w:val="22"/>
          <w:szCs w:val="22"/>
        </w:rPr>
        <w:t xml:space="preserve">.)  </w:t>
      </w:r>
      <w:r w:rsidR="00446CD0" w:rsidRPr="005246C9">
        <w:rPr>
          <w:sz w:val="22"/>
          <w:szCs w:val="22"/>
        </w:rPr>
        <w:t xml:space="preserve">This stage limits the short-term-averaged, </w:t>
      </w:r>
      <w:r w:rsidR="00A73E4F" w:rsidRPr="005246C9">
        <w:rPr>
          <w:sz w:val="22"/>
          <w:szCs w:val="22"/>
        </w:rPr>
        <w:t>very roughly</w:t>
      </w:r>
      <w:r w:rsidR="00446CD0" w:rsidRPr="005246C9">
        <w:rPr>
          <w:sz w:val="22"/>
          <w:szCs w:val="22"/>
        </w:rPr>
        <w:t xml:space="preserve"> A-weighted level at the user’s ear to the level set by the app.  The stage also prevents sustained output clipping through fast-response sensing of the output drive level, irrespective of the app’s limiter threshold </w:t>
      </w:r>
      <w:bookmarkStart w:id="0" w:name="_GoBack"/>
      <w:bookmarkEnd w:id="0"/>
      <w:r w:rsidR="00446CD0" w:rsidRPr="005246C9">
        <w:rPr>
          <w:sz w:val="22"/>
          <w:szCs w:val="22"/>
        </w:rPr>
        <w:t>setting.</w:t>
      </w:r>
      <w:r w:rsidR="00F27AE3">
        <w:rPr>
          <w:sz w:val="22"/>
          <w:szCs w:val="22"/>
        </w:rPr>
        <w:t xml:space="preserve">  An interconnection is shown for Left-Right Limiter Action Linking.  The behavior of the limiter is described in detail in Appendix 2.</w:t>
      </w:r>
    </w:p>
    <w:p w:rsidR="00A43BC3" w:rsidRPr="00BF3535" w:rsidRDefault="00A43BC3" w:rsidP="00BF3535">
      <w:pPr>
        <w:rPr>
          <w:sz w:val="22"/>
          <w:szCs w:val="22"/>
        </w:rPr>
      </w:pPr>
    </w:p>
    <w:p w:rsidR="00446CD0" w:rsidRDefault="00446CD0" w:rsidP="00CD0B98">
      <w:pPr>
        <w:rPr>
          <w:sz w:val="22"/>
          <w:szCs w:val="22"/>
        </w:rPr>
      </w:pPr>
    </w:p>
    <w:p w:rsidR="00446CD0" w:rsidRPr="005246C9" w:rsidRDefault="00685183" w:rsidP="00CD0B98">
      <w:pPr>
        <w:pStyle w:val="a6"/>
        <w:numPr>
          <w:ilvl w:val="0"/>
          <w:numId w:val="1"/>
        </w:numPr>
        <w:rPr>
          <w:sz w:val="22"/>
          <w:szCs w:val="22"/>
        </w:rPr>
      </w:pPr>
      <w:r w:rsidRPr="00685183">
        <w:rPr>
          <w:i/>
          <w:sz w:val="22"/>
          <w:szCs w:val="22"/>
          <w:u w:val="single"/>
        </w:rPr>
        <w:t>Graphic EQ:</w:t>
      </w:r>
      <w:r>
        <w:rPr>
          <w:sz w:val="22"/>
          <w:szCs w:val="22"/>
        </w:rPr>
        <w:t xml:space="preserve"> </w:t>
      </w:r>
      <w:r w:rsidR="00CA570E" w:rsidRPr="005246C9">
        <w:rPr>
          <w:sz w:val="22"/>
          <w:szCs w:val="22"/>
        </w:rPr>
        <w:t>The dynamic range-controlled signal leaving the limiter stage passes to the graphic equalizer</w:t>
      </w:r>
      <w:r w:rsidR="005246C9">
        <w:rPr>
          <w:sz w:val="22"/>
          <w:szCs w:val="22"/>
        </w:rPr>
        <w:t xml:space="preserve"> (or in reverse order)</w:t>
      </w:r>
      <w:r w:rsidR="00CA570E" w:rsidRPr="005246C9">
        <w:rPr>
          <w:sz w:val="22"/>
          <w:szCs w:val="22"/>
        </w:rPr>
        <w:t>.  The diagram shows a bypass switch for when the equalizer is not needed or wanted, but this would only be relevant if there is some benefit to byp</w:t>
      </w:r>
      <w:r w:rsidR="00116267">
        <w:rPr>
          <w:sz w:val="22"/>
          <w:szCs w:val="22"/>
        </w:rPr>
        <w:t>assing, such as reduced latency, or if this is felt to be a useful user option, for quick comparison.</w:t>
      </w:r>
    </w:p>
    <w:p w:rsidR="00CA570E" w:rsidRDefault="00CA570E" w:rsidP="00CD0B98">
      <w:pPr>
        <w:rPr>
          <w:sz w:val="22"/>
          <w:szCs w:val="22"/>
        </w:rPr>
      </w:pPr>
    </w:p>
    <w:p w:rsidR="00CA570E" w:rsidRPr="00F27AE3" w:rsidRDefault="00685183" w:rsidP="00CD0B98">
      <w:pPr>
        <w:pStyle w:val="a6"/>
        <w:numPr>
          <w:ilvl w:val="0"/>
          <w:numId w:val="1"/>
        </w:numPr>
        <w:rPr>
          <w:sz w:val="22"/>
          <w:szCs w:val="22"/>
        </w:rPr>
      </w:pPr>
      <w:r w:rsidRPr="00685183">
        <w:rPr>
          <w:i/>
          <w:sz w:val="22"/>
          <w:szCs w:val="22"/>
          <w:u w:val="single"/>
        </w:rPr>
        <w:t>CROS:</w:t>
      </w:r>
      <w:r>
        <w:rPr>
          <w:sz w:val="22"/>
          <w:szCs w:val="22"/>
        </w:rPr>
        <w:t xml:space="preserve"> </w:t>
      </w:r>
      <w:r w:rsidR="00CA570E" w:rsidRPr="00F27AE3">
        <w:rPr>
          <w:sz w:val="22"/>
          <w:szCs w:val="22"/>
        </w:rPr>
        <w:t>The following CROS (contralateral routing of signal) stage allows the microphone signal from a user’s weak ear to feed their stronger ear.  The following “ear off” switch can remove all sound from the bad ear, for situations</w:t>
      </w:r>
      <w:r w:rsidR="009A0AA0" w:rsidRPr="00F27AE3">
        <w:rPr>
          <w:sz w:val="22"/>
          <w:szCs w:val="22"/>
        </w:rPr>
        <w:t xml:space="preserve"> s</w:t>
      </w:r>
      <w:r w:rsidR="00CA570E" w:rsidRPr="00F27AE3">
        <w:rPr>
          <w:sz w:val="22"/>
          <w:szCs w:val="22"/>
        </w:rPr>
        <w:t xml:space="preserve">uch as Meniere’s disease, where residual sound in the ear </w:t>
      </w:r>
      <w:r w:rsidR="009A0AA0" w:rsidRPr="00F27AE3">
        <w:rPr>
          <w:sz w:val="22"/>
          <w:szCs w:val="22"/>
        </w:rPr>
        <w:t>would result</w:t>
      </w:r>
      <w:r w:rsidR="00CA570E" w:rsidRPr="00F27AE3">
        <w:rPr>
          <w:sz w:val="22"/>
          <w:szCs w:val="22"/>
        </w:rPr>
        <w:t xml:space="preserve"> in unwanted distortion.</w:t>
      </w:r>
    </w:p>
    <w:p w:rsidR="00CA570E" w:rsidRDefault="00CA570E" w:rsidP="00CD0B98">
      <w:pPr>
        <w:rPr>
          <w:sz w:val="22"/>
          <w:szCs w:val="22"/>
        </w:rPr>
      </w:pPr>
    </w:p>
    <w:p w:rsidR="00CA570E" w:rsidRPr="00471D71" w:rsidRDefault="00685183" w:rsidP="00CD0B98">
      <w:pPr>
        <w:pStyle w:val="a6"/>
        <w:numPr>
          <w:ilvl w:val="0"/>
          <w:numId w:val="1"/>
        </w:numPr>
        <w:rPr>
          <w:sz w:val="22"/>
          <w:szCs w:val="22"/>
        </w:rPr>
      </w:pPr>
      <w:proofErr w:type="spellStart"/>
      <w:proofErr w:type="gramStart"/>
      <w:r w:rsidRPr="00685183">
        <w:rPr>
          <w:i/>
          <w:sz w:val="22"/>
          <w:szCs w:val="22"/>
          <w:u w:val="single"/>
        </w:rPr>
        <w:t>dBCheck</w:t>
      </w:r>
      <w:proofErr w:type="spellEnd"/>
      <w:proofErr w:type="gramEnd"/>
      <w:r w:rsidRPr="00685183">
        <w:rPr>
          <w:i/>
          <w:sz w:val="22"/>
          <w:szCs w:val="22"/>
          <w:u w:val="single"/>
        </w:rPr>
        <w:t>:</w:t>
      </w:r>
      <w:r>
        <w:rPr>
          <w:sz w:val="22"/>
          <w:szCs w:val="22"/>
        </w:rPr>
        <w:t xml:space="preserve"> </w:t>
      </w:r>
      <w:r w:rsidR="00471D71">
        <w:rPr>
          <w:sz w:val="22"/>
          <w:szCs w:val="22"/>
        </w:rPr>
        <w:t xml:space="preserve">The input to the </w:t>
      </w:r>
      <w:proofErr w:type="spellStart"/>
      <w:r w:rsidR="00471D71">
        <w:rPr>
          <w:sz w:val="22"/>
          <w:szCs w:val="22"/>
        </w:rPr>
        <w:t>dBCheck</w:t>
      </w:r>
      <w:proofErr w:type="spellEnd"/>
      <w:r w:rsidR="00471D71">
        <w:rPr>
          <w:sz w:val="22"/>
          <w:szCs w:val="22"/>
        </w:rPr>
        <w:t xml:space="preserve"> function</w:t>
      </w:r>
      <w:r w:rsidR="00116267">
        <w:rPr>
          <w:sz w:val="22"/>
          <w:szCs w:val="22"/>
        </w:rPr>
        <w:t>s</w:t>
      </w:r>
      <w:r w:rsidR="00471D71">
        <w:rPr>
          <w:sz w:val="22"/>
          <w:szCs w:val="22"/>
        </w:rPr>
        <w:t xml:space="preserve"> </w:t>
      </w:r>
      <w:r w:rsidR="00116267">
        <w:rPr>
          <w:sz w:val="22"/>
          <w:szCs w:val="22"/>
        </w:rPr>
        <w:t>are</w:t>
      </w:r>
      <w:r w:rsidR="00471D71">
        <w:rPr>
          <w:sz w:val="22"/>
          <w:szCs w:val="22"/>
        </w:rPr>
        <w:t xml:space="preserve"> tapped off </w:t>
      </w:r>
      <w:r w:rsidR="00116267">
        <w:rPr>
          <w:sz w:val="22"/>
          <w:szCs w:val="22"/>
        </w:rPr>
        <w:t xml:space="preserve">the pre-level adjustment microphone signal for the ambience portion and </w:t>
      </w:r>
      <w:r w:rsidR="00D64D77">
        <w:rPr>
          <w:sz w:val="22"/>
          <w:szCs w:val="22"/>
        </w:rPr>
        <w:t>just before the receiver drive/EQ for the in-ear portion</w:t>
      </w:r>
      <w:r w:rsidR="00116267">
        <w:rPr>
          <w:sz w:val="22"/>
          <w:szCs w:val="22"/>
        </w:rPr>
        <w:t>.  T</w:t>
      </w:r>
      <w:r w:rsidR="00471D71">
        <w:rPr>
          <w:sz w:val="22"/>
          <w:szCs w:val="22"/>
        </w:rPr>
        <w:t>h</w:t>
      </w:r>
      <w:r w:rsidR="00CA570E" w:rsidRPr="00471D71">
        <w:rPr>
          <w:sz w:val="22"/>
          <w:szCs w:val="22"/>
        </w:rPr>
        <w:t xml:space="preserve">e signal at this </w:t>
      </w:r>
      <w:r w:rsidR="00116267">
        <w:rPr>
          <w:sz w:val="22"/>
          <w:szCs w:val="22"/>
        </w:rPr>
        <w:t xml:space="preserve">latter </w:t>
      </w:r>
      <w:r w:rsidR="00CA570E" w:rsidRPr="00471D71">
        <w:rPr>
          <w:sz w:val="22"/>
          <w:szCs w:val="22"/>
        </w:rPr>
        <w:t xml:space="preserve">point should accurately represent </w:t>
      </w:r>
      <w:r w:rsidR="009A0AA0" w:rsidRPr="00471D71">
        <w:rPr>
          <w:sz w:val="22"/>
          <w:szCs w:val="22"/>
        </w:rPr>
        <w:t xml:space="preserve">the equivalent </w:t>
      </w:r>
      <w:r w:rsidR="00CA570E" w:rsidRPr="00471D71">
        <w:rPr>
          <w:sz w:val="22"/>
          <w:szCs w:val="22"/>
        </w:rPr>
        <w:t>audio level and frequency response</w:t>
      </w:r>
      <w:r w:rsidR="009A0AA0" w:rsidRPr="00471D71">
        <w:rPr>
          <w:sz w:val="22"/>
          <w:szCs w:val="22"/>
        </w:rPr>
        <w:t xml:space="preserve"> of a sound coming from outside an open ear that the user will now e</w:t>
      </w:r>
      <w:r w:rsidR="00471D71">
        <w:rPr>
          <w:sz w:val="22"/>
          <w:szCs w:val="22"/>
        </w:rPr>
        <w:t>xperience in their sealed ear</w:t>
      </w:r>
      <w:r w:rsidR="00116267">
        <w:rPr>
          <w:sz w:val="22"/>
          <w:szCs w:val="22"/>
        </w:rPr>
        <w:t xml:space="preserve">, irrespective of the fixed receiver drive gain </w:t>
      </w:r>
      <w:r w:rsidR="00116267">
        <w:rPr>
          <w:sz w:val="22"/>
          <w:szCs w:val="22"/>
        </w:rPr>
        <w:lastRenderedPageBreak/>
        <w:t>and EQ needed by the receiver to achieve the target frequency response and level</w:t>
      </w:r>
      <w:r w:rsidR="00471D71">
        <w:rPr>
          <w:sz w:val="22"/>
          <w:szCs w:val="22"/>
        </w:rPr>
        <w:t>.</w:t>
      </w:r>
      <w:r w:rsidR="00343430">
        <w:rPr>
          <w:sz w:val="22"/>
          <w:szCs w:val="22"/>
        </w:rPr>
        <w:t xml:space="preserve">  </w:t>
      </w:r>
      <w:r w:rsidR="008A6A7F">
        <w:rPr>
          <w:sz w:val="22"/>
          <w:szCs w:val="22"/>
        </w:rPr>
        <w:t xml:space="preserve">The </w:t>
      </w:r>
      <w:proofErr w:type="spellStart"/>
      <w:r w:rsidR="008A6A7F">
        <w:rPr>
          <w:sz w:val="22"/>
          <w:szCs w:val="22"/>
        </w:rPr>
        <w:t>dBCheck</w:t>
      </w:r>
      <w:proofErr w:type="spellEnd"/>
      <w:r w:rsidR="00343430">
        <w:rPr>
          <w:sz w:val="22"/>
          <w:szCs w:val="22"/>
        </w:rPr>
        <w:t xml:space="preserve"> functionality is described in detail in Appendix 3.</w:t>
      </w:r>
    </w:p>
    <w:p w:rsidR="009A0AA0" w:rsidRDefault="009A0AA0" w:rsidP="00CD0B98">
      <w:pPr>
        <w:rPr>
          <w:sz w:val="22"/>
          <w:szCs w:val="22"/>
        </w:rPr>
      </w:pPr>
    </w:p>
    <w:p w:rsidR="002371A5" w:rsidRDefault="004678B0" w:rsidP="00CD0B98">
      <w:pPr>
        <w:pStyle w:val="a6"/>
        <w:numPr>
          <w:ilvl w:val="0"/>
          <w:numId w:val="1"/>
        </w:numPr>
        <w:rPr>
          <w:sz w:val="22"/>
          <w:szCs w:val="22"/>
        </w:rPr>
      </w:pPr>
      <w:r>
        <w:rPr>
          <w:i/>
          <w:sz w:val="22"/>
          <w:szCs w:val="22"/>
          <w:u w:val="single"/>
        </w:rPr>
        <w:t>Frequency</w:t>
      </w:r>
      <w:r w:rsidR="00685183" w:rsidRPr="00685183">
        <w:rPr>
          <w:i/>
          <w:sz w:val="22"/>
          <w:szCs w:val="22"/>
          <w:u w:val="single"/>
        </w:rPr>
        <w:t xml:space="preserve"> Response:</w:t>
      </w:r>
      <w:r w:rsidR="00685183">
        <w:rPr>
          <w:sz w:val="22"/>
          <w:szCs w:val="22"/>
        </w:rPr>
        <w:t xml:space="preserve"> </w:t>
      </w:r>
      <w:r w:rsidR="009A0AA0" w:rsidRPr="00F10728">
        <w:rPr>
          <w:sz w:val="22"/>
          <w:szCs w:val="22"/>
        </w:rPr>
        <w:t xml:space="preserve">Before finally driving the receiver, the signal undergoes fixed response equalization to </w:t>
      </w:r>
      <w:r w:rsidR="005B215A">
        <w:rPr>
          <w:sz w:val="22"/>
          <w:szCs w:val="22"/>
        </w:rPr>
        <w:t xml:space="preserve">provide the proper level and to </w:t>
      </w:r>
      <w:r w:rsidR="009A0AA0" w:rsidRPr="00F10728">
        <w:rPr>
          <w:sz w:val="22"/>
          <w:szCs w:val="22"/>
        </w:rPr>
        <w:t xml:space="preserve">compensate for </w:t>
      </w:r>
      <w:r w:rsidR="004F3B98">
        <w:rPr>
          <w:sz w:val="22"/>
          <w:szCs w:val="22"/>
        </w:rPr>
        <w:t xml:space="preserve">and enhance </w:t>
      </w:r>
      <w:r w:rsidR="009A0AA0" w:rsidRPr="00F10728">
        <w:rPr>
          <w:sz w:val="22"/>
          <w:szCs w:val="22"/>
        </w:rPr>
        <w:t xml:space="preserve">the receiver characteristics </w:t>
      </w:r>
      <w:r w:rsidR="005B215A">
        <w:rPr>
          <w:sz w:val="22"/>
          <w:szCs w:val="22"/>
        </w:rPr>
        <w:t>so as to</w:t>
      </w:r>
      <w:r w:rsidR="009A0AA0" w:rsidRPr="00F10728">
        <w:rPr>
          <w:sz w:val="22"/>
          <w:szCs w:val="22"/>
        </w:rPr>
        <w:t xml:space="preserve"> match the desired electroacoustic response as closely as possible (see Appendix A).</w:t>
      </w:r>
    </w:p>
    <w:p w:rsidR="00C04133" w:rsidRDefault="00C04133" w:rsidP="00CD0B98">
      <w:pPr>
        <w:widowControl/>
        <w:autoSpaceDE/>
        <w:autoSpaceDN/>
        <w:adjustRightInd/>
        <w:rPr>
          <w:sz w:val="22"/>
          <w:szCs w:val="22"/>
        </w:rPr>
      </w:pPr>
    </w:p>
    <w:p w:rsidR="00E87C48" w:rsidRPr="004678B0" w:rsidRDefault="00E87C48" w:rsidP="00CD0B98">
      <w:pPr>
        <w:widowControl/>
        <w:autoSpaceDE/>
        <w:autoSpaceDN/>
        <w:adjustRightInd/>
        <w:rPr>
          <w:b/>
          <w:sz w:val="22"/>
          <w:szCs w:val="22"/>
          <w:u w:val="single"/>
        </w:rPr>
      </w:pPr>
      <w:r w:rsidRPr="004678B0">
        <w:rPr>
          <w:b/>
          <w:sz w:val="22"/>
          <w:szCs w:val="22"/>
          <w:u w:val="single"/>
        </w:rPr>
        <w:t>Appendix</w:t>
      </w:r>
      <w:r w:rsidR="005915C6" w:rsidRPr="004678B0">
        <w:rPr>
          <w:b/>
          <w:sz w:val="22"/>
          <w:szCs w:val="22"/>
          <w:u w:val="single"/>
        </w:rPr>
        <w:t xml:space="preserve"> 1</w:t>
      </w:r>
      <w:r w:rsidR="007F5F04" w:rsidRPr="004678B0">
        <w:rPr>
          <w:b/>
          <w:sz w:val="22"/>
          <w:szCs w:val="22"/>
          <w:u w:val="single"/>
        </w:rPr>
        <w:t>: Target Frequency Responses</w:t>
      </w:r>
    </w:p>
    <w:p w:rsidR="00E87C48" w:rsidRDefault="00E87C48" w:rsidP="00CD0B98">
      <w:pPr>
        <w:widowControl/>
        <w:autoSpaceDE/>
        <w:autoSpaceDN/>
        <w:adjustRightInd/>
        <w:rPr>
          <w:sz w:val="22"/>
          <w:szCs w:val="22"/>
          <w:u w:val="single"/>
        </w:rPr>
      </w:pPr>
    </w:p>
    <w:p w:rsidR="007F5F04" w:rsidRDefault="005915C6" w:rsidP="00CD0B98">
      <w:pPr>
        <w:widowControl/>
        <w:autoSpaceDE/>
        <w:autoSpaceDN/>
        <w:adjustRightInd/>
        <w:rPr>
          <w:sz w:val="22"/>
          <w:szCs w:val="22"/>
        </w:rPr>
      </w:pPr>
      <w:r>
        <w:rPr>
          <w:sz w:val="22"/>
          <w:szCs w:val="22"/>
        </w:rPr>
        <w:t xml:space="preserve">The responses are measured in a </w:t>
      </w:r>
      <w:proofErr w:type="spellStart"/>
      <w:r>
        <w:rPr>
          <w:sz w:val="22"/>
          <w:szCs w:val="22"/>
        </w:rPr>
        <w:t>Zwislocki</w:t>
      </w:r>
      <w:proofErr w:type="spellEnd"/>
      <w:r>
        <w:rPr>
          <w:sz w:val="22"/>
          <w:szCs w:val="22"/>
        </w:rPr>
        <w:t xml:space="preserve"> coupler or simulated </w:t>
      </w:r>
      <w:proofErr w:type="spellStart"/>
      <w:r>
        <w:rPr>
          <w:sz w:val="22"/>
          <w:szCs w:val="22"/>
        </w:rPr>
        <w:t>Zwislocki</w:t>
      </w:r>
      <w:proofErr w:type="spellEnd"/>
      <w:r>
        <w:rPr>
          <w:sz w:val="22"/>
          <w:szCs w:val="22"/>
        </w:rPr>
        <w:t xml:space="preserve"> coupler.  </w:t>
      </w:r>
      <w:r w:rsidR="004F3B98">
        <w:rPr>
          <w:sz w:val="22"/>
          <w:szCs w:val="22"/>
        </w:rPr>
        <w:t>T</w:t>
      </w:r>
      <w:r>
        <w:rPr>
          <w:sz w:val="22"/>
          <w:szCs w:val="22"/>
        </w:rPr>
        <w:t xml:space="preserve">he target </w:t>
      </w:r>
      <w:r w:rsidR="004F3B98">
        <w:rPr>
          <w:sz w:val="22"/>
          <w:szCs w:val="22"/>
        </w:rPr>
        <w:t xml:space="preserve">ambience </w:t>
      </w:r>
      <w:r>
        <w:rPr>
          <w:sz w:val="22"/>
          <w:szCs w:val="22"/>
        </w:rPr>
        <w:t>response shown</w:t>
      </w:r>
      <w:r w:rsidR="000F177A">
        <w:rPr>
          <w:sz w:val="22"/>
          <w:szCs w:val="22"/>
        </w:rPr>
        <w:t xml:space="preserve"> </w:t>
      </w:r>
      <w:r w:rsidR="004F3B98">
        <w:rPr>
          <w:sz w:val="22"/>
          <w:szCs w:val="22"/>
        </w:rPr>
        <w:t>should be</w:t>
      </w:r>
      <w:r w:rsidR="000F177A">
        <w:rPr>
          <w:sz w:val="22"/>
          <w:szCs w:val="22"/>
        </w:rPr>
        <w:t xml:space="preserve"> the coupler response vs. the acoustic source </w:t>
      </w:r>
      <w:r w:rsidR="007F5F04">
        <w:rPr>
          <w:sz w:val="22"/>
          <w:szCs w:val="22"/>
        </w:rPr>
        <w:t>measur</w:t>
      </w:r>
      <w:r w:rsidR="000F177A">
        <w:rPr>
          <w:sz w:val="22"/>
          <w:szCs w:val="22"/>
        </w:rPr>
        <w:t xml:space="preserve">ed immediately in front of the earpiece microphone.   For the BT Audio response, the source is the electrically coupled BT audio input at an appropriate matching level.  The BT response is boosted ~5 dB in the lower frequencies over the ambience response to compensate for the lack of body effect bass support when </w:t>
      </w:r>
      <w:r w:rsidR="00F005F3">
        <w:rPr>
          <w:sz w:val="22"/>
          <w:szCs w:val="22"/>
        </w:rPr>
        <w:t xml:space="preserve">the user is </w:t>
      </w:r>
      <w:r w:rsidR="000F177A">
        <w:rPr>
          <w:sz w:val="22"/>
          <w:szCs w:val="22"/>
        </w:rPr>
        <w:t>not immersed in the acoustic fiel</w:t>
      </w:r>
      <w:r w:rsidR="007F5F04">
        <w:rPr>
          <w:sz w:val="22"/>
          <w:szCs w:val="22"/>
        </w:rPr>
        <w:t>d, and because people like it.</w:t>
      </w:r>
    </w:p>
    <w:p w:rsidR="007F5F04" w:rsidRDefault="007F5F04" w:rsidP="00CD0B98">
      <w:pPr>
        <w:widowControl/>
        <w:autoSpaceDE/>
        <w:autoSpaceDN/>
        <w:adjustRightInd/>
        <w:rPr>
          <w:sz w:val="22"/>
          <w:szCs w:val="22"/>
        </w:rPr>
      </w:pPr>
      <w:r w:rsidRPr="002B6E50">
        <w:rPr>
          <w:noProof/>
          <w:lang w:eastAsia="zh-CN"/>
        </w:rPr>
        <w:drawing>
          <wp:inline distT="0" distB="0" distL="0" distR="0" wp14:anchorId="07D71A20" wp14:editId="6211FB97">
            <wp:extent cx="5486400" cy="173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1739590"/>
                    </a:xfrm>
                    <a:prstGeom prst="rect">
                      <a:avLst/>
                    </a:prstGeom>
                    <a:noFill/>
                    <a:ln>
                      <a:noFill/>
                    </a:ln>
                  </pic:spPr>
                </pic:pic>
              </a:graphicData>
            </a:graphic>
          </wp:inline>
        </w:drawing>
      </w:r>
    </w:p>
    <w:p w:rsidR="005915C6" w:rsidRPr="005915C6" w:rsidRDefault="000F177A" w:rsidP="00CD0B98">
      <w:pPr>
        <w:widowControl/>
        <w:autoSpaceDE/>
        <w:autoSpaceDN/>
        <w:adjustRightInd/>
        <w:rPr>
          <w:sz w:val="22"/>
          <w:szCs w:val="22"/>
        </w:rPr>
      </w:pPr>
      <w:r>
        <w:rPr>
          <w:sz w:val="22"/>
          <w:szCs w:val="22"/>
        </w:rPr>
        <w:t xml:space="preserve">It is expected that the ambience response </w:t>
      </w:r>
      <w:r w:rsidR="00410FDA">
        <w:rPr>
          <w:sz w:val="22"/>
          <w:szCs w:val="22"/>
        </w:rPr>
        <w:t xml:space="preserve">curve </w:t>
      </w:r>
      <w:r>
        <w:rPr>
          <w:sz w:val="22"/>
          <w:szCs w:val="22"/>
        </w:rPr>
        <w:t>will be obtained by the combination of the receiver’s in situ response and the final fixed receiver EQ</w:t>
      </w:r>
      <w:r w:rsidR="00F005F3">
        <w:rPr>
          <w:sz w:val="22"/>
          <w:szCs w:val="22"/>
        </w:rPr>
        <w:t>, such</w:t>
      </w:r>
      <w:r w:rsidR="00410FDA">
        <w:rPr>
          <w:sz w:val="22"/>
          <w:szCs w:val="22"/>
        </w:rPr>
        <w:t xml:space="preserve"> that the signal just prior to this final EQ will properly represent the level and response of an </w:t>
      </w:r>
      <w:r w:rsidR="00F005F3">
        <w:rPr>
          <w:sz w:val="22"/>
          <w:szCs w:val="22"/>
        </w:rPr>
        <w:t xml:space="preserve">equivalent </w:t>
      </w:r>
      <w:r w:rsidR="00410FDA">
        <w:rPr>
          <w:sz w:val="22"/>
          <w:szCs w:val="22"/>
        </w:rPr>
        <w:t xml:space="preserve">acoustic signal </w:t>
      </w:r>
      <w:r w:rsidR="00F005F3">
        <w:rPr>
          <w:sz w:val="22"/>
          <w:szCs w:val="22"/>
        </w:rPr>
        <w:t xml:space="preserve">as measured outside the </w:t>
      </w:r>
      <w:r w:rsidR="00410FDA">
        <w:rPr>
          <w:sz w:val="22"/>
          <w:szCs w:val="22"/>
        </w:rPr>
        <w:t xml:space="preserve">ear.  The shelving bass boost shown </w:t>
      </w:r>
      <w:r w:rsidR="00AE4D4F">
        <w:rPr>
          <w:sz w:val="22"/>
          <w:szCs w:val="22"/>
        </w:rPr>
        <w:t>should</w:t>
      </w:r>
      <w:r w:rsidR="00410FDA">
        <w:rPr>
          <w:sz w:val="22"/>
          <w:szCs w:val="22"/>
        </w:rPr>
        <w:t xml:space="preserve"> be applied to the incoming BT audio signal prior to mixing with the level-adjusted earpiece microphone signal</w:t>
      </w:r>
      <w:r w:rsidR="007F5F04">
        <w:rPr>
          <w:sz w:val="22"/>
          <w:szCs w:val="22"/>
        </w:rPr>
        <w:t xml:space="preserve"> to achieve the BT Audio response</w:t>
      </w:r>
      <w:r w:rsidR="00410FDA">
        <w:rPr>
          <w:sz w:val="22"/>
          <w:szCs w:val="22"/>
        </w:rPr>
        <w:t>.</w:t>
      </w:r>
      <w:r w:rsidR="007F5F04">
        <w:rPr>
          <w:sz w:val="22"/>
          <w:szCs w:val="22"/>
        </w:rPr>
        <w:t xml:space="preserve">  To note, it is </w:t>
      </w:r>
      <w:r w:rsidR="00F005F3">
        <w:rPr>
          <w:sz w:val="22"/>
          <w:szCs w:val="22"/>
        </w:rPr>
        <w:t>ack</w:t>
      </w:r>
      <w:r w:rsidR="00AE4D4F">
        <w:rPr>
          <w:sz w:val="22"/>
          <w:szCs w:val="22"/>
        </w:rPr>
        <w:t>n</w:t>
      </w:r>
      <w:r w:rsidR="00F005F3">
        <w:rPr>
          <w:sz w:val="22"/>
          <w:szCs w:val="22"/>
        </w:rPr>
        <w:t>owledged</w:t>
      </w:r>
      <w:r w:rsidR="007F5F04">
        <w:rPr>
          <w:sz w:val="22"/>
          <w:szCs w:val="22"/>
        </w:rPr>
        <w:t xml:space="preserve"> that there will be some deviations from these ideal curves, especially at the frequency extremes.</w:t>
      </w:r>
    </w:p>
    <w:p w:rsidR="002B6E50" w:rsidRDefault="002B6E50" w:rsidP="00CD0B98">
      <w:pPr>
        <w:widowControl/>
        <w:autoSpaceDE/>
        <w:autoSpaceDN/>
        <w:adjustRightInd/>
        <w:rPr>
          <w:sz w:val="22"/>
          <w:szCs w:val="22"/>
          <w:u w:val="single"/>
        </w:rPr>
      </w:pPr>
    </w:p>
    <w:p w:rsidR="002B6E50" w:rsidRDefault="002B6E50" w:rsidP="00CD0B98">
      <w:pPr>
        <w:widowControl/>
        <w:autoSpaceDE/>
        <w:autoSpaceDN/>
        <w:adjustRightInd/>
        <w:rPr>
          <w:sz w:val="22"/>
          <w:szCs w:val="22"/>
          <w:u w:val="single"/>
        </w:rPr>
      </w:pPr>
    </w:p>
    <w:p w:rsidR="00F27AE3" w:rsidRPr="004678B0" w:rsidRDefault="005915C6" w:rsidP="00CD0B98">
      <w:pPr>
        <w:rPr>
          <w:b/>
          <w:sz w:val="22"/>
          <w:szCs w:val="22"/>
          <w:u w:val="single"/>
        </w:rPr>
      </w:pPr>
      <w:r w:rsidRPr="004678B0">
        <w:rPr>
          <w:b/>
          <w:sz w:val="22"/>
          <w:szCs w:val="22"/>
          <w:u w:val="single"/>
        </w:rPr>
        <w:t>A</w:t>
      </w:r>
      <w:r w:rsidR="00F27AE3" w:rsidRPr="004678B0">
        <w:rPr>
          <w:b/>
          <w:sz w:val="22"/>
          <w:szCs w:val="22"/>
          <w:u w:val="single"/>
        </w:rPr>
        <w:t>ppendix 2</w:t>
      </w:r>
      <w:r w:rsidR="007F5F04" w:rsidRPr="004678B0">
        <w:rPr>
          <w:b/>
          <w:sz w:val="22"/>
          <w:szCs w:val="22"/>
          <w:u w:val="single"/>
        </w:rPr>
        <w:t>: Limiter</w:t>
      </w:r>
    </w:p>
    <w:p w:rsidR="00F27AE3" w:rsidRDefault="00F27AE3" w:rsidP="00CD0B98">
      <w:pPr>
        <w:rPr>
          <w:sz w:val="22"/>
          <w:szCs w:val="22"/>
          <w:u w:val="single"/>
        </w:rPr>
      </w:pPr>
    </w:p>
    <w:p w:rsidR="00F27AE3" w:rsidRPr="0034001F" w:rsidRDefault="00C0280B" w:rsidP="00CD0B98">
      <w:pPr>
        <w:rPr>
          <w:sz w:val="22"/>
          <w:szCs w:val="22"/>
          <w:u w:val="single"/>
        </w:rPr>
      </w:pPr>
      <w:r>
        <w:rPr>
          <w:sz w:val="22"/>
          <w:szCs w:val="22"/>
          <w:u w:val="single"/>
        </w:rPr>
        <w:t>Limiter Overview:</w:t>
      </w:r>
    </w:p>
    <w:p w:rsidR="00AC22EB" w:rsidRDefault="00F27AE3" w:rsidP="00CD0B98">
      <w:pPr>
        <w:rPr>
          <w:sz w:val="22"/>
          <w:szCs w:val="22"/>
        </w:rPr>
      </w:pPr>
      <w:r>
        <w:rPr>
          <w:sz w:val="22"/>
          <w:szCs w:val="22"/>
        </w:rPr>
        <w:t xml:space="preserve">The limiter is a feedback type, where an increasing measurement of the output signal level feeds back to reduce the preceding gain.  </w:t>
      </w:r>
      <w:r w:rsidR="00C0280B">
        <w:rPr>
          <w:sz w:val="22"/>
          <w:szCs w:val="22"/>
        </w:rPr>
        <w:t>The output signal sensing is at a point where the signal accura</w:t>
      </w:r>
      <w:r w:rsidR="00F005F3">
        <w:rPr>
          <w:sz w:val="22"/>
          <w:szCs w:val="22"/>
        </w:rPr>
        <w:t>tely represents the outside-the</w:t>
      </w:r>
      <w:r w:rsidR="00C0280B">
        <w:rPr>
          <w:sz w:val="22"/>
          <w:szCs w:val="22"/>
        </w:rPr>
        <w:t>-ear equivalent of the sound feeding the occluded ear, which is the referen</w:t>
      </w:r>
      <w:r w:rsidR="00AC22EB">
        <w:rPr>
          <w:sz w:val="22"/>
          <w:szCs w:val="22"/>
        </w:rPr>
        <w:t>ce for hearing safety standards.</w:t>
      </w:r>
    </w:p>
    <w:p w:rsidR="00AC22EB" w:rsidRDefault="00AC22EB" w:rsidP="00CD0B98">
      <w:pPr>
        <w:rPr>
          <w:sz w:val="22"/>
          <w:szCs w:val="22"/>
        </w:rPr>
      </w:pPr>
    </w:p>
    <w:p w:rsidR="00F27AE3" w:rsidRDefault="00F27AE3" w:rsidP="00CD0B98">
      <w:pPr>
        <w:rPr>
          <w:sz w:val="22"/>
          <w:szCs w:val="22"/>
        </w:rPr>
      </w:pPr>
      <w:r>
        <w:rPr>
          <w:sz w:val="22"/>
          <w:szCs w:val="22"/>
        </w:rPr>
        <w:t>The graph below shows the measured 1 kHz, steady</w:t>
      </w:r>
      <w:r w:rsidR="00F005F3">
        <w:rPr>
          <w:sz w:val="22"/>
          <w:szCs w:val="22"/>
        </w:rPr>
        <w:t xml:space="preserve"> state level </w:t>
      </w:r>
      <w:r>
        <w:rPr>
          <w:sz w:val="22"/>
          <w:szCs w:val="22"/>
        </w:rPr>
        <w:t xml:space="preserve">limiter transfer function of the present 3DME analog limiter.  The 3 dB threshold steps shown, from 84 to105 dB-SPL, are changing to 4 dB steps from 76 to 104 dB-SPL in the next 3DME version, which should be matched in the 3DLE.  The limiter shows a maximum gain reduction of 18 dB, which is an inconsequential limitation of the analog circuitry and does not need to be replicated in a digital implementation.  (The maximum gain reduction could be higher, if more convenient.)  The </w:t>
      </w:r>
      <w:r>
        <w:rPr>
          <w:sz w:val="22"/>
          <w:szCs w:val="22"/>
        </w:rPr>
        <w:lastRenderedPageBreak/>
        <w:t>dotted “off” line shows no limiting until a high maximum level that should be just prior to output clipping, where the level is limited by the secondary clipping protection function</w:t>
      </w:r>
      <w:r w:rsidR="00C0280B">
        <w:rPr>
          <w:sz w:val="22"/>
          <w:szCs w:val="22"/>
        </w:rPr>
        <w:t xml:space="preserve">.  </w:t>
      </w:r>
      <w:r>
        <w:rPr>
          <w:sz w:val="22"/>
          <w:szCs w:val="22"/>
        </w:rPr>
        <w:t>The steady state limiting action shows a 5:1 compression slope through the central limiting region, which is determined by the overall feedback loop gain during limiting</w:t>
      </w:r>
      <w:r w:rsidR="00C0280B">
        <w:rPr>
          <w:sz w:val="22"/>
          <w:szCs w:val="22"/>
        </w:rPr>
        <w:t>.</w:t>
      </w:r>
    </w:p>
    <w:p w:rsidR="00F27AE3" w:rsidRDefault="00F27AE3" w:rsidP="00CD0B98">
      <w:pPr>
        <w:rPr>
          <w:sz w:val="22"/>
          <w:szCs w:val="22"/>
        </w:rPr>
      </w:pPr>
    </w:p>
    <w:p w:rsidR="00F27AE3" w:rsidRDefault="00F27AE3" w:rsidP="00CD0B98">
      <w:pPr>
        <w:rPr>
          <w:sz w:val="22"/>
          <w:szCs w:val="22"/>
        </w:rPr>
      </w:pPr>
      <w:r>
        <w:rPr>
          <w:noProof/>
          <w:lang w:eastAsia="zh-CN"/>
        </w:rPr>
        <w:drawing>
          <wp:inline distT="0" distB="0" distL="0" distR="0" wp14:anchorId="66EDB202" wp14:editId="47D2F4FB">
            <wp:extent cx="5486400" cy="440321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4403210"/>
                    </a:xfrm>
                    <a:prstGeom prst="rect">
                      <a:avLst/>
                    </a:prstGeom>
                    <a:noFill/>
                    <a:ln>
                      <a:noFill/>
                    </a:ln>
                  </pic:spPr>
                </pic:pic>
              </a:graphicData>
            </a:graphic>
          </wp:inline>
        </w:drawing>
      </w:r>
    </w:p>
    <w:p w:rsidR="00F27AE3" w:rsidRDefault="00F27AE3" w:rsidP="00CD0B98">
      <w:pPr>
        <w:rPr>
          <w:sz w:val="22"/>
          <w:szCs w:val="22"/>
        </w:rPr>
      </w:pPr>
    </w:p>
    <w:p w:rsidR="00F27AE3" w:rsidRPr="009E7438" w:rsidRDefault="00F27AE3" w:rsidP="00CD0B98">
      <w:pPr>
        <w:rPr>
          <w:sz w:val="22"/>
          <w:szCs w:val="22"/>
          <w:u w:val="single"/>
        </w:rPr>
      </w:pPr>
      <w:r w:rsidRPr="009E7438">
        <w:rPr>
          <w:sz w:val="22"/>
          <w:szCs w:val="22"/>
          <w:u w:val="single"/>
        </w:rPr>
        <w:t>Limit</w:t>
      </w:r>
      <w:r w:rsidR="004678B0">
        <w:rPr>
          <w:sz w:val="22"/>
          <w:szCs w:val="22"/>
          <w:u w:val="single"/>
        </w:rPr>
        <w:t>er</w:t>
      </w:r>
      <w:r w:rsidRPr="009E7438">
        <w:rPr>
          <w:sz w:val="22"/>
          <w:szCs w:val="22"/>
          <w:u w:val="single"/>
        </w:rPr>
        <w:t xml:space="preserve"> </w:t>
      </w:r>
      <w:r w:rsidR="00C0280B">
        <w:rPr>
          <w:sz w:val="22"/>
          <w:szCs w:val="22"/>
          <w:u w:val="single"/>
        </w:rPr>
        <w:t>Details</w:t>
      </w:r>
      <w:r w:rsidRPr="009E7438">
        <w:rPr>
          <w:sz w:val="22"/>
          <w:szCs w:val="22"/>
          <w:u w:val="single"/>
        </w:rPr>
        <w:t>:</w:t>
      </w:r>
    </w:p>
    <w:p w:rsidR="00F27AE3" w:rsidRDefault="00F27AE3" w:rsidP="00CD0B98">
      <w:pPr>
        <w:rPr>
          <w:sz w:val="22"/>
          <w:szCs w:val="22"/>
        </w:rPr>
      </w:pPr>
      <w:r>
        <w:rPr>
          <w:sz w:val="22"/>
          <w:szCs w:val="22"/>
        </w:rPr>
        <w:t>The frequency response filtering for the needed level-sensing consists primarily of just a single 1</w:t>
      </w:r>
      <w:r w:rsidRPr="009875F7">
        <w:rPr>
          <w:sz w:val="22"/>
          <w:szCs w:val="22"/>
          <w:vertAlign w:val="superscript"/>
        </w:rPr>
        <w:t>st</w:t>
      </w:r>
      <w:r>
        <w:rPr>
          <w:sz w:val="22"/>
          <w:szCs w:val="22"/>
        </w:rPr>
        <w:t xml:space="preserve"> order roll-off below 738 Hz, shown in the block diagram as “HI-PASS”.  </w:t>
      </w:r>
      <w:r w:rsidR="00AC22EB">
        <w:rPr>
          <w:sz w:val="22"/>
          <w:szCs w:val="22"/>
        </w:rPr>
        <w:t>This</w:t>
      </w:r>
      <w:r>
        <w:rPr>
          <w:sz w:val="22"/>
          <w:szCs w:val="22"/>
        </w:rPr>
        <w:t xml:space="preserve"> filtering very roughly approximates A-weighting, and also reduces the tendency of strong bass pulsations to result in annoying pumping of mid-band frequencies. The filter is followed by 4 dB-stepped gain settings that establish the various limiter SPL thresholds.  The limiting signal levels at the output of this stepped gain stage can then be fixed, for the benefit of the following limiting functionality.</w:t>
      </w:r>
    </w:p>
    <w:p w:rsidR="00F27AE3" w:rsidRDefault="00F27AE3" w:rsidP="00CD0B98">
      <w:pPr>
        <w:rPr>
          <w:sz w:val="22"/>
          <w:szCs w:val="22"/>
        </w:rPr>
      </w:pPr>
    </w:p>
    <w:p w:rsidR="00F27AE3" w:rsidRDefault="00F27AE3" w:rsidP="00CD0B98">
      <w:pPr>
        <w:rPr>
          <w:sz w:val="22"/>
          <w:szCs w:val="22"/>
        </w:rPr>
      </w:pPr>
      <w:r>
        <w:rPr>
          <w:sz w:val="22"/>
          <w:szCs w:val="22"/>
        </w:rPr>
        <w:t>In the analog implementation, this normalized signal level is half-wave rectified as the first step towards level measurement, but it may be as convenient here to implement full-wave rectification.  The rectified signal is log-converted and filtered to establish the limiting-determining level representation.  To achieve the 5:1 compression slope, the gain reduction in the limiting regions is in a 4:1 decibel ratio with the measured level; e.g., a 1 dB increase in the measured level results in a 4 dB gain reduction.  To implement the feedback topology, the gain reduction occurs before the level measurement, as indicated in the block diagram.</w:t>
      </w:r>
    </w:p>
    <w:p w:rsidR="00F27AE3" w:rsidRDefault="00F27AE3" w:rsidP="00CD0B98">
      <w:pPr>
        <w:rPr>
          <w:sz w:val="22"/>
          <w:szCs w:val="22"/>
        </w:rPr>
      </w:pPr>
    </w:p>
    <w:p w:rsidR="00F27AE3" w:rsidRDefault="00F27AE3" w:rsidP="00CD0B98">
      <w:pPr>
        <w:rPr>
          <w:sz w:val="22"/>
          <w:szCs w:val="22"/>
        </w:rPr>
      </w:pPr>
      <w:r>
        <w:rPr>
          <w:sz w:val="22"/>
          <w:szCs w:val="22"/>
        </w:rPr>
        <w:t xml:space="preserve">In addition to the steady-state characteristics, the level measurement needs defined attack and </w:t>
      </w:r>
      <w:r>
        <w:rPr>
          <w:sz w:val="22"/>
          <w:szCs w:val="22"/>
        </w:rPr>
        <w:lastRenderedPageBreak/>
        <w:t xml:space="preserve">release characteristics.  The decay characteristic, elicited when the instantaneous log-rectified level drops below the instantaneous level measurement, is a dB-linear 25 dB/Sec, equivalent to an exponential decay R-C time constant of 350 </w:t>
      </w:r>
      <w:proofErr w:type="spellStart"/>
      <w:r>
        <w:rPr>
          <w:sz w:val="22"/>
          <w:szCs w:val="22"/>
        </w:rPr>
        <w:t>mSec</w:t>
      </w:r>
      <w:proofErr w:type="spellEnd"/>
      <w:r>
        <w:rPr>
          <w:sz w:val="22"/>
          <w:szCs w:val="22"/>
        </w:rPr>
        <w:t xml:space="preserve"> in the non-dB world.  The attack characteristic, elicited when the instantaneous log-rectified level increases above the instantaneous level measurement is inversely proportional the exponent of that dB difference (the original non-dB level ratio).  Examples: for very small differences, the attack and decay times are equal at 25 dB/Sec (simple averaging); for a 10 dB difference of the instantaneous level measurement over the instantaneous level measurement, the attack is at 3.16 x 25 dB, or 79 dB/Sec; for a 20 dB difference, the attack is at 250 dB/Sec; for a 30 dB difference, the attack is at 790 dB/Sec, which is probably fast enough.</w:t>
      </w:r>
    </w:p>
    <w:p w:rsidR="00F27AE3" w:rsidRDefault="00F27AE3" w:rsidP="00CD0B98">
      <w:pPr>
        <w:rPr>
          <w:sz w:val="22"/>
          <w:szCs w:val="22"/>
        </w:rPr>
      </w:pPr>
    </w:p>
    <w:p w:rsidR="00F27AE3" w:rsidRDefault="00F27AE3" w:rsidP="00CD0B98">
      <w:pPr>
        <w:rPr>
          <w:sz w:val="22"/>
          <w:szCs w:val="22"/>
        </w:rPr>
      </w:pPr>
      <w:r>
        <w:rPr>
          <w:sz w:val="22"/>
          <w:szCs w:val="22"/>
        </w:rPr>
        <w:t xml:space="preserve">As can be seen in the Limiting Transfer Function graph above, the nominal limiting threshold is in the central area of the limiting region, with the initial threshold a couple of dB below that nominal level.  The level measurement needs to have a resting level that is </w:t>
      </w:r>
      <w:r w:rsidR="00F005F3">
        <w:rPr>
          <w:sz w:val="22"/>
          <w:szCs w:val="22"/>
        </w:rPr>
        <w:t>not more than a few dB below this</w:t>
      </w:r>
      <w:r>
        <w:rPr>
          <w:sz w:val="22"/>
          <w:szCs w:val="22"/>
        </w:rPr>
        <w:t xml:space="preserve"> initial threshold level, to minimize the response </w:t>
      </w:r>
      <w:r w:rsidR="00AC22EB">
        <w:rPr>
          <w:sz w:val="22"/>
          <w:szCs w:val="22"/>
        </w:rPr>
        <w:t>delay</w:t>
      </w:r>
      <w:r>
        <w:rPr>
          <w:sz w:val="22"/>
          <w:szCs w:val="22"/>
        </w:rPr>
        <w:t xml:space="preserve"> </w:t>
      </w:r>
      <w:r w:rsidR="00AC22EB">
        <w:rPr>
          <w:sz w:val="22"/>
          <w:szCs w:val="22"/>
        </w:rPr>
        <w:t>to</w:t>
      </w:r>
      <w:r>
        <w:rPr>
          <w:sz w:val="22"/>
          <w:szCs w:val="22"/>
        </w:rPr>
        <w:t xml:space="preserve"> loud sounds following quiet spells.</w:t>
      </w:r>
    </w:p>
    <w:p w:rsidR="00F27AE3" w:rsidRDefault="00F27AE3" w:rsidP="00CD0B98">
      <w:pPr>
        <w:rPr>
          <w:sz w:val="22"/>
          <w:szCs w:val="22"/>
        </w:rPr>
      </w:pPr>
    </w:p>
    <w:p w:rsidR="00C0280B" w:rsidRPr="00C0280B" w:rsidRDefault="00C0280B" w:rsidP="00CD0B98">
      <w:pPr>
        <w:rPr>
          <w:sz w:val="22"/>
          <w:szCs w:val="22"/>
          <w:u w:val="single"/>
        </w:rPr>
      </w:pPr>
      <w:r w:rsidRPr="00C0280B">
        <w:rPr>
          <w:sz w:val="22"/>
          <w:szCs w:val="22"/>
          <w:u w:val="single"/>
        </w:rPr>
        <w:t>Clipping Protection Limiting:</w:t>
      </w:r>
    </w:p>
    <w:p w:rsidR="00F27AE3" w:rsidRDefault="00F27AE3" w:rsidP="00CD0B98">
      <w:pPr>
        <w:rPr>
          <w:sz w:val="22"/>
          <w:szCs w:val="22"/>
        </w:rPr>
      </w:pPr>
      <w:r>
        <w:rPr>
          <w:sz w:val="22"/>
          <w:szCs w:val="22"/>
        </w:rPr>
        <w:t xml:space="preserve">In addition to the primary level-limiting function, the limiter action also includes a clipping protection function.  The </w:t>
      </w:r>
      <w:r w:rsidR="00AC22EB">
        <w:rPr>
          <w:sz w:val="22"/>
          <w:szCs w:val="22"/>
        </w:rPr>
        <w:t xml:space="preserve">final </w:t>
      </w:r>
      <w:r>
        <w:rPr>
          <w:sz w:val="22"/>
          <w:szCs w:val="22"/>
        </w:rPr>
        <w:t xml:space="preserve">output waveform </w:t>
      </w:r>
      <w:r w:rsidR="00AC22EB">
        <w:rPr>
          <w:sz w:val="22"/>
          <w:szCs w:val="22"/>
        </w:rPr>
        <w:t xml:space="preserve">driving the receiver </w:t>
      </w:r>
      <w:r>
        <w:rPr>
          <w:sz w:val="22"/>
          <w:szCs w:val="22"/>
        </w:rPr>
        <w:t>is sensed to detect when it reaches within perhaps 2 or 3 dB of clipping.  At that point, the limiting-determining level measurement discussed above is pulled upwards with a rapid attack time of about 1,000 dB/Sec (1 dB/</w:t>
      </w:r>
      <w:proofErr w:type="spellStart"/>
      <w:r>
        <w:rPr>
          <w:sz w:val="22"/>
          <w:szCs w:val="22"/>
        </w:rPr>
        <w:t>mSec</w:t>
      </w:r>
      <w:proofErr w:type="spellEnd"/>
      <w:r>
        <w:rPr>
          <w:sz w:val="22"/>
          <w:szCs w:val="22"/>
        </w:rPr>
        <w:t>)</w:t>
      </w:r>
      <w:r w:rsidR="00AC22EB">
        <w:rPr>
          <w:sz w:val="22"/>
          <w:szCs w:val="22"/>
        </w:rPr>
        <w:t xml:space="preserve"> until the onset of clipping is no longer sensed</w:t>
      </w:r>
      <w:r>
        <w:rPr>
          <w:sz w:val="22"/>
          <w:szCs w:val="22"/>
        </w:rPr>
        <w:t>.  (The analog implementation also senses internal circuit points for potential clipping, but it is assumed that the digital signal representations have sufficient dynamic range to obviate that concern.)</w:t>
      </w:r>
    </w:p>
    <w:p w:rsidR="00F27AE3" w:rsidRDefault="00F27AE3" w:rsidP="00CD0B98">
      <w:pPr>
        <w:rPr>
          <w:sz w:val="22"/>
          <w:szCs w:val="22"/>
        </w:rPr>
      </w:pPr>
    </w:p>
    <w:p w:rsidR="00C0280B" w:rsidRPr="00C0280B" w:rsidRDefault="00C0280B" w:rsidP="00CD0B98">
      <w:pPr>
        <w:rPr>
          <w:sz w:val="22"/>
          <w:szCs w:val="22"/>
          <w:u w:val="single"/>
        </w:rPr>
      </w:pPr>
      <w:r w:rsidRPr="00C0280B">
        <w:rPr>
          <w:sz w:val="22"/>
          <w:szCs w:val="22"/>
          <w:u w:val="single"/>
        </w:rPr>
        <w:t>Limiter Action Linking:</w:t>
      </w:r>
    </w:p>
    <w:p w:rsidR="00F27AE3" w:rsidRDefault="00AC22EB" w:rsidP="00CD0B98">
      <w:pPr>
        <w:rPr>
          <w:sz w:val="22"/>
          <w:szCs w:val="22"/>
        </w:rPr>
      </w:pPr>
      <w:r>
        <w:rPr>
          <w:sz w:val="22"/>
          <w:szCs w:val="22"/>
        </w:rPr>
        <w:t xml:space="preserve">This </w:t>
      </w:r>
      <w:r w:rsidR="00F27AE3">
        <w:rPr>
          <w:sz w:val="22"/>
          <w:szCs w:val="22"/>
        </w:rPr>
        <w:t xml:space="preserve">discussion has </w:t>
      </w:r>
      <w:r>
        <w:rPr>
          <w:sz w:val="22"/>
          <w:szCs w:val="22"/>
        </w:rPr>
        <w:t xml:space="preserve">so far been </w:t>
      </w:r>
      <w:r w:rsidR="00F27AE3">
        <w:rPr>
          <w:sz w:val="22"/>
          <w:szCs w:val="22"/>
        </w:rPr>
        <w:t>referring to one channel in isolation.  In most instances, it will be desirable for any limiting action to occur identically in both left and right ears, irrespective of which ear’s microphone may be receiving the most excessive level.  This is accomplished by linking the gain reduction signals of the channels such that the gain reduction in both channels is the amount determined by the channel with the greatest calculated gain reduction.  This is called L/R Limiter Action Linking.  The app provides the option to “Unlink” the limiter action for special circumstances.</w:t>
      </w:r>
    </w:p>
    <w:p w:rsidR="00F27AE3" w:rsidRDefault="00F27AE3" w:rsidP="00CD0B98">
      <w:pPr>
        <w:widowControl/>
        <w:autoSpaceDE/>
        <w:autoSpaceDN/>
        <w:adjustRightInd/>
        <w:rPr>
          <w:sz w:val="22"/>
          <w:szCs w:val="22"/>
          <w:u w:val="single"/>
        </w:rPr>
      </w:pPr>
    </w:p>
    <w:p w:rsidR="00C04133" w:rsidRDefault="00C04133" w:rsidP="00CD0B98">
      <w:pPr>
        <w:widowControl/>
        <w:autoSpaceDE/>
        <w:autoSpaceDN/>
        <w:adjustRightInd/>
        <w:rPr>
          <w:sz w:val="22"/>
          <w:szCs w:val="22"/>
          <w:u w:val="single"/>
        </w:rPr>
      </w:pPr>
    </w:p>
    <w:p w:rsidR="002B6E50" w:rsidRPr="004678B0" w:rsidRDefault="00F27AE3" w:rsidP="00CD0B98">
      <w:pPr>
        <w:widowControl/>
        <w:autoSpaceDE/>
        <w:autoSpaceDN/>
        <w:adjustRightInd/>
        <w:rPr>
          <w:b/>
          <w:sz w:val="22"/>
          <w:szCs w:val="22"/>
          <w:u w:val="single"/>
        </w:rPr>
      </w:pPr>
      <w:r w:rsidRPr="004678B0">
        <w:rPr>
          <w:b/>
          <w:sz w:val="22"/>
          <w:szCs w:val="22"/>
          <w:u w:val="single"/>
        </w:rPr>
        <w:t>A</w:t>
      </w:r>
      <w:r w:rsidR="005915C6" w:rsidRPr="004678B0">
        <w:rPr>
          <w:b/>
          <w:sz w:val="22"/>
          <w:szCs w:val="22"/>
          <w:u w:val="single"/>
        </w:rPr>
        <w:t xml:space="preserve">ppendix </w:t>
      </w:r>
      <w:r w:rsidRPr="004678B0">
        <w:rPr>
          <w:b/>
          <w:sz w:val="22"/>
          <w:szCs w:val="22"/>
          <w:u w:val="single"/>
        </w:rPr>
        <w:t>3</w:t>
      </w:r>
      <w:r w:rsidR="007F5F04" w:rsidRPr="004678B0">
        <w:rPr>
          <w:b/>
          <w:sz w:val="22"/>
          <w:szCs w:val="22"/>
          <w:u w:val="single"/>
        </w:rPr>
        <w:t xml:space="preserve">: </w:t>
      </w:r>
      <w:proofErr w:type="spellStart"/>
      <w:r w:rsidR="007F5F04" w:rsidRPr="004678B0">
        <w:rPr>
          <w:b/>
          <w:sz w:val="22"/>
          <w:szCs w:val="22"/>
          <w:u w:val="single"/>
        </w:rPr>
        <w:t>dBCheck</w:t>
      </w:r>
      <w:proofErr w:type="spellEnd"/>
    </w:p>
    <w:p w:rsidR="005915C6" w:rsidRDefault="00F27AE3" w:rsidP="00CD0B98">
      <w:pPr>
        <w:widowControl/>
        <w:autoSpaceDE/>
        <w:autoSpaceDN/>
        <w:adjustRightInd/>
        <w:rPr>
          <w:sz w:val="22"/>
          <w:szCs w:val="22"/>
          <w:u w:val="single"/>
        </w:rPr>
      </w:pPr>
      <w:r>
        <w:rPr>
          <w:sz w:val="22"/>
          <w:szCs w:val="22"/>
          <w:u w:val="single"/>
        </w:rPr>
        <w:t xml:space="preserve">  </w:t>
      </w:r>
    </w:p>
    <w:p w:rsidR="00CD0B98" w:rsidRDefault="00EF06A1" w:rsidP="00CD0B98">
      <w:pPr>
        <w:widowControl/>
        <w:autoSpaceDE/>
        <w:autoSpaceDN/>
        <w:adjustRightInd/>
        <w:rPr>
          <w:sz w:val="22"/>
          <w:szCs w:val="22"/>
        </w:rPr>
      </w:pPr>
      <w:r w:rsidRPr="00EF06A1">
        <w:rPr>
          <w:sz w:val="22"/>
          <w:szCs w:val="22"/>
        </w:rPr>
        <w:t xml:space="preserve">The </w:t>
      </w:r>
      <w:proofErr w:type="spellStart"/>
      <w:r w:rsidRPr="00EF06A1">
        <w:rPr>
          <w:sz w:val="22"/>
          <w:szCs w:val="22"/>
        </w:rPr>
        <w:t>dBCheck</w:t>
      </w:r>
      <w:proofErr w:type="spellEnd"/>
      <w:r w:rsidRPr="00EF06A1">
        <w:rPr>
          <w:sz w:val="22"/>
          <w:szCs w:val="22"/>
        </w:rPr>
        <w:t xml:space="preserve"> function</w:t>
      </w:r>
      <w:r>
        <w:rPr>
          <w:sz w:val="22"/>
          <w:szCs w:val="22"/>
        </w:rPr>
        <w:t xml:space="preserve"> simultaneously and independently monitors the electrical signal representing </w:t>
      </w:r>
      <w:r w:rsidR="00854EC2">
        <w:rPr>
          <w:sz w:val="22"/>
          <w:szCs w:val="22"/>
        </w:rPr>
        <w:t xml:space="preserve">the </w:t>
      </w:r>
      <w:r>
        <w:rPr>
          <w:sz w:val="22"/>
          <w:szCs w:val="22"/>
        </w:rPr>
        <w:t>outside-the</w:t>
      </w:r>
      <w:r w:rsidR="00854EC2">
        <w:rPr>
          <w:sz w:val="22"/>
          <w:szCs w:val="22"/>
        </w:rPr>
        <w:t>-open</w:t>
      </w:r>
      <w:r>
        <w:rPr>
          <w:sz w:val="22"/>
          <w:szCs w:val="22"/>
        </w:rPr>
        <w:t xml:space="preserve">-ear equivalent of the sound feeding the occluded ear (achieved by the designated tap-off point location) and the actual outside sound taken from the </w:t>
      </w:r>
      <w:r w:rsidR="000350DD">
        <w:rPr>
          <w:sz w:val="22"/>
          <w:szCs w:val="22"/>
        </w:rPr>
        <w:t>Ambience</w:t>
      </w:r>
      <w:r>
        <w:rPr>
          <w:sz w:val="22"/>
          <w:szCs w:val="22"/>
        </w:rPr>
        <w:t xml:space="preserve"> Mic.  It does this for both ears, resulting in four independent, identical processing streams.  The presentation to the user may show all four, or may take the worst case of the two ears for each of the electrical and acoustic feeds, for a simplified presentation.</w:t>
      </w:r>
    </w:p>
    <w:p w:rsidR="00864622" w:rsidRDefault="00864622" w:rsidP="00CD0B98">
      <w:pPr>
        <w:widowControl/>
        <w:autoSpaceDE/>
        <w:autoSpaceDN/>
        <w:adjustRightInd/>
        <w:rPr>
          <w:sz w:val="22"/>
          <w:szCs w:val="22"/>
        </w:rPr>
      </w:pPr>
    </w:p>
    <w:p w:rsidR="00864622" w:rsidRDefault="00864622" w:rsidP="00CD0B98">
      <w:pPr>
        <w:widowControl/>
        <w:autoSpaceDE/>
        <w:autoSpaceDN/>
        <w:adjustRightInd/>
        <w:rPr>
          <w:sz w:val="22"/>
          <w:szCs w:val="22"/>
        </w:rPr>
      </w:pPr>
      <w:r>
        <w:rPr>
          <w:sz w:val="22"/>
          <w:szCs w:val="22"/>
        </w:rPr>
        <w:t xml:space="preserve">The first step for each of these signal streams is to A-weight them, as </w:t>
      </w:r>
      <w:r w:rsidR="000350DD">
        <w:rPr>
          <w:sz w:val="22"/>
          <w:szCs w:val="22"/>
        </w:rPr>
        <w:t>shown for reference</w:t>
      </w:r>
      <w:r>
        <w:rPr>
          <w:sz w:val="22"/>
          <w:szCs w:val="22"/>
        </w:rPr>
        <w:t xml:space="preserve"> in Appendix 3a.</w:t>
      </w:r>
      <w:r w:rsidR="00064581">
        <w:rPr>
          <w:sz w:val="22"/>
          <w:szCs w:val="22"/>
        </w:rPr>
        <w:t xml:space="preserve">  The 1 kHz </w:t>
      </w:r>
      <w:r w:rsidR="001862E9">
        <w:rPr>
          <w:sz w:val="22"/>
          <w:szCs w:val="22"/>
        </w:rPr>
        <w:t xml:space="preserve">equivalent </w:t>
      </w:r>
      <w:r w:rsidR="00064581">
        <w:rPr>
          <w:sz w:val="22"/>
          <w:szCs w:val="22"/>
        </w:rPr>
        <w:t>level is the reference for the following calculations.</w:t>
      </w:r>
    </w:p>
    <w:p w:rsidR="00E034A7" w:rsidRDefault="00E034A7" w:rsidP="00CD0B98">
      <w:pPr>
        <w:widowControl/>
        <w:autoSpaceDE/>
        <w:autoSpaceDN/>
        <w:adjustRightInd/>
        <w:rPr>
          <w:sz w:val="22"/>
          <w:szCs w:val="22"/>
        </w:rPr>
      </w:pPr>
    </w:p>
    <w:p w:rsidR="00E034A7" w:rsidRDefault="00E034A7" w:rsidP="00CD0B98">
      <w:pPr>
        <w:widowControl/>
        <w:autoSpaceDE/>
        <w:autoSpaceDN/>
        <w:adjustRightInd/>
        <w:rPr>
          <w:sz w:val="22"/>
          <w:szCs w:val="22"/>
        </w:rPr>
      </w:pPr>
      <w:r>
        <w:rPr>
          <w:sz w:val="22"/>
          <w:szCs w:val="22"/>
        </w:rPr>
        <w:t xml:space="preserve">Both the NIOSH and the less-conservative OSHA scales are based on the </w:t>
      </w:r>
      <w:r w:rsidR="00854EC2">
        <w:rPr>
          <w:sz w:val="22"/>
          <w:szCs w:val="22"/>
        </w:rPr>
        <w:t xml:space="preserve">maximum </w:t>
      </w:r>
      <w:r>
        <w:rPr>
          <w:sz w:val="22"/>
          <w:szCs w:val="22"/>
        </w:rPr>
        <w:t xml:space="preserve">“safe” average power over an extended period of time, as represented by the </w:t>
      </w:r>
      <w:proofErr w:type="spellStart"/>
      <w:r>
        <w:rPr>
          <w:sz w:val="22"/>
          <w:szCs w:val="22"/>
        </w:rPr>
        <w:t>dBA</w:t>
      </w:r>
      <w:proofErr w:type="spellEnd"/>
      <w:r>
        <w:rPr>
          <w:sz w:val="22"/>
          <w:szCs w:val="22"/>
        </w:rPr>
        <w:t>-SPL</w:t>
      </w:r>
      <w:r w:rsidR="00064581">
        <w:rPr>
          <w:sz w:val="22"/>
          <w:szCs w:val="22"/>
        </w:rPr>
        <w:t xml:space="preserve"> level of that</w:t>
      </w:r>
      <w:r>
        <w:rPr>
          <w:sz w:val="22"/>
          <w:szCs w:val="22"/>
        </w:rPr>
        <w:t xml:space="preserve"> average power</w:t>
      </w:r>
      <w:r w:rsidR="00490AB1">
        <w:rPr>
          <w:sz w:val="22"/>
          <w:szCs w:val="22"/>
        </w:rPr>
        <w:t xml:space="preserve"> (NOT the average of the dB levels)</w:t>
      </w:r>
      <w:r>
        <w:rPr>
          <w:sz w:val="22"/>
          <w:szCs w:val="22"/>
        </w:rPr>
        <w:t xml:space="preserve">.  The chart shows the “acceptable” </w:t>
      </w:r>
      <w:r w:rsidR="00064581">
        <w:rPr>
          <w:sz w:val="22"/>
          <w:szCs w:val="22"/>
        </w:rPr>
        <w:t xml:space="preserve">dB </w:t>
      </w:r>
      <w:r>
        <w:rPr>
          <w:sz w:val="22"/>
          <w:szCs w:val="22"/>
        </w:rPr>
        <w:t xml:space="preserve">levels </w:t>
      </w:r>
      <w:r>
        <w:rPr>
          <w:sz w:val="22"/>
          <w:szCs w:val="22"/>
        </w:rPr>
        <w:lastRenderedPageBreak/>
        <w:t xml:space="preserve">for sample time intervals.  Note that the NIOSH “exchange rate” – the level difference for a doubling or halving of safe operation – is 3 dB, while for OSHA, </w:t>
      </w:r>
      <w:proofErr w:type="gramStart"/>
      <w:r>
        <w:rPr>
          <w:sz w:val="22"/>
          <w:szCs w:val="22"/>
        </w:rPr>
        <w:t>it’s</w:t>
      </w:r>
      <w:proofErr w:type="gramEnd"/>
      <w:r>
        <w:rPr>
          <w:sz w:val="22"/>
          <w:szCs w:val="22"/>
        </w:rPr>
        <w:t xml:space="preserve"> 5 </w:t>
      </w:r>
      <w:proofErr w:type="spellStart"/>
      <w:r>
        <w:rPr>
          <w:sz w:val="22"/>
          <w:szCs w:val="22"/>
        </w:rPr>
        <w:t>dB.</w:t>
      </w:r>
      <w:proofErr w:type="spellEnd"/>
      <w:r>
        <w:rPr>
          <w:sz w:val="22"/>
          <w:szCs w:val="22"/>
        </w:rPr>
        <w:t xml:space="preserve">  These rates allow for extending the chart to longer and shorter time periods than those shown.</w:t>
      </w:r>
    </w:p>
    <w:p w:rsidR="00CD0B98" w:rsidRDefault="00CD0B98" w:rsidP="00CD0B98">
      <w:pPr>
        <w:widowControl/>
        <w:autoSpaceDE/>
        <w:autoSpaceDN/>
        <w:adjustRightInd/>
        <w:jc w:val="center"/>
        <w:rPr>
          <w:sz w:val="22"/>
          <w:szCs w:val="22"/>
        </w:rPr>
      </w:pPr>
      <w:r w:rsidRPr="00CD0B98">
        <w:rPr>
          <w:noProof/>
          <w:lang w:eastAsia="zh-CN"/>
        </w:rPr>
        <w:drawing>
          <wp:inline distT="0" distB="0" distL="0" distR="0" wp14:anchorId="030D1D80" wp14:editId="29316296">
            <wp:extent cx="4029075" cy="7832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9075" cy="783257"/>
                    </a:xfrm>
                    <a:prstGeom prst="rect">
                      <a:avLst/>
                    </a:prstGeom>
                    <a:noFill/>
                    <a:ln>
                      <a:noFill/>
                    </a:ln>
                  </pic:spPr>
                </pic:pic>
              </a:graphicData>
            </a:graphic>
          </wp:inline>
        </w:drawing>
      </w:r>
    </w:p>
    <w:p w:rsidR="00CD0B98" w:rsidRPr="00EF06A1" w:rsidRDefault="00CD0B98" w:rsidP="00CD0B98">
      <w:pPr>
        <w:widowControl/>
        <w:autoSpaceDE/>
        <w:autoSpaceDN/>
        <w:adjustRightInd/>
        <w:rPr>
          <w:sz w:val="22"/>
          <w:szCs w:val="22"/>
        </w:rPr>
      </w:pPr>
    </w:p>
    <w:p w:rsidR="007F5F04" w:rsidRDefault="00864622" w:rsidP="00CD0B98">
      <w:pPr>
        <w:widowControl/>
        <w:autoSpaceDE/>
        <w:autoSpaceDN/>
        <w:adjustRightInd/>
        <w:rPr>
          <w:sz w:val="22"/>
          <w:szCs w:val="22"/>
        </w:rPr>
      </w:pPr>
      <w:r>
        <w:rPr>
          <w:sz w:val="22"/>
          <w:szCs w:val="22"/>
        </w:rPr>
        <w:t xml:space="preserve">Since all the results are based power averages, the first step is to take the signal sample and square it.  </w:t>
      </w:r>
      <w:r w:rsidR="00854EC2">
        <w:rPr>
          <w:sz w:val="22"/>
          <w:szCs w:val="22"/>
        </w:rPr>
        <w:t xml:space="preserve">(The linear representation of the signal has no further use.)  </w:t>
      </w:r>
      <w:r>
        <w:rPr>
          <w:sz w:val="22"/>
          <w:szCs w:val="22"/>
        </w:rPr>
        <w:t xml:space="preserve">The string of squared values can be averaged over </w:t>
      </w:r>
      <w:r w:rsidR="00064581">
        <w:rPr>
          <w:sz w:val="22"/>
          <w:szCs w:val="22"/>
        </w:rPr>
        <w:t>e.g.</w:t>
      </w:r>
      <w:r>
        <w:rPr>
          <w:sz w:val="22"/>
          <w:szCs w:val="22"/>
        </w:rPr>
        <w:t xml:space="preserve"> 1 second intervals to reduce the data pile-up, as that will be an adequate refresh rate for any near-instantaneous dB level display.</w:t>
      </w:r>
      <w:r w:rsidR="00B71BDB">
        <w:rPr>
          <w:sz w:val="22"/>
          <w:szCs w:val="22"/>
        </w:rPr>
        <w:t xml:space="preserve">  Beyond that, these 1 second averages may be further averaged over, say, 1 minute intervals (or possibly longer) for longer term storage, for later app readout, so that the user can go back and see what they experienced without having to monitor in real time.</w:t>
      </w:r>
    </w:p>
    <w:p w:rsidR="00B71BDB" w:rsidRDefault="00B71BDB" w:rsidP="00CD0B98">
      <w:pPr>
        <w:widowControl/>
        <w:autoSpaceDE/>
        <w:autoSpaceDN/>
        <w:adjustRightInd/>
        <w:rPr>
          <w:sz w:val="22"/>
          <w:szCs w:val="22"/>
        </w:rPr>
      </w:pPr>
    </w:p>
    <w:p w:rsidR="00B71BDB" w:rsidRDefault="00B71BDB" w:rsidP="00CD0B98">
      <w:pPr>
        <w:widowControl/>
        <w:autoSpaceDE/>
        <w:autoSpaceDN/>
        <w:adjustRightInd/>
        <w:rPr>
          <w:sz w:val="22"/>
          <w:szCs w:val="22"/>
        </w:rPr>
      </w:pPr>
      <w:r>
        <w:rPr>
          <w:sz w:val="22"/>
          <w:szCs w:val="22"/>
        </w:rPr>
        <w:t>The greater use for these medium-term averages is to form a cumul</w:t>
      </w:r>
      <w:r w:rsidR="00F61A4D">
        <w:rPr>
          <w:sz w:val="22"/>
          <w:szCs w:val="22"/>
        </w:rPr>
        <w:t>ative average over a more</w:t>
      </w:r>
      <w:r>
        <w:rPr>
          <w:sz w:val="22"/>
          <w:szCs w:val="22"/>
        </w:rPr>
        <w:t xml:space="preserve"> extended time period, for NIOSH and OSHA</w:t>
      </w:r>
      <w:r w:rsidR="00F61A4D">
        <w:rPr>
          <w:sz w:val="22"/>
          <w:szCs w:val="22"/>
        </w:rPr>
        <w:t xml:space="preserve"> safety calculations/predictions.</w:t>
      </w:r>
      <w:r w:rsidR="0051798D">
        <w:rPr>
          <w:sz w:val="22"/>
          <w:szCs w:val="22"/>
        </w:rPr>
        <w:t xml:space="preserve">  This time period, set through the app, could be ongoing forward-looking from the time of setting, or a backwards retrospective, say for the last hour</w:t>
      </w:r>
      <w:r w:rsidR="00854EC2">
        <w:rPr>
          <w:sz w:val="22"/>
          <w:szCs w:val="22"/>
        </w:rPr>
        <w:t xml:space="preserve"> or more</w:t>
      </w:r>
      <w:r w:rsidR="0051798D">
        <w:rPr>
          <w:sz w:val="22"/>
          <w:szCs w:val="22"/>
        </w:rPr>
        <w:t>.  Either way, the basis for the calculation is the average power over the designated time period.</w:t>
      </w:r>
      <w:r w:rsidR="00552497">
        <w:rPr>
          <w:sz w:val="22"/>
          <w:szCs w:val="22"/>
        </w:rPr>
        <w:t xml:space="preserve">  The calculations below produce the safe minutes, but the display should probably show hours and minutes.</w:t>
      </w:r>
    </w:p>
    <w:p w:rsidR="0051798D" w:rsidRDefault="0051798D" w:rsidP="00CD0B98">
      <w:pPr>
        <w:widowControl/>
        <w:autoSpaceDE/>
        <w:autoSpaceDN/>
        <w:adjustRightInd/>
        <w:rPr>
          <w:sz w:val="22"/>
          <w:szCs w:val="22"/>
        </w:rPr>
      </w:pPr>
    </w:p>
    <w:p w:rsidR="0051798D" w:rsidRDefault="0051798D" w:rsidP="0051798D">
      <w:pPr>
        <w:widowControl/>
        <w:autoSpaceDE/>
        <w:autoSpaceDN/>
        <w:adjustRightInd/>
        <w:rPr>
          <w:sz w:val="22"/>
          <w:szCs w:val="22"/>
        </w:rPr>
      </w:pPr>
      <w:r>
        <w:rPr>
          <w:sz w:val="22"/>
          <w:szCs w:val="22"/>
        </w:rPr>
        <w:t xml:space="preserve">The following example calculations are for demonstration and are based on a digital representation where a full-scale sine wave represents 130.58 dB-SPL. (This is the level determined by the hardware of the dedicated </w:t>
      </w:r>
      <w:proofErr w:type="spellStart"/>
      <w:r>
        <w:rPr>
          <w:sz w:val="22"/>
          <w:szCs w:val="22"/>
        </w:rPr>
        <w:t>dBCheck</w:t>
      </w:r>
      <w:proofErr w:type="spellEnd"/>
      <w:r>
        <w:rPr>
          <w:sz w:val="22"/>
          <w:szCs w:val="22"/>
        </w:rPr>
        <w:t xml:space="preserve"> product in development.)  The constants for the 3DLE will be different, dependent on </w:t>
      </w:r>
      <w:r w:rsidR="00A168F7">
        <w:rPr>
          <w:sz w:val="22"/>
          <w:szCs w:val="22"/>
        </w:rPr>
        <w:t>its specific</w:t>
      </w:r>
      <w:r>
        <w:rPr>
          <w:sz w:val="22"/>
          <w:szCs w:val="22"/>
        </w:rPr>
        <w:t xml:space="preserve"> signal scaling.</w:t>
      </w:r>
    </w:p>
    <w:p w:rsidR="0051798D" w:rsidRDefault="0051798D" w:rsidP="00CD0B98">
      <w:pPr>
        <w:widowControl/>
        <w:autoSpaceDE/>
        <w:autoSpaceDN/>
        <w:adjustRightInd/>
        <w:rPr>
          <w:sz w:val="22"/>
          <w:szCs w:val="22"/>
        </w:rPr>
      </w:pPr>
    </w:p>
    <w:p w:rsidR="0051798D" w:rsidRPr="0051798D" w:rsidRDefault="0051798D" w:rsidP="0051798D">
      <w:pPr>
        <w:rPr>
          <w:u w:val="single"/>
        </w:rPr>
      </w:pPr>
      <w:r w:rsidRPr="0051798D">
        <w:rPr>
          <w:u w:val="single"/>
        </w:rPr>
        <w:t>Example Formulas:</w:t>
      </w:r>
    </w:p>
    <w:p w:rsidR="0051798D" w:rsidRDefault="0051798D" w:rsidP="0051798D">
      <w:pPr>
        <w:rPr>
          <w:u w:val="single"/>
        </w:rPr>
      </w:pPr>
    </w:p>
    <w:p w:rsidR="0051798D" w:rsidRPr="009036C9" w:rsidRDefault="0051798D" w:rsidP="0051798D">
      <w:pPr>
        <w:rPr>
          <w:u w:val="single"/>
        </w:rPr>
      </w:pPr>
      <w:r w:rsidRPr="009036C9">
        <w:rPr>
          <w:u w:val="single"/>
        </w:rPr>
        <w:t xml:space="preserve">Cumulative average </w:t>
      </w:r>
      <w:r>
        <w:rPr>
          <w:u w:val="single"/>
        </w:rPr>
        <w:t>power (applicable to short term and total averages)</w:t>
      </w:r>
      <w:r w:rsidRPr="009036C9">
        <w:rPr>
          <w:u w:val="single"/>
        </w:rPr>
        <w:t>:</w:t>
      </w:r>
    </w:p>
    <w:p w:rsidR="0051798D" w:rsidRDefault="0051798D" w:rsidP="0051798D"/>
    <w:p w:rsidR="0051798D" w:rsidRPr="003E45D8" w:rsidRDefault="0051798D" w:rsidP="0051798D">
      <w:pPr>
        <w:framePr w:w="6642" w:h="660" w:wrap="auto" w:vAnchor="text" w:hAnchor="text" w:x="81" w:y="1"/>
      </w:pPr>
      <w:r>
        <w:rPr>
          <w:noProof/>
          <w:position w:val="-24"/>
          <w:lang w:eastAsia="zh-CN"/>
        </w:rPr>
        <w:drawing>
          <wp:inline distT="0" distB="0" distL="0" distR="0" wp14:anchorId="669FD8FA" wp14:editId="1D53E06A">
            <wp:extent cx="4032504" cy="4572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2504" cy="457200"/>
                    </a:xfrm>
                    <a:prstGeom prst="rect">
                      <a:avLst/>
                    </a:prstGeom>
                    <a:noFill/>
                    <a:ln>
                      <a:noFill/>
                    </a:ln>
                  </pic:spPr>
                </pic:pic>
              </a:graphicData>
            </a:graphic>
          </wp:inline>
        </w:drawing>
      </w:r>
    </w:p>
    <w:p w:rsidR="0051798D" w:rsidRPr="00FF516C" w:rsidRDefault="0051798D" w:rsidP="0051798D">
      <w:pPr>
        <w:framePr w:w="4317" w:h="660" w:wrap="auto" w:vAnchor="text" w:hAnchor="text" w:x="81" w:y="1"/>
      </w:pPr>
    </w:p>
    <w:p w:rsidR="0051798D" w:rsidRDefault="0051798D" w:rsidP="0051798D"/>
    <w:p w:rsidR="0051798D" w:rsidRDefault="0051798D" w:rsidP="0051798D"/>
    <w:p w:rsidR="0051798D" w:rsidRDefault="0051798D" w:rsidP="0051798D"/>
    <w:p w:rsidR="0051798D" w:rsidRDefault="0051798D" w:rsidP="0051798D"/>
    <w:p w:rsidR="0051798D" w:rsidRDefault="0051798D" w:rsidP="0051798D">
      <w:proofErr w:type="gramStart"/>
      <w:r>
        <w:t>where</w:t>
      </w:r>
      <w:proofErr w:type="gramEnd"/>
      <w:r>
        <w:t xml:space="preserve">: </w:t>
      </w:r>
      <w:r>
        <w:tab/>
      </w:r>
      <w:r>
        <w:tab/>
      </w:r>
      <w:proofErr w:type="spellStart"/>
      <w:r>
        <w:t>cumpowavg</w:t>
      </w:r>
      <w:r w:rsidRPr="00A46A9C">
        <w:rPr>
          <w:vertAlign w:val="subscript"/>
        </w:rPr>
        <w:t>n</w:t>
      </w:r>
      <w:proofErr w:type="spellEnd"/>
      <w:r>
        <w:t xml:space="preserve"> is the updated cumulative power average</w:t>
      </w:r>
    </w:p>
    <w:p w:rsidR="0051798D" w:rsidRDefault="0051798D" w:rsidP="0051798D">
      <w:r>
        <w:tab/>
      </w:r>
      <w:r>
        <w:tab/>
      </w:r>
      <w:proofErr w:type="gramStart"/>
      <w:r>
        <w:t>cumpowavg</w:t>
      </w:r>
      <w:r w:rsidRPr="00A46A9C">
        <w:rPr>
          <w:vertAlign w:val="subscript"/>
        </w:rPr>
        <w:t>n-1</w:t>
      </w:r>
      <w:proofErr w:type="gramEnd"/>
      <w:r w:rsidRPr="00A46A9C">
        <w:rPr>
          <w:vertAlign w:val="subscript"/>
        </w:rPr>
        <w:t xml:space="preserve"> </w:t>
      </w:r>
      <w:r>
        <w:t>is the previous cumulative average since the start of the interval</w:t>
      </w:r>
    </w:p>
    <w:p w:rsidR="0051798D" w:rsidRDefault="0051798D" w:rsidP="0051798D">
      <w:pPr>
        <w:ind w:left="720" w:firstLine="720"/>
      </w:pPr>
      <w:proofErr w:type="spellStart"/>
      <w:proofErr w:type="gramStart"/>
      <w:r w:rsidRPr="00A54393">
        <w:t>pow</w:t>
      </w:r>
      <w:r>
        <w:rPr>
          <w:vertAlign w:val="subscript"/>
        </w:rPr>
        <w:t>n</w:t>
      </w:r>
      <w:proofErr w:type="spellEnd"/>
      <w:proofErr w:type="gramEnd"/>
      <w:r>
        <w:t xml:space="preserve"> is the new power reading of sample n</w:t>
      </w:r>
    </w:p>
    <w:p w:rsidR="0051798D" w:rsidRDefault="0051798D" w:rsidP="0051798D">
      <w:pPr>
        <w:ind w:left="720" w:firstLine="720"/>
      </w:pPr>
      <w:proofErr w:type="gramStart"/>
      <w:r>
        <w:t>n</w:t>
      </w:r>
      <w:proofErr w:type="gramEnd"/>
      <w:r>
        <w:t xml:space="preserve"> is the total number of power readings taken since the start of the interval</w:t>
      </w:r>
    </w:p>
    <w:p w:rsidR="0051798D" w:rsidRDefault="0051798D" w:rsidP="0051798D"/>
    <w:p w:rsidR="0051798D" w:rsidRPr="009036C9" w:rsidRDefault="0051798D" w:rsidP="0051798D"/>
    <w:p w:rsidR="0051798D" w:rsidRDefault="0051798D" w:rsidP="0051798D">
      <w:pPr>
        <w:rPr>
          <w:u w:val="single"/>
        </w:rPr>
      </w:pPr>
      <w:r>
        <w:rPr>
          <w:u w:val="single"/>
        </w:rPr>
        <w:t xml:space="preserve">Power count to </w:t>
      </w:r>
      <w:proofErr w:type="spellStart"/>
      <w:r>
        <w:rPr>
          <w:u w:val="single"/>
        </w:rPr>
        <w:t>dBA</w:t>
      </w:r>
      <w:proofErr w:type="spellEnd"/>
      <w:r>
        <w:rPr>
          <w:u w:val="single"/>
        </w:rPr>
        <w:t>, based on F.S. = ±2</w:t>
      </w:r>
      <w:r>
        <w:rPr>
          <w:u w:val="single"/>
          <w:vertAlign w:val="superscript"/>
        </w:rPr>
        <w:t>15</w:t>
      </w:r>
      <w:r>
        <w:rPr>
          <w:u w:val="single"/>
        </w:rPr>
        <w:t xml:space="preserve"> counts (16-bit), or ±2</w:t>
      </w:r>
      <w:r>
        <w:rPr>
          <w:u w:val="single"/>
          <w:vertAlign w:val="superscript"/>
        </w:rPr>
        <w:t>23</w:t>
      </w:r>
      <w:r>
        <w:rPr>
          <w:u w:val="single"/>
        </w:rPr>
        <w:t>counts (24-bit):</w:t>
      </w:r>
    </w:p>
    <w:p w:rsidR="0051798D" w:rsidRDefault="0051798D" w:rsidP="0051798D">
      <w:pPr>
        <w:rPr>
          <w:u w:val="single"/>
        </w:rPr>
      </w:pPr>
    </w:p>
    <w:p w:rsidR="0051798D" w:rsidRDefault="0051798D" w:rsidP="0051798D">
      <w:r>
        <w:t xml:space="preserve"> </w:t>
      </w:r>
      <w:proofErr w:type="spellStart"/>
      <w:proofErr w:type="gramStart"/>
      <w:r>
        <w:t>dBA</w:t>
      </w:r>
      <w:proofErr w:type="spellEnd"/>
      <w:proofErr w:type="gramEnd"/>
      <w:r>
        <w:t xml:space="preserve"> = 10*log</w:t>
      </w:r>
      <w:r w:rsidRPr="009D7D0A">
        <w:rPr>
          <w:vertAlign w:val="subscript"/>
        </w:rPr>
        <w:t>10</w:t>
      </w:r>
      <w:r>
        <w:t>(</w:t>
      </w:r>
      <w:proofErr w:type="spellStart"/>
      <w:r>
        <w:t>powavg</w:t>
      </w:r>
      <w:proofErr w:type="spellEnd"/>
      <w:r>
        <w:t>) + 43.27 (16-bit)</w:t>
      </w:r>
    </w:p>
    <w:p w:rsidR="0051798D" w:rsidRDefault="0051798D" w:rsidP="0051798D">
      <w:pPr>
        <w:rPr>
          <w:u w:val="single"/>
        </w:rPr>
      </w:pPr>
      <w:r>
        <w:t xml:space="preserve">            10*</w:t>
      </w:r>
      <w:proofErr w:type="gramStart"/>
      <w:r>
        <w:t>log</w:t>
      </w:r>
      <w:r w:rsidRPr="009D7D0A">
        <w:rPr>
          <w:vertAlign w:val="subscript"/>
        </w:rPr>
        <w:t>10</w:t>
      </w:r>
      <w:r>
        <w:t>(</w:t>
      </w:r>
      <w:proofErr w:type="spellStart"/>
      <w:proofErr w:type="gramEnd"/>
      <w:r>
        <w:t>powavg</w:t>
      </w:r>
      <w:proofErr w:type="spellEnd"/>
      <w:r>
        <w:t>) - 4.89 (24-bit)</w:t>
      </w:r>
    </w:p>
    <w:p w:rsidR="0051798D" w:rsidRDefault="0051798D" w:rsidP="0051798D">
      <w:pPr>
        <w:rPr>
          <w:u w:val="single"/>
        </w:rPr>
      </w:pPr>
    </w:p>
    <w:p w:rsidR="0051798D" w:rsidRDefault="0051798D" w:rsidP="0051798D">
      <w:proofErr w:type="gramStart"/>
      <w:r>
        <w:t>where</w:t>
      </w:r>
      <w:proofErr w:type="gramEnd"/>
      <w:r>
        <w:t>:</w:t>
      </w:r>
      <w:r>
        <w:tab/>
        <w:t xml:space="preserve"> </w:t>
      </w:r>
      <w:proofErr w:type="spellStart"/>
      <w:r>
        <w:t>powavg</w:t>
      </w:r>
      <w:proofErr w:type="spellEnd"/>
      <w:r>
        <w:t xml:space="preserve"> is a mean square level</w:t>
      </w:r>
    </w:p>
    <w:p w:rsidR="0051798D" w:rsidRDefault="0051798D" w:rsidP="0051798D"/>
    <w:p w:rsidR="0051798D" w:rsidRDefault="00490AB1" w:rsidP="0051798D">
      <w:r>
        <w:t>Round any display</w:t>
      </w:r>
      <w:r w:rsidR="0051798D">
        <w:t xml:space="preserve"> to the nearest whole dB</w:t>
      </w:r>
    </w:p>
    <w:p w:rsidR="0051798D" w:rsidRDefault="0051798D" w:rsidP="0051798D"/>
    <w:p w:rsidR="0051798D" w:rsidRPr="00DD690E" w:rsidRDefault="0051798D" w:rsidP="0051798D"/>
    <w:p w:rsidR="0051798D" w:rsidRPr="009036C9" w:rsidRDefault="0051798D" w:rsidP="0051798D">
      <w:pPr>
        <w:rPr>
          <w:u w:val="single"/>
        </w:rPr>
      </w:pPr>
      <w:r w:rsidRPr="009036C9">
        <w:rPr>
          <w:u w:val="single"/>
        </w:rPr>
        <w:lastRenderedPageBreak/>
        <w:t>Safe minutes</w:t>
      </w:r>
      <w:r>
        <w:rPr>
          <w:u w:val="single"/>
        </w:rPr>
        <w:t>, based on F.S. = ±2</w:t>
      </w:r>
      <w:r>
        <w:rPr>
          <w:u w:val="single"/>
          <w:vertAlign w:val="superscript"/>
        </w:rPr>
        <w:t>15</w:t>
      </w:r>
      <w:r>
        <w:rPr>
          <w:u w:val="single"/>
        </w:rPr>
        <w:t xml:space="preserve"> counts (16-bit), or ±2</w:t>
      </w:r>
      <w:r>
        <w:rPr>
          <w:u w:val="single"/>
          <w:vertAlign w:val="superscript"/>
        </w:rPr>
        <w:t>23</w:t>
      </w:r>
      <w:r>
        <w:rPr>
          <w:u w:val="single"/>
        </w:rPr>
        <w:t>counts (24-bit):</w:t>
      </w:r>
    </w:p>
    <w:p w:rsidR="0051798D" w:rsidRDefault="0051798D" w:rsidP="0051798D"/>
    <w:p w:rsidR="0051798D" w:rsidRDefault="0051798D" w:rsidP="0051798D">
      <w:r>
        <w:t xml:space="preserve"> </w:t>
      </w:r>
      <w:proofErr w:type="gramStart"/>
      <w:r>
        <w:t>NIOSH(</w:t>
      </w:r>
      <w:proofErr w:type="spellStart"/>
      <w:proofErr w:type="gramEnd"/>
      <w:r>
        <w:t>cumpowavg</w:t>
      </w:r>
      <w:proofErr w:type="spellEnd"/>
      <w:r>
        <w:t>) = 7,386,200/(cumpowavg^1.00343) (16-bit)</w:t>
      </w:r>
    </w:p>
    <w:p w:rsidR="0051798D" w:rsidRDefault="0051798D" w:rsidP="0051798D">
      <w:r>
        <w:tab/>
      </w:r>
      <w:r>
        <w:tab/>
        <w:t xml:space="preserve">            502,830,398,930</w:t>
      </w:r>
      <w:proofErr w:type="gramStart"/>
      <w:r>
        <w:t>/(</w:t>
      </w:r>
      <w:proofErr w:type="gramEnd"/>
      <w:r>
        <w:t>cumpowavg^1.00343) (24-bit)</w:t>
      </w:r>
    </w:p>
    <w:p w:rsidR="0051798D" w:rsidRDefault="0051798D" w:rsidP="0051798D"/>
    <w:p w:rsidR="0051798D" w:rsidRDefault="0051798D" w:rsidP="0051798D">
      <w:r>
        <w:t xml:space="preserve"> </w:t>
      </w:r>
      <w:proofErr w:type="gramStart"/>
      <w:r>
        <w:t>OSHA(</w:t>
      </w:r>
      <w:proofErr w:type="spellStart"/>
      <w:proofErr w:type="gramEnd"/>
      <w:r>
        <w:t>cumpowavg</w:t>
      </w:r>
      <w:proofErr w:type="spellEnd"/>
      <w:r>
        <w:t>) = 312,312/(cumpowavg^0.60206) (16-bit)</w:t>
      </w:r>
    </w:p>
    <w:p w:rsidR="0051798D" w:rsidRDefault="0051798D" w:rsidP="0051798D">
      <w:r>
        <w:tab/>
      </w:r>
      <w:r>
        <w:tab/>
        <w:t xml:space="preserve">           247,970,022</w:t>
      </w:r>
      <w:proofErr w:type="gramStart"/>
      <w:r>
        <w:t>/(</w:t>
      </w:r>
      <w:proofErr w:type="gramEnd"/>
      <w:r>
        <w:t>cumpowavg^0.60206) (24-bit)</w:t>
      </w:r>
    </w:p>
    <w:p w:rsidR="0051798D" w:rsidRDefault="0051798D" w:rsidP="0051798D"/>
    <w:p w:rsidR="0051798D" w:rsidRDefault="0051798D" w:rsidP="0051798D">
      <w:proofErr w:type="gramStart"/>
      <w:r>
        <w:t>where</w:t>
      </w:r>
      <w:proofErr w:type="gramEnd"/>
      <w:r>
        <w:t>:</w:t>
      </w:r>
      <w:r>
        <w:tab/>
        <w:t xml:space="preserve"> </w:t>
      </w:r>
      <w:proofErr w:type="spellStart"/>
      <w:r>
        <w:t>cumpowavg</w:t>
      </w:r>
      <w:proofErr w:type="spellEnd"/>
      <w:r>
        <w:t xml:space="preserve"> is the total cumulative power average </w:t>
      </w:r>
      <w:r w:rsidR="00490AB1">
        <w:t>over the designated sampling interval</w:t>
      </w:r>
    </w:p>
    <w:p w:rsidR="0051798D" w:rsidRPr="00864622" w:rsidRDefault="0051798D" w:rsidP="00CD0B98">
      <w:pPr>
        <w:widowControl/>
        <w:autoSpaceDE/>
        <w:autoSpaceDN/>
        <w:adjustRightInd/>
        <w:rPr>
          <w:sz w:val="22"/>
          <w:szCs w:val="22"/>
        </w:rPr>
      </w:pPr>
    </w:p>
    <w:p w:rsidR="00CB3A0F" w:rsidRDefault="00CB3A0F" w:rsidP="00CD0B98">
      <w:pPr>
        <w:widowControl/>
        <w:autoSpaceDE/>
        <w:autoSpaceDN/>
        <w:adjustRightInd/>
        <w:rPr>
          <w:sz w:val="22"/>
          <w:szCs w:val="22"/>
          <w:u w:val="single"/>
        </w:rPr>
      </w:pPr>
    </w:p>
    <w:p w:rsidR="00E87C48" w:rsidRPr="004678B0" w:rsidRDefault="007F5F04" w:rsidP="00CD0B98">
      <w:pPr>
        <w:widowControl/>
        <w:autoSpaceDE/>
        <w:autoSpaceDN/>
        <w:adjustRightInd/>
        <w:rPr>
          <w:b/>
          <w:sz w:val="22"/>
          <w:szCs w:val="22"/>
          <w:u w:val="single"/>
        </w:rPr>
      </w:pPr>
      <w:r w:rsidRPr="004678B0">
        <w:rPr>
          <w:b/>
          <w:sz w:val="22"/>
          <w:szCs w:val="22"/>
          <w:u w:val="single"/>
        </w:rPr>
        <w:t>Appendix 3a: A-Weighting</w:t>
      </w:r>
    </w:p>
    <w:p w:rsidR="007F5F04" w:rsidRDefault="007F5F04" w:rsidP="00CD0B98">
      <w:pPr>
        <w:widowControl/>
        <w:autoSpaceDE/>
        <w:autoSpaceDN/>
        <w:adjustRightInd/>
        <w:rPr>
          <w:sz w:val="22"/>
          <w:szCs w:val="22"/>
        </w:rPr>
      </w:pPr>
    </w:p>
    <w:p w:rsidR="00E87C48" w:rsidRPr="0034001F" w:rsidRDefault="00E87C48" w:rsidP="00CD0B98">
      <w:pPr>
        <w:widowControl/>
        <w:autoSpaceDE/>
        <w:autoSpaceDN/>
        <w:adjustRightInd/>
        <w:rPr>
          <w:sz w:val="22"/>
          <w:szCs w:val="22"/>
        </w:rPr>
      </w:pPr>
      <w:r w:rsidRPr="0034001F">
        <w:rPr>
          <w:sz w:val="22"/>
          <w:szCs w:val="22"/>
        </w:rPr>
        <w:t>A-weighting o</w:t>
      </w:r>
      <w:r>
        <w:rPr>
          <w:sz w:val="22"/>
          <w:szCs w:val="22"/>
        </w:rPr>
        <w:t>f the signal as heard by the ear</w:t>
      </w:r>
      <w:r w:rsidRPr="0034001F">
        <w:rPr>
          <w:sz w:val="22"/>
          <w:szCs w:val="22"/>
        </w:rPr>
        <w:t xml:space="preserve"> is needed for level-sensing </w:t>
      </w:r>
      <w:r w:rsidR="00D02632">
        <w:rPr>
          <w:sz w:val="22"/>
          <w:szCs w:val="22"/>
        </w:rPr>
        <w:t xml:space="preserve">for </w:t>
      </w:r>
      <w:r w:rsidRPr="0034001F">
        <w:rPr>
          <w:sz w:val="22"/>
          <w:szCs w:val="22"/>
        </w:rPr>
        <w:t xml:space="preserve">the </w:t>
      </w:r>
      <w:proofErr w:type="spellStart"/>
      <w:r w:rsidRPr="0034001F">
        <w:rPr>
          <w:sz w:val="22"/>
          <w:szCs w:val="22"/>
        </w:rPr>
        <w:t>dBCheck</w:t>
      </w:r>
      <w:proofErr w:type="spellEnd"/>
      <w:r w:rsidRPr="0034001F">
        <w:rPr>
          <w:sz w:val="22"/>
          <w:szCs w:val="22"/>
        </w:rPr>
        <w:t xml:space="preserve"> function</w:t>
      </w:r>
      <w:r w:rsidR="007F5F04">
        <w:rPr>
          <w:sz w:val="22"/>
          <w:szCs w:val="22"/>
        </w:rPr>
        <w:t xml:space="preserve">, as this is the basis </w:t>
      </w:r>
      <w:r w:rsidR="00D02632">
        <w:rPr>
          <w:sz w:val="22"/>
          <w:szCs w:val="22"/>
        </w:rPr>
        <w:t>of</w:t>
      </w:r>
      <w:r w:rsidR="007F5F04">
        <w:rPr>
          <w:sz w:val="22"/>
          <w:szCs w:val="22"/>
        </w:rPr>
        <w:t xml:space="preserve"> the OSHA and NIOSH safety ratings</w:t>
      </w:r>
      <w:r w:rsidRPr="0034001F">
        <w:rPr>
          <w:sz w:val="22"/>
          <w:szCs w:val="22"/>
        </w:rPr>
        <w:t xml:space="preserve">.  </w:t>
      </w:r>
      <w:r>
        <w:rPr>
          <w:sz w:val="22"/>
          <w:szCs w:val="22"/>
        </w:rPr>
        <w:t xml:space="preserve">A very rough approximation to this characteristic is also used </w:t>
      </w:r>
      <w:r w:rsidRPr="0034001F">
        <w:rPr>
          <w:sz w:val="22"/>
          <w:szCs w:val="22"/>
        </w:rPr>
        <w:t xml:space="preserve">for level-sensing </w:t>
      </w:r>
      <w:r>
        <w:rPr>
          <w:sz w:val="22"/>
          <w:szCs w:val="22"/>
        </w:rPr>
        <w:t>for the limiter function</w:t>
      </w:r>
      <w:r w:rsidR="007F5F04">
        <w:rPr>
          <w:sz w:val="22"/>
          <w:szCs w:val="22"/>
        </w:rPr>
        <w:t xml:space="preserve"> (</w:t>
      </w:r>
      <w:r w:rsidR="00840F7C">
        <w:rPr>
          <w:sz w:val="22"/>
          <w:szCs w:val="22"/>
        </w:rPr>
        <w:t xml:space="preserve">a </w:t>
      </w:r>
      <w:r w:rsidR="007F5F04">
        <w:rPr>
          <w:sz w:val="22"/>
          <w:szCs w:val="22"/>
        </w:rPr>
        <w:t>single 1</w:t>
      </w:r>
      <w:r w:rsidR="007F5F04" w:rsidRPr="007F5F04">
        <w:rPr>
          <w:sz w:val="22"/>
          <w:szCs w:val="22"/>
          <w:vertAlign w:val="superscript"/>
        </w:rPr>
        <w:t>st</w:t>
      </w:r>
      <w:r w:rsidR="007F5F04">
        <w:rPr>
          <w:sz w:val="22"/>
          <w:szCs w:val="22"/>
        </w:rPr>
        <w:t xml:space="preserve"> order high-pass at ~ 738 Hz)</w:t>
      </w:r>
      <w:r>
        <w:rPr>
          <w:sz w:val="22"/>
          <w:szCs w:val="22"/>
        </w:rPr>
        <w:t>.</w:t>
      </w:r>
    </w:p>
    <w:p w:rsidR="00E87C48" w:rsidRPr="0034001F" w:rsidRDefault="00E87C48" w:rsidP="00CD0B98">
      <w:pPr>
        <w:jc w:val="center"/>
        <w:rPr>
          <w:sz w:val="22"/>
          <w:szCs w:val="22"/>
        </w:rPr>
      </w:pPr>
      <w:r w:rsidRPr="0034001F">
        <w:rPr>
          <w:noProof/>
          <w:position w:val="-66"/>
          <w:sz w:val="22"/>
          <w:szCs w:val="22"/>
          <w:lang w:eastAsia="zh-CN"/>
        </w:rPr>
        <w:drawing>
          <wp:inline distT="0" distB="0" distL="0" distR="0" wp14:anchorId="35D50412" wp14:editId="4809FDE8">
            <wp:extent cx="3867150" cy="695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7150" cy="695325"/>
                    </a:xfrm>
                    <a:prstGeom prst="rect">
                      <a:avLst/>
                    </a:prstGeom>
                    <a:noFill/>
                    <a:ln>
                      <a:noFill/>
                    </a:ln>
                  </pic:spPr>
                </pic:pic>
              </a:graphicData>
            </a:graphic>
          </wp:inline>
        </w:drawing>
      </w:r>
    </w:p>
    <w:p w:rsidR="00E87C48" w:rsidRDefault="00E87C48" w:rsidP="00CD0B98">
      <w:pPr>
        <w:rPr>
          <w:position w:val="-7"/>
          <w:sz w:val="22"/>
          <w:szCs w:val="22"/>
          <w:u w:val="single"/>
        </w:rPr>
      </w:pPr>
    </w:p>
    <w:p w:rsidR="00E87C48" w:rsidRPr="0034001F" w:rsidRDefault="00E87C48" w:rsidP="00CD0B98">
      <w:pPr>
        <w:rPr>
          <w:position w:val="-7"/>
          <w:sz w:val="22"/>
          <w:szCs w:val="22"/>
          <w:u w:val="single"/>
        </w:rPr>
      </w:pPr>
      <w:r w:rsidRPr="0034001F">
        <w:rPr>
          <w:position w:val="-7"/>
          <w:sz w:val="22"/>
          <w:szCs w:val="22"/>
          <w:u w:val="single"/>
        </w:rPr>
        <w:t>Corner frequencies:</w:t>
      </w:r>
    </w:p>
    <w:p w:rsidR="00E87C48" w:rsidRPr="0034001F" w:rsidRDefault="00E87C48" w:rsidP="00CD0B98">
      <w:pPr>
        <w:rPr>
          <w:position w:val="-7"/>
          <w:sz w:val="22"/>
          <w:szCs w:val="22"/>
        </w:rPr>
      </w:pPr>
    </w:p>
    <w:p w:rsidR="00E87C48" w:rsidRPr="0034001F" w:rsidRDefault="00E87C48" w:rsidP="00CD0B98">
      <w:pPr>
        <w:rPr>
          <w:position w:val="-7"/>
          <w:sz w:val="22"/>
          <w:szCs w:val="22"/>
        </w:rPr>
      </w:pPr>
      <w:r w:rsidRPr="0034001F">
        <w:rPr>
          <w:position w:val="-7"/>
          <w:sz w:val="22"/>
          <w:szCs w:val="22"/>
        </w:rPr>
        <w:t>Low frequency:</w:t>
      </w:r>
      <w:r w:rsidRPr="0034001F">
        <w:rPr>
          <w:position w:val="-7"/>
          <w:sz w:val="22"/>
          <w:szCs w:val="22"/>
        </w:rPr>
        <w:tab/>
      </w:r>
      <w:r w:rsidRPr="0034001F">
        <w:rPr>
          <w:position w:val="-7"/>
          <w:sz w:val="22"/>
          <w:szCs w:val="22"/>
        </w:rPr>
        <w:tab/>
      </w:r>
      <w:r w:rsidRPr="0034001F">
        <w:rPr>
          <w:position w:val="-7"/>
          <w:sz w:val="22"/>
          <w:szCs w:val="22"/>
        </w:rPr>
        <w:tab/>
      </w:r>
      <w:r w:rsidRPr="0034001F">
        <w:rPr>
          <w:position w:val="-7"/>
          <w:sz w:val="22"/>
          <w:szCs w:val="22"/>
        </w:rPr>
        <w:tab/>
      </w:r>
      <w:r w:rsidRPr="0034001F">
        <w:rPr>
          <w:position w:val="-7"/>
          <w:sz w:val="22"/>
          <w:szCs w:val="22"/>
        </w:rPr>
        <w:tab/>
        <w:t>High frequency:</w:t>
      </w:r>
    </w:p>
    <w:p w:rsidR="00E87C48" w:rsidRPr="0034001F" w:rsidRDefault="00E87C48" w:rsidP="00CD0B98">
      <w:pPr>
        <w:rPr>
          <w:position w:val="-7"/>
          <w:sz w:val="22"/>
          <w:szCs w:val="22"/>
        </w:rPr>
      </w:pPr>
      <w:r w:rsidRPr="0034001F">
        <w:rPr>
          <w:position w:val="-7"/>
          <w:sz w:val="22"/>
          <w:szCs w:val="22"/>
        </w:rPr>
        <w:t>1</w:t>
      </w:r>
      <w:r w:rsidRPr="0034001F">
        <w:rPr>
          <w:position w:val="-7"/>
          <w:sz w:val="22"/>
          <w:szCs w:val="22"/>
          <w:vertAlign w:val="superscript"/>
        </w:rPr>
        <w:t>st</w:t>
      </w:r>
      <w:r w:rsidRPr="0034001F">
        <w:rPr>
          <w:position w:val="-7"/>
          <w:sz w:val="22"/>
          <w:szCs w:val="22"/>
        </w:rPr>
        <w:t xml:space="preserve"> order: 107.7 Hz, 737.9 Hz</w:t>
      </w:r>
      <w:r w:rsidRPr="0034001F">
        <w:rPr>
          <w:position w:val="-7"/>
          <w:sz w:val="22"/>
          <w:szCs w:val="22"/>
        </w:rPr>
        <w:tab/>
      </w:r>
      <w:r w:rsidRPr="0034001F">
        <w:rPr>
          <w:position w:val="-7"/>
          <w:sz w:val="22"/>
          <w:szCs w:val="22"/>
        </w:rPr>
        <w:tab/>
      </w:r>
      <w:r w:rsidRPr="0034001F">
        <w:rPr>
          <w:position w:val="-7"/>
          <w:sz w:val="22"/>
          <w:szCs w:val="22"/>
        </w:rPr>
        <w:tab/>
        <w:t>2</w:t>
      </w:r>
      <w:r w:rsidRPr="0034001F">
        <w:rPr>
          <w:position w:val="-7"/>
          <w:sz w:val="22"/>
          <w:szCs w:val="22"/>
          <w:vertAlign w:val="superscript"/>
        </w:rPr>
        <w:t>nd</w:t>
      </w:r>
      <w:r w:rsidRPr="0034001F">
        <w:rPr>
          <w:position w:val="-7"/>
          <w:sz w:val="22"/>
          <w:szCs w:val="22"/>
        </w:rPr>
        <w:t xml:space="preserve"> order: (2x 1</w:t>
      </w:r>
      <w:r w:rsidRPr="0034001F">
        <w:rPr>
          <w:position w:val="-7"/>
          <w:sz w:val="22"/>
          <w:szCs w:val="22"/>
          <w:vertAlign w:val="superscript"/>
        </w:rPr>
        <w:t>st</w:t>
      </w:r>
      <w:r w:rsidRPr="0034001F">
        <w:rPr>
          <w:position w:val="-7"/>
          <w:sz w:val="22"/>
          <w:szCs w:val="22"/>
        </w:rPr>
        <w:t xml:space="preserve"> order): 12.2 kHz</w:t>
      </w:r>
    </w:p>
    <w:p w:rsidR="00E87C48" w:rsidRPr="0034001F" w:rsidRDefault="00E87C48" w:rsidP="00CD0B98">
      <w:pPr>
        <w:rPr>
          <w:position w:val="-7"/>
          <w:sz w:val="22"/>
          <w:szCs w:val="22"/>
        </w:rPr>
      </w:pPr>
      <w:r w:rsidRPr="0034001F">
        <w:rPr>
          <w:position w:val="-7"/>
          <w:sz w:val="22"/>
          <w:szCs w:val="22"/>
        </w:rPr>
        <w:t>2</w:t>
      </w:r>
      <w:r w:rsidRPr="0034001F">
        <w:rPr>
          <w:position w:val="-7"/>
          <w:sz w:val="22"/>
          <w:szCs w:val="22"/>
          <w:vertAlign w:val="superscript"/>
        </w:rPr>
        <w:t>nd</w:t>
      </w:r>
      <w:r w:rsidRPr="0034001F">
        <w:rPr>
          <w:position w:val="-7"/>
          <w:sz w:val="22"/>
          <w:szCs w:val="22"/>
        </w:rPr>
        <w:t xml:space="preserve"> order (2x 1</w:t>
      </w:r>
      <w:r w:rsidRPr="0034001F">
        <w:rPr>
          <w:position w:val="-7"/>
          <w:sz w:val="22"/>
          <w:szCs w:val="22"/>
          <w:vertAlign w:val="superscript"/>
        </w:rPr>
        <w:t>st</w:t>
      </w:r>
      <w:r w:rsidRPr="0034001F">
        <w:rPr>
          <w:position w:val="-7"/>
          <w:sz w:val="22"/>
          <w:szCs w:val="22"/>
        </w:rPr>
        <w:t xml:space="preserve"> order): 20.6 Hz</w:t>
      </w:r>
    </w:p>
    <w:p w:rsidR="00E87C48" w:rsidRPr="0034001F" w:rsidRDefault="00E87C48" w:rsidP="00CD0B98">
      <w:pPr>
        <w:rPr>
          <w:sz w:val="22"/>
          <w:szCs w:val="22"/>
        </w:rPr>
      </w:pPr>
    </w:p>
    <w:p w:rsidR="00E87C48" w:rsidRPr="0034001F" w:rsidRDefault="00E87C48" w:rsidP="00CD0B98">
      <w:pPr>
        <w:rPr>
          <w:sz w:val="22"/>
          <w:szCs w:val="22"/>
        </w:rPr>
      </w:pPr>
      <w:r w:rsidRPr="0034001F">
        <w:rPr>
          <w:noProof/>
          <w:position w:val="-390"/>
          <w:sz w:val="22"/>
          <w:szCs w:val="22"/>
          <w:lang w:eastAsia="zh-CN"/>
        </w:rPr>
        <w:drawing>
          <wp:inline distT="0" distB="0" distL="0" distR="0" wp14:anchorId="425E7F2E" wp14:editId="3E41CFA4">
            <wp:extent cx="561975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0" cy="2476500"/>
                    </a:xfrm>
                    <a:prstGeom prst="rect">
                      <a:avLst/>
                    </a:prstGeom>
                    <a:noFill/>
                    <a:ln>
                      <a:noFill/>
                    </a:ln>
                  </pic:spPr>
                </pic:pic>
              </a:graphicData>
            </a:graphic>
          </wp:inline>
        </w:drawing>
      </w:r>
    </w:p>
    <w:p w:rsidR="00E87C48" w:rsidRPr="0034001F" w:rsidRDefault="00E87C48" w:rsidP="00CD0B98">
      <w:pPr>
        <w:rPr>
          <w:sz w:val="22"/>
          <w:szCs w:val="22"/>
        </w:rPr>
      </w:pPr>
      <w:r w:rsidRPr="0034001F">
        <w:rPr>
          <w:noProof/>
          <w:position w:val="-390"/>
          <w:sz w:val="22"/>
          <w:szCs w:val="22"/>
          <w:lang w:eastAsia="zh-CN"/>
        </w:rPr>
        <w:lastRenderedPageBreak/>
        <w:drawing>
          <wp:inline distT="0" distB="0" distL="0" distR="0" wp14:anchorId="7DC7AECD" wp14:editId="7089E1B6">
            <wp:extent cx="56007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2476500"/>
                    </a:xfrm>
                    <a:prstGeom prst="rect">
                      <a:avLst/>
                    </a:prstGeom>
                    <a:noFill/>
                    <a:ln>
                      <a:noFill/>
                    </a:ln>
                  </pic:spPr>
                </pic:pic>
              </a:graphicData>
            </a:graphic>
          </wp:inline>
        </w:drawing>
      </w:r>
    </w:p>
    <w:p w:rsidR="00E87C48" w:rsidRDefault="00E87C48" w:rsidP="00CD0B98">
      <w:pPr>
        <w:rPr>
          <w:sz w:val="22"/>
          <w:szCs w:val="22"/>
          <w:u w:val="single"/>
        </w:rPr>
      </w:pPr>
    </w:p>
    <w:p w:rsidR="00E87C48" w:rsidRPr="0034001F" w:rsidRDefault="00E87C48" w:rsidP="00CD0B98">
      <w:pPr>
        <w:rPr>
          <w:sz w:val="22"/>
          <w:szCs w:val="22"/>
        </w:rPr>
      </w:pPr>
    </w:p>
    <w:sectPr w:rsidR="00E87C48" w:rsidRPr="0034001F" w:rsidSect="00552497">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0342" w:rsidRDefault="00140342" w:rsidP="00E75E34">
      <w:r>
        <w:separator/>
      </w:r>
    </w:p>
  </w:endnote>
  <w:endnote w:type="continuationSeparator" w:id="0">
    <w:p w:rsidR="00140342" w:rsidRDefault="00140342" w:rsidP="00E75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0504787"/>
      <w:docPartObj>
        <w:docPartGallery w:val="Page Numbers (Bottom of Page)"/>
        <w:docPartUnique/>
      </w:docPartObj>
    </w:sdtPr>
    <w:sdtEndPr>
      <w:rPr>
        <w:noProof/>
      </w:rPr>
    </w:sdtEndPr>
    <w:sdtContent>
      <w:p w:rsidR="00E52308" w:rsidRDefault="00E52308">
        <w:pPr>
          <w:pStyle w:val="a5"/>
          <w:jc w:val="center"/>
        </w:pPr>
        <w:r>
          <w:fldChar w:fldCharType="begin"/>
        </w:r>
        <w:r>
          <w:instrText xml:space="preserve"> PAGE   \* MERGEFORMAT </w:instrText>
        </w:r>
        <w:r>
          <w:fldChar w:fldCharType="separate"/>
        </w:r>
        <w:r w:rsidR="00BF3535">
          <w:rPr>
            <w:noProof/>
          </w:rPr>
          <w:t>8</w:t>
        </w:r>
        <w:r>
          <w:rPr>
            <w:noProof/>
          </w:rPr>
          <w:fldChar w:fldCharType="end"/>
        </w:r>
      </w:p>
    </w:sdtContent>
  </w:sdt>
  <w:p w:rsidR="009875F7" w:rsidRDefault="009875F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0342" w:rsidRDefault="00140342" w:rsidP="00E75E34">
      <w:r>
        <w:separator/>
      </w:r>
    </w:p>
  </w:footnote>
  <w:footnote w:type="continuationSeparator" w:id="0">
    <w:p w:rsidR="00140342" w:rsidRDefault="00140342" w:rsidP="00E75E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76424C"/>
    <w:multiLevelType w:val="multilevel"/>
    <w:tmpl w:val="3BD0EF6A"/>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5988779D"/>
    <w:multiLevelType w:val="hybridMultilevel"/>
    <w:tmpl w:val="2C52CD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5F0"/>
    <w:rsid w:val="0001531E"/>
    <w:rsid w:val="000350DD"/>
    <w:rsid w:val="00064581"/>
    <w:rsid w:val="000E4BF7"/>
    <w:rsid w:val="000F177A"/>
    <w:rsid w:val="00116267"/>
    <w:rsid w:val="00140342"/>
    <w:rsid w:val="00180504"/>
    <w:rsid w:val="001862E9"/>
    <w:rsid w:val="001B2221"/>
    <w:rsid w:val="0020502A"/>
    <w:rsid w:val="00230492"/>
    <w:rsid w:val="002371A5"/>
    <w:rsid w:val="00297429"/>
    <w:rsid w:val="002B6E50"/>
    <w:rsid w:val="002D165C"/>
    <w:rsid w:val="003020D8"/>
    <w:rsid w:val="003071CC"/>
    <w:rsid w:val="0034001F"/>
    <w:rsid w:val="00343430"/>
    <w:rsid w:val="003934D6"/>
    <w:rsid w:val="003B1278"/>
    <w:rsid w:val="003C3A7A"/>
    <w:rsid w:val="00410FDA"/>
    <w:rsid w:val="004318F9"/>
    <w:rsid w:val="00446CD0"/>
    <w:rsid w:val="00465DB1"/>
    <w:rsid w:val="004678B0"/>
    <w:rsid w:val="00470ACF"/>
    <w:rsid w:val="00471D71"/>
    <w:rsid w:val="00472F6A"/>
    <w:rsid w:val="00490AB1"/>
    <w:rsid w:val="004A3C47"/>
    <w:rsid w:val="004F0365"/>
    <w:rsid w:val="004F3B98"/>
    <w:rsid w:val="0051798D"/>
    <w:rsid w:val="005246C9"/>
    <w:rsid w:val="00537817"/>
    <w:rsid w:val="00552497"/>
    <w:rsid w:val="00562248"/>
    <w:rsid w:val="00583EE6"/>
    <w:rsid w:val="005915C6"/>
    <w:rsid w:val="005B215A"/>
    <w:rsid w:val="005B37DA"/>
    <w:rsid w:val="005B530D"/>
    <w:rsid w:val="006245F0"/>
    <w:rsid w:val="00635ABB"/>
    <w:rsid w:val="00685183"/>
    <w:rsid w:val="006F6EF5"/>
    <w:rsid w:val="007E04D1"/>
    <w:rsid w:val="007F5F04"/>
    <w:rsid w:val="0082480B"/>
    <w:rsid w:val="00840F7C"/>
    <w:rsid w:val="00854EC2"/>
    <w:rsid w:val="00864622"/>
    <w:rsid w:val="008A6A7F"/>
    <w:rsid w:val="008E7793"/>
    <w:rsid w:val="00931034"/>
    <w:rsid w:val="00932C11"/>
    <w:rsid w:val="00934449"/>
    <w:rsid w:val="009875F7"/>
    <w:rsid w:val="009A0AA0"/>
    <w:rsid w:val="009D77FF"/>
    <w:rsid w:val="009E7438"/>
    <w:rsid w:val="00A168F7"/>
    <w:rsid w:val="00A2472F"/>
    <w:rsid w:val="00A37080"/>
    <w:rsid w:val="00A43BC3"/>
    <w:rsid w:val="00A73E4F"/>
    <w:rsid w:val="00AC008D"/>
    <w:rsid w:val="00AC22EB"/>
    <w:rsid w:val="00AE4D4F"/>
    <w:rsid w:val="00B14218"/>
    <w:rsid w:val="00B15D54"/>
    <w:rsid w:val="00B70A67"/>
    <w:rsid w:val="00B71BDB"/>
    <w:rsid w:val="00B7644B"/>
    <w:rsid w:val="00BA50A0"/>
    <w:rsid w:val="00BB247C"/>
    <w:rsid w:val="00BC03DB"/>
    <w:rsid w:val="00BD623F"/>
    <w:rsid w:val="00BD6271"/>
    <w:rsid w:val="00BF3535"/>
    <w:rsid w:val="00C0280B"/>
    <w:rsid w:val="00C04133"/>
    <w:rsid w:val="00C151EB"/>
    <w:rsid w:val="00C3186D"/>
    <w:rsid w:val="00C9152D"/>
    <w:rsid w:val="00CA17B5"/>
    <w:rsid w:val="00CA570E"/>
    <w:rsid w:val="00CB3A0F"/>
    <w:rsid w:val="00CD0B98"/>
    <w:rsid w:val="00D02632"/>
    <w:rsid w:val="00D445BC"/>
    <w:rsid w:val="00D64D77"/>
    <w:rsid w:val="00D87683"/>
    <w:rsid w:val="00DD1503"/>
    <w:rsid w:val="00E034A7"/>
    <w:rsid w:val="00E26828"/>
    <w:rsid w:val="00E52308"/>
    <w:rsid w:val="00E62A72"/>
    <w:rsid w:val="00E730D8"/>
    <w:rsid w:val="00E73ABF"/>
    <w:rsid w:val="00E75E34"/>
    <w:rsid w:val="00E8013D"/>
    <w:rsid w:val="00E87C48"/>
    <w:rsid w:val="00EA0571"/>
    <w:rsid w:val="00EA7717"/>
    <w:rsid w:val="00ED104F"/>
    <w:rsid w:val="00EF06A1"/>
    <w:rsid w:val="00F005F3"/>
    <w:rsid w:val="00F03CD1"/>
    <w:rsid w:val="00F10728"/>
    <w:rsid w:val="00F26347"/>
    <w:rsid w:val="00F27AE3"/>
    <w:rsid w:val="00F61A4D"/>
    <w:rsid w:val="00F75666"/>
    <w:rsid w:val="00F83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7D7EE0-44DB-4118-9690-71A1D7FAD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45F0"/>
    <w:pPr>
      <w:widowControl w:val="0"/>
      <w:autoSpaceDE w:val="0"/>
      <w:autoSpaceDN w:val="0"/>
      <w:adjustRightInd w:val="0"/>
      <w:spacing w:line="240" w:lineRule="auto"/>
    </w:pPr>
    <w:rPr>
      <w:rFonts w:ascii="Arial" w:eastAsia="Times New Roman" w:hAnsi="Arial" w:cs="Arial"/>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245F0"/>
    <w:rPr>
      <w:rFonts w:ascii="Tahoma" w:hAnsi="Tahoma" w:cs="Tahoma"/>
      <w:sz w:val="16"/>
      <w:szCs w:val="16"/>
    </w:rPr>
  </w:style>
  <w:style w:type="character" w:customStyle="1" w:styleId="Char">
    <w:name w:val="批注框文本 Char"/>
    <w:basedOn w:val="a0"/>
    <w:link w:val="a3"/>
    <w:uiPriority w:val="99"/>
    <w:semiHidden/>
    <w:rsid w:val="006245F0"/>
    <w:rPr>
      <w:rFonts w:ascii="Tahoma" w:eastAsia="Times New Roman" w:hAnsi="Tahoma" w:cs="Tahoma"/>
      <w:sz w:val="16"/>
      <w:szCs w:val="16"/>
    </w:rPr>
  </w:style>
  <w:style w:type="paragraph" w:styleId="a4">
    <w:name w:val="header"/>
    <w:basedOn w:val="a"/>
    <w:link w:val="Char0"/>
    <w:uiPriority w:val="99"/>
    <w:unhideWhenUsed/>
    <w:rsid w:val="00E75E34"/>
    <w:pPr>
      <w:tabs>
        <w:tab w:val="center" w:pos="4680"/>
        <w:tab w:val="right" w:pos="9360"/>
      </w:tabs>
    </w:pPr>
  </w:style>
  <w:style w:type="character" w:customStyle="1" w:styleId="Char0">
    <w:name w:val="页眉 Char"/>
    <w:basedOn w:val="a0"/>
    <w:link w:val="a4"/>
    <w:uiPriority w:val="99"/>
    <w:rsid w:val="00E75E34"/>
    <w:rPr>
      <w:rFonts w:ascii="Arial" w:eastAsia="Times New Roman" w:hAnsi="Arial" w:cs="Arial"/>
      <w:sz w:val="20"/>
      <w:szCs w:val="20"/>
    </w:rPr>
  </w:style>
  <w:style w:type="paragraph" w:styleId="a5">
    <w:name w:val="footer"/>
    <w:basedOn w:val="a"/>
    <w:link w:val="Char1"/>
    <w:uiPriority w:val="99"/>
    <w:unhideWhenUsed/>
    <w:rsid w:val="00E75E34"/>
    <w:pPr>
      <w:tabs>
        <w:tab w:val="center" w:pos="4680"/>
        <w:tab w:val="right" w:pos="9360"/>
      </w:tabs>
    </w:pPr>
  </w:style>
  <w:style w:type="character" w:customStyle="1" w:styleId="Char1">
    <w:name w:val="页脚 Char"/>
    <w:basedOn w:val="a0"/>
    <w:link w:val="a5"/>
    <w:uiPriority w:val="99"/>
    <w:rsid w:val="00E75E34"/>
    <w:rPr>
      <w:rFonts w:ascii="Arial" w:eastAsia="Times New Roman" w:hAnsi="Arial" w:cs="Arial"/>
      <w:sz w:val="20"/>
      <w:szCs w:val="20"/>
    </w:rPr>
  </w:style>
  <w:style w:type="paragraph" w:styleId="a6">
    <w:name w:val="List Paragraph"/>
    <w:basedOn w:val="a"/>
    <w:uiPriority w:val="34"/>
    <w:qFormat/>
    <w:rsid w:val="00591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w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TotalTime>
  <Pages>8</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Windows 用户</cp:lastModifiedBy>
  <cp:revision>10</cp:revision>
  <dcterms:created xsi:type="dcterms:W3CDTF">2021-07-07T19:54:00Z</dcterms:created>
  <dcterms:modified xsi:type="dcterms:W3CDTF">2022-02-23T07:16:00Z</dcterms:modified>
</cp:coreProperties>
</file>