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86DE" w14:textId="77777777" w:rsidR="009D188D" w:rsidRDefault="008422E6" w:rsidP="00620000">
      <w:pPr>
        <w:pStyle w:val="1"/>
        <w:spacing w:line="360" w:lineRule="auto"/>
        <w:jc w:val="center"/>
      </w:pPr>
      <w:r>
        <w:rPr>
          <w:rFonts w:ascii="微软雅黑" w:eastAsia="微软雅黑" w:hAnsi="微软雅黑" w:cs="微软雅黑"/>
          <w:color w:val="000000"/>
        </w:rPr>
        <w:t>第二章</w:t>
      </w:r>
      <w:r>
        <w:rPr>
          <w:rFonts w:ascii="微软雅黑" w:eastAsia="微软雅黑" w:hAnsi="微软雅黑" w:cs="微软雅黑"/>
          <w:color w:val="000000"/>
        </w:rPr>
        <w:t xml:space="preserve"> </w:t>
      </w:r>
      <w:r>
        <w:rPr>
          <w:rFonts w:ascii="微软雅黑" w:eastAsia="微软雅黑" w:hAnsi="微软雅黑" w:cs="微软雅黑"/>
          <w:color w:val="000000"/>
        </w:rPr>
        <w:t>殷商西周的书面散文</w:t>
      </w:r>
    </w:p>
    <w:p w14:paraId="1E6ADBED" w14:textId="77777777" w:rsidR="009D188D" w:rsidRPr="00620000" w:rsidRDefault="008422E6" w:rsidP="00620000">
      <w:pPr>
        <w:spacing w:line="276" w:lineRule="auto"/>
        <w:rPr>
          <w:sz w:val="28"/>
          <w:szCs w:val="28"/>
        </w:rPr>
      </w:pPr>
      <w:r w:rsidRPr="00620000">
        <w:rPr>
          <w:sz w:val="28"/>
          <w:szCs w:val="28"/>
        </w:rPr>
        <w:t>第一节、甲骨文和铜器铭文</w:t>
      </w:r>
    </w:p>
    <w:p w14:paraId="0483DCD5" w14:textId="77777777" w:rsidR="009D188D" w:rsidRPr="00620000" w:rsidRDefault="008422E6" w:rsidP="00620000">
      <w:pPr>
        <w:spacing w:line="276" w:lineRule="auto"/>
        <w:ind w:left="150"/>
        <w:rPr>
          <w:sz w:val="22"/>
          <w:szCs w:val="22"/>
        </w:rPr>
      </w:pPr>
      <w:r w:rsidRPr="00620000">
        <w:rPr>
          <w:rFonts w:ascii="微软雅黑" w:eastAsia="微软雅黑" w:hAnsi="微软雅黑" w:cs="微软雅黑"/>
          <w:sz w:val="22"/>
          <w:szCs w:val="22"/>
        </w:rPr>
        <w:t>一、巫卜、记事和书面作品的出现</w:t>
      </w:r>
    </w:p>
    <w:p w14:paraId="51BB80AA" w14:textId="77777777" w:rsidR="009D188D" w:rsidRPr="00620000" w:rsidRDefault="008422E6" w:rsidP="00620000">
      <w:pPr>
        <w:ind w:left="500"/>
        <w:rPr>
          <w:sz w:val="21"/>
          <w:szCs w:val="21"/>
        </w:rPr>
      </w:pPr>
      <w:r w:rsidRPr="00620000">
        <w:rPr>
          <w:rFonts w:ascii="微软雅黑" w:eastAsia="微软雅黑" w:hAnsi="微软雅黑" w:cs="微软雅黑"/>
          <w:b/>
          <w:bCs/>
          <w:sz w:val="21"/>
          <w:szCs w:val="21"/>
        </w:rPr>
        <w:t>甲骨卜辞</w:t>
      </w:r>
      <w:r w:rsidRPr="00620000">
        <w:rPr>
          <w:rFonts w:ascii="微软雅黑" w:eastAsia="微软雅黑" w:hAnsi="微软雅黑" w:cs="微软雅黑"/>
          <w:sz w:val="21"/>
          <w:szCs w:val="21"/>
        </w:rPr>
        <w:t>：显示出系统文字形成、发展与巫卜文化的密切关系</w:t>
      </w:r>
    </w:p>
    <w:p w14:paraId="2143D6D2" w14:textId="77777777" w:rsidR="009D188D" w:rsidRPr="00620000" w:rsidRDefault="008422E6" w:rsidP="00620000">
      <w:pPr>
        <w:ind w:left="500"/>
        <w:rPr>
          <w:sz w:val="21"/>
          <w:szCs w:val="21"/>
        </w:rPr>
      </w:pPr>
      <w:r w:rsidRPr="00620000">
        <w:rPr>
          <w:rFonts w:ascii="微软雅黑" w:eastAsia="微软雅黑" w:hAnsi="微软雅黑" w:cs="微软雅黑"/>
          <w:sz w:val="21"/>
          <w:szCs w:val="21"/>
        </w:rPr>
        <w:t>巫术占卜成为当时人们精神生活的主要部分</w:t>
      </w:r>
    </w:p>
    <w:p w14:paraId="429500B1" w14:textId="77777777" w:rsidR="009D188D" w:rsidRPr="00620000" w:rsidRDefault="008422E6" w:rsidP="00620000">
      <w:pPr>
        <w:ind w:left="500"/>
        <w:rPr>
          <w:sz w:val="21"/>
          <w:szCs w:val="21"/>
        </w:rPr>
      </w:pPr>
      <w:r w:rsidRPr="00620000">
        <w:rPr>
          <w:rFonts w:ascii="微软雅黑" w:eastAsia="微软雅黑" w:hAnsi="微软雅黑" w:cs="微软雅黑"/>
          <w:sz w:val="21"/>
          <w:szCs w:val="21"/>
        </w:rPr>
        <w:t>人们利用契刻符号对占卜活动进行标示、记录，</w:t>
      </w:r>
      <w:r w:rsidRPr="00620000">
        <w:rPr>
          <w:rFonts w:ascii="微软雅黑" w:eastAsia="微软雅黑" w:hAnsi="微软雅黑" w:cs="微软雅黑"/>
          <w:color w:val="DC2D1E"/>
          <w:sz w:val="21"/>
          <w:szCs w:val="21"/>
        </w:rPr>
        <w:t>促进了文字的发展与成熟</w:t>
      </w:r>
      <w:r w:rsidRPr="00620000">
        <w:rPr>
          <w:rFonts w:ascii="微软雅黑" w:eastAsia="微软雅黑" w:hAnsi="微软雅黑" w:cs="微软雅黑"/>
          <w:sz w:val="21"/>
          <w:szCs w:val="21"/>
        </w:rPr>
        <w:t>。</w:t>
      </w:r>
    </w:p>
    <w:p w14:paraId="69486E4D" w14:textId="77777777" w:rsidR="009D188D" w:rsidRPr="00620000" w:rsidRDefault="008422E6" w:rsidP="00620000">
      <w:pPr>
        <w:spacing w:line="276" w:lineRule="auto"/>
        <w:ind w:left="150"/>
        <w:rPr>
          <w:rFonts w:ascii="微软雅黑" w:eastAsia="微软雅黑" w:hAnsi="微软雅黑" w:cs="微软雅黑"/>
          <w:sz w:val="22"/>
          <w:szCs w:val="22"/>
        </w:rPr>
      </w:pPr>
      <w:r w:rsidRPr="00620000">
        <w:rPr>
          <w:rFonts w:ascii="微软雅黑" w:eastAsia="微软雅黑" w:hAnsi="微软雅黑" w:cs="微软雅黑"/>
          <w:sz w:val="22"/>
          <w:szCs w:val="22"/>
        </w:rPr>
        <w:t>二、殷墟甲骨文</w:t>
      </w:r>
    </w:p>
    <w:p w14:paraId="1ABC5E4F" w14:textId="417A6A4D" w:rsidR="009D188D" w:rsidRPr="00620000" w:rsidRDefault="008422E6" w:rsidP="00133BFD">
      <w:pPr>
        <w:ind w:firstLineChars="200" w:firstLine="420"/>
        <w:rPr>
          <w:sz w:val="21"/>
          <w:szCs w:val="21"/>
        </w:rPr>
      </w:pPr>
      <w:r w:rsidRPr="00620000">
        <w:rPr>
          <w:rFonts w:ascii="微软雅黑" w:eastAsia="微软雅黑" w:hAnsi="微软雅黑" w:cs="微软雅黑"/>
          <w:b/>
          <w:bCs/>
          <w:sz w:val="21"/>
          <w:szCs w:val="21"/>
        </w:rPr>
        <w:t>殷墟甲骨卜辞</w:t>
      </w:r>
      <w:r w:rsidRPr="00620000">
        <w:rPr>
          <w:rFonts w:ascii="微软雅黑" w:eastAsia="微软雅黑" w:hAnsi="微软雅黑" w:cs="微软雅黑"/>
          <w:sz w:val="21"/>
          <w:szCs w:val="21"/>
        </w:rPr>
        <w:t>：多方面折射出</w:t>
      </w:r>
      <w:r w:rsidRPr="00620000">
        <w:rPr>
          <w:rFonts w:ascii="微软雅黑" w:eastAsia="微软雅黑" w:hAnsi="微软雅黑" w:cs="微软雅黑"/>
          <w:sz w:val="21"/>
          <w:szCs w:val="21"/>
          <w:u w:val="single"/>
        </w:rPr>
        <w:t>殷商时代的社会生活</w:t>
      </w:r>
      <w:r w:rsidRPr="00620000">
        <w:rPr>
          <w:rFonts w:ascii="微软雅黑" w:eastAsia="微软雅黑" w:hAnsi="微软雅黑" w:cs="微软雅黑"/>
          <w:sz w:val="21"/>
          <w:szCs w:val="21"/>
        </w:rPr>
        <w:t>，从中可见当时</w:t>
      </w:r>
      <w:r w:rsidRPr="00620000">
        <w:rPr>
          <w:rFonts w:ascii="微软雅黑" w:eastAsia="微软雅黑" w:hAnsi="微软雅黑" w:cs="微软雅黑"/>
          <w:sz w:val="21"/>
          <w:szCs w:val="21"/>
          <w:u w:val="single"/>
        </w:rPr>
        <w:t>人的情感心理</w:t>
      </w:r>
      <w:r w:rsidRPr="00620000">
        <w:rPr>
          <w:rFonts w:ascii="微软雅黑" w:eastAsia="微软雅黑" w:hAnsi="微软雅黑" w:cs="微软雅黑"/>
          <w:sz w:val="21"/>
          <w:szCs w:val="21"/>
        </w:rPr>
        <w:t>以及</w:t>
      </w:r>
      <w:r w:rsidRPr="00620000">
        <w:rPr>
          <w:rFonts w:ascii="微软雅黑" w:eastAsia="微软雅黑" w:hAnsi="微软雅黑" w:cs="微软雅黑"/>
          <w:sz w:val="21"/>
          <w:szCs w:val="21"/>
          <w:u w:val="single"/>
        </w:rPr>
        <w:t>文字表述的形式特征</w:t>
      </w:r>
      <w:r w:rsidRPr="00620000">
        <w:rPr>
          <w:rFonts w:ascii="微软雅黑" w:eastAsia="微软雅黑" w:hAnsi="微软雅黑" w:cs="微软雅黑"/>
          <w:sz w:val="21"/>
          <w:szCs w:val="21"/>
        </w:rPr>
        <w:t>。</w:t>
      </w:r>
    </w:p>
    <w:p w14:paraId="477ACA7A" w14:textId="77777777" w:rsidR="009D188D" w:rsidRPr="00620000" w:rsidRDefault="008422E6" w:rsidP="00620000">
      <w:pPr>
        <w:ind w:left="500"/>
        <w:rPr>
          <w:sz w:val="21"/>
          <w:szCs w:val="21"/>
        </w:rPr>
      </w:pPr>
      <w:r w:rsidRPr="00620000">
        <w:rPr>
          <w:rFonts w:ascii="微软雅黑" w:eastAsia="微软雅黑" w:hAnsi="微软雅黑" w:cs="微软雅黑"/>
          <w:sz w:val="21"/>
          <w:szCs w:val="21"/>
        </w:rPr>
        <w:t>甲骨卜辞的</w:t>
      </w:r>
      <w:r w:rsidRPr="00620000">
        <w:rPr>
          <w:rFonts w:ascii="微软雅黑" w:eastAsia="微软雅黑" w:hAnsi="微软雅黑" w:cs="微软雅黑"/>
          <w:b/>
          <w:bCs/>
          <w:sz w:val="21"/>
          <w:szCs w:val="21"/>
        </w:rPr>
        <w:t>基本主题</w:t>
      </w:r>
      <w:r w:rsidRPr="00620000">
        <w:rPr>
          <w:rFonts w:ascii="微软雅黑" w:eastAsia="微软雅黑" w:hAnsi="微软雅黑" w:cs="微软雅黑"/>
          <w:sz w:val="21"/>
          <w:szCs w:val="21"/>
        </w:rPr>
        <w:t>：</w:t>
      </w:r>
      <w:r w:rsidRPr="00620000">
        <w:rPr>
          <w:rFonts w:ascii="微软雅黑" w:eastAsia="微软雅黑" w:hAnsi="微软雅黑" w:cs="微软雅黑"/>
          <w:sz w:val="21"/>
          <w:szCs w:val="21"/>
          <w:u w:val="single"/>
        </w:rPr>
        <w:t>趋利避祸，祈求年丰人安</w:t>
      </w:r>
    </w:p>
    <w:p w14:paraId="4CB672A0" w14:textId="77777777" w:rsidR="009D188D" w:rsidRPr="00620000" w:rsidRDefault="008422E6" w:rsidP="00620000">
      <w:pPr>
        <w:ind w:left="500"/>
        <w:rPr>
          <w:sz w:val="21"/>
          <w:szCs w:val="21"/>
        </w:rPr>
      </w:pPr>
      <w:r w:rsidRPr="00620000">
        <w:rPr>
          <w:rFonts w:ascii="微软雅黑" w:eastAsia="微软雅黑" w:hAnsi="微软雅黑" w:cs="微软雅黑"/>
          <w:color w:val="DC2D1E"/>
          <w:sz w:val="21"/>
          <w:szCs w:val="21"/>
        </w:rPr>
        <w:t>卜辞记录已初具记事散文的雏形</w:t>
      </w:r>
      <w:r w:rsidRPr="00620000">
        <w:rPr>
          <w:rFonts w:ascii="微软雅黑" w:eastAsia="微软雅黑" w:hAnsi="微软雅黑" w:cs="微软雅黑"/>
          <w:sz w:val="21"/>
          <w:szCs w:val="21"/>
        </w:rPr>
        <w:t>。</w:t>
      </w:r>
    </w:p>
    <w:p w14:paraId="0E5848D5" w14:textId="77777777" w:rsidR="009D188D" w:rsidRPr="00620000" w:rsidRDefault="008422E6" w:rsidP="00620000">
      <w:pPr>
        <w:spacing w:line="276" w:lineRule="auto"/>
        <w:ind w:left="150"/>
        <w:rPr>
          <w:rFonts w:ascii="微软雅黑" w:eastAsia="微软雅黑" w:hAnsi="微软雅黑" w:cs="微软雅黑"/>
          <w:sz w:val="22"/>
          <w:szCs w:val="22"/>
        </w:rPr>
      </w:pPr>
      <w:r w:rsidRPr="00620000">
        <w:rPr>
          <w:rFonts w:ascii="微软雅黑" w:eastAsia="微软雅黑" w:hAnsi="微软雅黑" w:cs="微软雅黑"/>
          <w:sz w:val="22"/>
          <w:szCs w:val="22"/>
        </w:rPr>
        <w:t>三、西周铜器铭文</w:t>
      </w:r>
    </w:p>
    <w:p w14:paraId="6BEECBA6" w14:textId="77777777" w:rsidR="009D188D" w:rsidRPr="00620000" w:rsidRDefault="008422E6" w:rsidP="00620000">
      <w:pPr>
        <w:ind w:left="500"/>
        <w:rPr>
          <w:sz w:val="21"/>
          <w:szCs w:val="21"/>
        </w:rPr>
      </w:pPr>
      <w:r w:rsidRPr="00620000">
        <w:rPr>
          <w:rFonts w:ascii="微软雅黑" w:eastAsia="微软雅黑" w:hAnsi="微软雅黑" w:cs="微软雅黑"/>
          <w:b/>
          <w:bCs/>
          <w:sz w:val="21"/>
          <w:szCs w:val="21"/>
        </w:rPr>
        <w:t>铜器铭文</w:t>
      </w:r>
      <w:r w:rsidRPr="00620000">
        <w:rPr>
          <w:rFonts w:ascii="微软雅黑" w:eastAsia="微软雅黑" w:hAnsi="微软雅黑" w:cs="微软雅黑"/>
          <w:sz w:val="21"/>
          <w:szCs w:val="21"/>
        </w:rPr>
        <w:t>：</w:t>
      </w:r>
      <w:r w:rsidRPr="00620000">
        <w:rPr>
          <w:rFonts w:ascii="微软雅黑" w:eastAsia="微软雅黑" w:hAnsi="微软雅黑" w:cs="微软雅黑"/>
          <w:color w:val="797EC9"/>
          <w:sz w:val="21"/>
          <w:szCs w:val="21"/>
        </w:rPr>
        <w:t>殷商时代</w:t>
      </w:r>
      <w:r w:rsidRPr="00620000">
        <w:rPr>
          <w:rFonts w:ascii="微软雅黑" w:eastAsia="微软雅黑" w:hAnsi="微软雅黑" w:cs="微软雅黑"/>
          <w:sz w:val="21"/>
          <w:szCs w:val="21"/>
        </w:rPr>
        <w:t>，</w:t>
      </w:r>
      <w:proofErr w:type="gramStart"/>
      <w:r w:rsidRPr="00620000">
        <w:rPr>
          <w:rFonts w:ascii="微软雅黑" w:eastAsia="微软雅黑" w:hAnsi="微软雅黑" w:cs="微软雅黑"/>
          <w:sz w:val="21"/>
          <w:szCs w:val="21"/>
        </w:rPr>
        <w:t>被</w:t>
      </w:r>
      <w:r w:rsidRPr="00620000">
        <w:rPr>
          <w:rFonts w:ascii="微软雅黑" w:eastAsia="微软雅黑" w:hAnsi="微软雅黑" w:cs="微软雅黑"/>
          <w:sz w:val="21"/>
          <w:szCs w:val="21"/>
          <w:u w:val="single"/>
        </w:rPr>
        <w:t>铸刻</w:t>
      </w:r>
      <w:r w:rsidRPr="00620000">
        <w:rPr>
          <w:rFonts w:ascii="微软雅黑" w:eastAsia="微软雅黑" w:hAnsi="微软雅黑" w:cs="微软雅黑"/>
          <w:sz w:val="21"/>
          <w:szCs w:val="21"/>
        </w:rPr>
        <w:t>在</w:t>
      </w:r>
      <w:proofErr w:type="gramEnd"/>
      <w:r w:rsidRPr="00620000">
        <w:rPr>
          <w:rFonts w:ascii="微软雅黑" w:eastAsia="微软雅黑" w:hAnsi="微软雅黑" w:cs="微软雅黑"/>
          <w:sz w:val="21"/>
          <w:szCs w:val="21"/>
        </w:rPr>
        <w:t>青铜器上的文字。</w:t>
      </w:r>
    </w:p>
    <w:p w14:paraId="430788F4" w14:textId="77777777" w:rsidR="009D188D" w:rsidRPr="00620000" w:rsidRDefault="008422E6" w:rsidP="00620000">
      <w:pPr>
        <w:ind w:left="700"/>
        <w:rPr>
          <w:sz w:val="21"/>
          <w:szCs w:val="21"/>
        </w:rPr>
      </w:pPr>
      <w:r w:rsidRPr="00620000">
        <w:rPr>
          <w:rFonts w:ascii="微软雅黑" w:eastAsia="微软雅黑" w:hAnsi="微软雅黑" w:cs="微软雅黑"/>
          <w:color w:val="888888"/>
          <w:sz w:val="21"/>
          <w:szCs w:val="21"/>
        </w:rPr>
        <w:t>上</w:t>
      </w:r>
      <w:r w:rsidRPr="00620000">
        <w:rPr>
          <w:rFonts w:ascii="微软雅黑" w:eastAsia="微软雅黑" w:hAnsi="微软雅黑" w:cs="微软雅黑"/>
          <w:color w:val="888888"/>
          <w:sz w:val="21"/>
          <w:szCs w:val="21"/>
        </w:rPr>
        <w:t>至天子祭享、先王功业、今王战事以及册命分封，下至诸侯卿大夫</w:t>
      </w:r>
      <w:proofErr w:type="gramStart"/>
      <w:r w:rsidRPr="00620000">
        <w:rPr>
          <w:rFonts w:ascii="微软雅黑" w:eastAsia="微软雅黑" w:hAnsi="微软雅黑" w:cs="微软雅黑"/>
          <w:color w:val="888888"/>
          <w:sz w:val="21"/>
          <w:szCs w:val="21"/>
        </w:rPr>
        <w:t>受赏获</w:t>
      </w:r>
      <w:proofErr w:type="gramEnd"/>
      <w:r w:rsidRPr="00620000">
        <w:rPr>
          <w:rFonts w:ascii="微软雅黑" w:eastAsia="微软雅黑" w:hAnsi="微软雅黑" w:cs="微软雅黑"/>
          <w:color w:val="888888"/>
          <w:sz w:val="21"/>
          <w:szCs w:val="21"/>
        </w:rPr>
        <w:t>贝、诉讼官司，所涉及历史事件及上层贵族的生活已相当广泛。</w:t>
      </w:r>
    </w:p>
    <w:p w14:paraId="131DD6FA" w14:textId="45021E4F" w:rsidR="009D188D" w:rsidRDefault="008422E6" w:rsidP="00133BFD">
      <w:pPr>
        <w:ind w:firstLineChars="200" w:firstLine="420"/>
        <w:rPr>
          <w:rFonts w:ascii="微软雅黑" w:eastAsia="微软雅黑" w:hAnsi="微软雅黑" w:cs="微软雅黑"/>
          <w:sz w:val="21"/>
          <w:szCs w:val="21"/>
        </w:rPr>
      </w:pPr>
      <w:r w:rsidRPr="00620000">
        <w:rPr>
          <w:rFonts w:ascii="微软雅黑" w:eastAsia="微软雅黑" w:hAnsi="微软雅黑" w:cs="微软雅黑"/>
          <w:sz w:val="21"/>
          <w:szCs w:val="21"/>
        </w:rPr>
        <w:t>周代铭文增添了</w:t>
      </w:r>
      <w:r w:rsidRPr="00620000">
        <w:rPr>
          <w:rFonts w:ascii="微软雅黑" w:eastAsia="微软雅黑" w:hAnsi="微软雅黑" w:cs="微软雅黑"/>
          <w:sz w:val="21"/>
          <w:szCs w:val="21"/>
          <w:u w:val="single"/>
        </w:rPr>
        <w:t>记述成分</w:t>
      </w:r>
      <w:r w:rsidRPr="00620000">
        <w:rPr>
          <w:rFonts w:ascii="微软雅黑" w:eastAsia="微软雅黑" w:hAnsi="微软雅黑" w:cs="微软雅黑"/>
          <w:sz w:val="21"/>
          <w:szCs w:val="21"/>
        </w:rPr>
        <w:t>，凡长篇铭刻对事件过程、人物说辞多有一定的描述，还有的甚至采用了</w:t>
      </w:r>
      <w:r w:rsidRPr="00620000">
        <w:rPr>
          <w:rFonts w:ascii="微软雅黑" w:eastAsia="微软雅黑" w:hAnsi="微软雅黑" w:cs="微软雅黑"/>
          <w:color w:val="DC2D1E"/>
          <w:sz w:val="21"/>
          <w:szCs w:val="21"/>
          <w:u w:val="single"/>
        </w:rPr>
        <w:t>韵文形式</w:t>
      </w:r>
      <w:r w:rsidRPr="00620000">
        <w:rPr>
          <w:rFonts w:ascii="微软雅黑" w:eastAsia="微软雅黑" w:hAnsi="微软雅黑" w:cs="微软雅黑"/>
          <w:sz w:val="21"/>
          <w:szCs w:val="21"/>
        </w:rPr>
        <w:t>。</w:t>
      </w:r>
    </w:p>
    <w:p w14:paraId="7D51A54C" w14:textId="77777777" w:rsidR="00620000" w:rsidRPr="00620000" w:rsidRDefault="00620000" w:rsidP="00620000">
      <w:pPr>
        <w:ind w:left="500"/>
        <w:rPr>
          <w:rFonts w:hint="eastAsia"/>
          <w:sz w:val="21"/>
          <w:szCs w:val="21"/>
        </w:rPr>
      </w:pPr>
    </w:p>
    <w:p w14:paraId="7ACD0298" w14:textId="77777777" w:rsidR="009D188D" w:rsidRPr="00620000" w:rsidRDefault="008422E6" w:rsidP="00620000">
      <w:pPr>
        <w:spacing w:line="276" w:lineRule="auto"/>
        <w:rPr>
          <w:sz w:val="32"/>
          <w:szCs w:val="32"/>
        </w:rPr>
      </w:pPr>
      <w:r w:rsidRPr="00620000">
        <w:rPr>
          <w:sz w:val="32"/>
          <w:szCs w:val="32"/>
        </w:rPr>
        <w:t>第二节、《周易》中的</w:t>
      </w:r>
      <w:r w:rsidRPr="00620000">
        <w:rPr>
          <w:sz w:val="32"/>
          <w:szCs w:val="32"/>
        </w:rPr>
        <w:t>“</w:t>
      </w:r>
      <w:r w:rsidRPr="00620000">
        <w:rPr>
          <w:sz w:val="32"/>
          <w:szCs w:val="32"/>
        </w:rPr>
        <w:t>卦爻辞</w:t>
      </w:r>
      <w:r w:rsidRPr="00620000">
        <w:rPr>
          <w:sz w:val="32"/>
          <w:szCs w:val="32"/>
        </w:rPr>
        <w:t>”</w:t>
      </w:r>
    </w:p>
    <w:p w14:paraId="25E96FE4" w14:textId="77777777" w:rsidR="009D188D" w:rsidRPr="00620000" w:rsidRDefault="008422E6" w:rsidP="00133BFD">
      <w:pPr>
        <w:ind w:left="150" w:firstLineChars="200" w:firstLine="420"/>
        <w:rPr>
          <w:sz w:val="21"/>
          <w:szCs w:val="21"/>
        </w:rPr>
      </w:pPr>
      <w:r w:rsidRPr="00620000">
        <w:rPr>
          <w:rFonts w:ascii="微软雅黑" w:eastAsia="微软雅黑" w:hAnsi="微软雅黑" w:cs="微软雅黑"/>
          <w:sz w:val="21"/>
          <w:szCs w:val="21"/>
        </w:rPr>
        <w:t>《周易》成书</w:t>
      </w:r>
      <w:proofErr w:type="gramStart"/>
      <w:r w:rsidRPr="00620000">
        <w:rPr>
          <w:rFonts w:ascii="微软雅黑" w:eastAsia="微软雅黑" w:hAnsi="微软雅黑" w:cs="微软雅黑"/>
          <w:sz w:val="21"/>
          <w:szCs w:val="21"/>
        </w:rPr>
        <w:t>于殷末周初</w:t>
      </w:r>
      <w:proofErr w:type="gramEnd"/>
      <w:r w:rsidRPr="00620000">
        <w:rPr>
          <w:rFonts w:ascii="微软雅黑" w:eastAsia="微软雅黑" w:hAnsi="微软雅黑" w:cs="微软雅黑"/>
          <w:sz w:val="21"/>
          <w:szCs w:val="21"/>
        </w:rPr>
        <w:t>，是一部由周人初创、流行于周代的古老</w:t>
      </w:r>
      <w:proofErr w:type="gramStart"/>
      <w:r w:rsidRPr="00620000">
        <w:rPr>
          <w:rFonts w:ascii="微软雅黑" w:eastAsia="微软雅黑" w:hAnsi="微软雅黑" w:cs="微软雅黑"/>
          <w:sz w:val="21"/>
          <w:szCs w:val="21"/>
        </w:rPr>
        <w:t>筮</w:t>
      </w:r>
      <w:proofErr w:type="gramEnd"/>
      <w:r w:rsidRPr="00620000">
        <w:rPr>
          <w:rFonts w:ascii="微软雅黑" w:eastAsia="微软雅黑" w:hAnsi="微软雅黑" w:cs="微软雅黑"/>
          <w:sz w:val="21"/>
          <w:szCs w:val="21"/>
        </w:rPr>
        <w:t>书，由六十四</w:t>
      </w:r>
      <w:proofErr w:type="gramStart"/>
      <w:r w:rsidRPr="00620000">
        <w:rPr>
          <w:rFonts w:ascii="微软雅黑" w:eastAsia="微软雅黑" w:hAnsi="微软雅黑" w:cs="微软雅黑"/>
          <w:sz w:val="21"/>
          <w:szCs w:val="21"/>
        </w:rPr>
        <w:t>卦</w:t>
      </w:r>
      <w:proofErr w:type="gramEnd"/>
      <w:r w:rsidRPr="00620000">
        <w:rPr>
          <w:rFonts w:ascii="微软雅黑" w:eastAsia="微软雅黑" w:hAnsi="微软雅黑" w:cs="微软雅黑"/>
          <w:sz w:val="21"/>
          <w:szCs w:val="21"/>
        </w:rPr>
        <w:t>符号及卦辞</w:t>
      </w:r>
      <w:proofErr w:type="gramStart"/>
      <w:r w:rsidRPr="00620000">
        <w:rPr>
          <w:rFonts w:ascii="微软雅黑" w:eastAsia="微软雅黑" w:hAnsi="微软雅黑" w:cs="微软雅黑"/>
          <w:sz w:val="21"/>
          <w:szCs w:val="21"/>
        </w:rPr>
        <w:t>爻辞两</w:t>
      </w:r>
      <w:proofErr w:type="gramEnd"/>
      <w:r w:rsidRPr="00620000">
        <w:rPr>
          <w:rFonts w:ascii="微软雅黑" w:eastAsia="微软雅黑" w:hAnsi="微软雅黑" w:cs="微软雅黑"/>
          <w:sz w:val="21"/>
          <w:szCs w:val="21"/>
        </w:rPr>
        <w:t>部分组成。</w:t>
      </w:r>
    </w:p>
    <w:p w14:paraId="07763C3F" w14:textId="77777777" w:rsidR="009D188D" w:rsidRPr="00620000" w:rsidRDefault="008422E6" w:rsidP="00620000">
      <w:pPr>
        <w:spacing w:line="276" w:lineRule="auto"/>
        <w:ind w:left="150"/>
        <w:rPr>
          <w:rFonts w:ascii="微软雅黑" w:eastAsia="微软雅黑" w:hAnsi="微软雅黑" w:cs="微软雅黑"/>
          <w:sz w:val="22"/>
          <w:szCs w:val="22"/>
        </w:rPr>
      </w:pPr>
      <w:r w:rsidRPr="00620000">
        <w:rPr>
          <w:rFonts w:ascii="微软雅黑" w:eastAsia="微软雅黑" w:hAnsi="微软雅黑" w:cs="微软雅黑"/>
          <w:sz w:val="22"/>
          <w:szCs w:val="22"/>
        </w:rPr>
        <w:t>一、</w:t>
      </w:r>
      <w:r w:rsidRPr="00620000">
        <w:rPr>
          <w:rFonts w:ascii="微软雅黑" w:eastAsia="微软雅黑" w:hAnsi="微软雅黑" w:cs="微软雅黑"/>
          <w:sz w:val="22"/>
          <w:szCs w:val="22"/>
        </w:rPr>
        <w:t>“</w:t>
      </w:r>
      <w:r w:rsidRPr="00620000">
        <w:rPr>
          <w:rFonts w:ascii="微软雅黑" w:eastAsia="微软雅黑" w:hAnsi="微软雅黑" w:cs="微软雅黑"/>
          <w:sz w:val="22"/>
          <w:szCs w:val="22"/>
        </w:rPr>
        <w:t>卦爻辞</w:t>
      </w:r>
      <w:r w:rsidRPr="00620000">
        <w:rPr>
          <w:rFonts w:ascii="微软雅黑" w:eastAsia="微软雅黑" w:hAnsi="微软雅黑" w:cs="微软雅黑"/>
          <w:sz w:val="22"/>
          <w:szCs w:val="22"/>
        </w:rPr>
        <w:t>”</w:t>
      </w:r>
      <w:r w:rsidRPr="00620000">
        <w:rPr>
          <w:rFonts w:ascii="微软雅黑" w:eastAsia="微软雅黑" w:hAnsi="微软雅黑" w:cs="微软雅黑"/>
          <w:sz w:val="22"/>
          <w:szCs w:val="22"/>
        </w:rPr>
        <w:t>中所见的历史和生活</w:t>
      </w:r>
    </w:p>
    <w:p w14:paraId="5DF1FC20" w14:textId="77777777" w:rsidR="009D188D" w:rsidRPr="00620000" w:rsidRDefault="008422E6" w:rsidP="00620000">
      <w:pPr>
        <w:ind w:left="500"/>
        <w:rPr>
          <w:sz w:val="21"/>
          <w:szCs w:val="21"/>
        </w:rPr>
      </w:pPr>
      <w:r w:rsidRPr="00620000">
        <w:rPr>
          <w:rFonts w:ascii="微软雅黑" w:eastAsia="微软雅黑" w:hAnsi="微软雅黑" w:cs="微软雅黑"/>
          <w:sz w:val="21"/>
          <w:szCs w:val="21"/>
        </w:rPr>
        <w:t xml:space="preserve">1. </w:t>
      </w:r>
      <w:r w:rsidRPr="00620000">
        <w:rPr>
          <w:rFonts w:ascii="微软雅黑" w:eastAsia="微软雅黑" w:hAnsi="微软雅黑" w:cs="微软雅黑"/>
          <w:sz w:val="21"/>
          <w:szCs w:val="21"/>
        </w:rPr>
        <w:t>印证某些历史事件</w:t>
      </w:r>
    </w:p>
    <w:p w14:paraId="27623D28" w14:textId="77777777" w:rsidR="009D188D" w:rsidRPr="00620000" w:rsidRDefault="008422E6" w:rsidP="00620000">
      <w:pPr>
        <w:ind w:left="500"/>
        <w:rPr>
          <w:sz w:val="21"/>
          <w:szCs w:val="21"/>
        </w:rPr>
      </w:pPr>
      <w:r w:rsidRPr="00620000">
        <w:rPr>
          <w:rFonts w:ascii="微软雅黑" w:eastAsia="微软雅黑" w:hAnsi="微软雅黑" w:cs="微软雅黑"/>
          <w:sz w:val="21"/>
          <w:szCs w:val="21"/>
        </w:rPr>
        <w:t xml:space="preserve">2. </w:t>
      </w:r>
      <w:r w:rsidRPr="00620000">
        <w:rPr>
          <w:rFonts w:ascii="微软雅黑" w:eastAsia="微软雅黑" w:hAnsi="微软雅黑" w:cs="微软雅黑"/>
          <w:sz w:val="21"/>
          <w:szCs w:val="21"/>
        </w:rPr>
        <w:t>捕捉殷周之交特定时期的历史状况、民风民俗和社会生活</w:t>
      </w:r>
    </w:p>
    <w:p w14:paraId="7ED0DFB9" w14:textId="77777777" w:rsidR="009D188D" w:rsidRPr="00620000" w:rsidRDefault="008422E6" w:rsidP="00620000">
      <w:pPr>
        <w:spacing w:line="276" w:lineRule="auto"/>
        <w:ind w:left="150"/>
        <w:rPr>
          <w:rFonts w:ascii="微软雅黑" w:eastAsia="微软雅黑" w:hAnsi="微软雅黑" w:cs="微软雅黑"/>
          <w:sz w:val="22"/>
          <w:szCs w:val="22"/>
        </w:rPr>
      </w:pPr>
      <w:r w:rsidRPr="00620000">
        <w:rPr>
          <w:rFonts w:ascii="微软雅黑" w:eastAsia="微软雅黑" w:hAnsi="微软雅黑" w:cs="微软雅黑"/>
          <w:sz w:val="22"/>
          <w:szCs w:val="22"/>
        </w:rPr>
        <w:t>二、</w:t>
      </w:r>
      <w:r w:rsidRPr="00620000">
        <w:rPr>
          <w:rFonts w:ascii="微软雅黑" w:eastAsia="微软雅黑" w:hAnsi="微软雅黑" w:cs="微软雅黑"/>
          <w:sz w:val="22"/>
          <w:szCs w:val="22"/>
        </w:rPr>
        <w:t>“</w:t>
      </w:r>
      <w:r w:rsidRPr="00620000">
        <w:rPr>
          <w:rFonts w:ascii="微软雅黑" w:eastAsia="微软雅黑" w:hAnsi="微软雅黑" w:cs="微软雅黑"/>
          <w:sz w:val="22"/>
          <w:szCs w:val="22"/>
        </w:rPr>
        <w:t>卦爻辞</w:t>
      </w:r>
      <w:r w:rsidRPr="00620000">
        <w:rPr>
          <w:rFonts w:ascii="微软雅黑" w:eastAsia="微软雅黑" w:hAnsi="微软雅黑" w:cs="微软雅黑"/>
          <w:sz w:val="22"/>
          <w:szCs w:val="22"/>
        </w:rPr>
        <w:t>”</w:t>
      </w:r>
      <w:r w:rsidRPr="00620000">
        <w:rPr>
          <w:rFonts w:ascii="微软雅黑" w:eastAsia="微软雅黑" w:hAnsi="微软雅黑" w:cs="微软雅黑"/>
          <w:sz w:val="22"/>
          <w:szCs w:val="22"/>
        </w:rPr>
        <w:t>的象征、意向和谣谚</w:t>
      </w:r>
    </w:p>
    <w:p w14:paraId="2E23C541" w14:textId="77777777" w:rsidR="009D188D" w:rsidRPr="00620000" w:rsidRDefault="008422E6" w:rsidP="00133BFD">
      <w:pPr>
        <w:ind w:firstLineChars="200" w:firstLine="420"/>
        <w:jc w:val="left"/>
        <w:rPr>
          <w:sz w:val="21"/>
          <w:szCs w:val="21"/>
        </w:rPr>
      </w:pPr>
      <w:r w:rsidRPr="00620000">
        <w:rPr>
          <w:rFonts w:ascii="微软雅黑" w:eastAsia="微软雅黑" w:hAnsi="微软雅黑" w:cs="微软雅黑"/>
          <w:b/>
          <w:bCs/>
          <w:sz w:val="21"/>
          <w:szCs w:val="21"/>
        </w:rPr>
        <w:t>卦爻</w:t>
      </w:r>
      <w:proofErr w:type="gramStart"/>
      <w:r w:rsidRPr="00620000">
        <w:rPr>
          <w:rFonts w:ascii="微软雅黑" w:eastAsia="微软雅黑" w:hAnsi="微软雅黑" w:cs="微软雅黑"/>
          <w:b/>
          <w:bCs/>
          <w:sz w:val="21"/>
          <w:szCs w:val="21"/>
        </w:rPr>
        <w:t>辞</w:t>
      </w:r>
      <w:proofErr w:type="gramEnd"/>
      <w:r w:rsidRPr="00620000">
        <w:rPr>
          <w:rFonts w:ascii="微软雅黑" w:eastAsia="微软雅黑" w:hAnsi="微软雅黑" w:cs="微软雅黑"/>
          <w:sz w:val="21"/>
          <w:szCs w:val="21"/>
        </w:rPr>
        <w:t>古称</w:t>
      </w:r>
      <w:r w:rsidRPr="00620000">
        <w:rPr>
          <w:rFonts w:ascii="微软雅黑" w:eastAsia="微软雅黑" w:hAnsi="微软雅黑" w:cs="微软雅黑"/>
          <w:color w:val="DC2D1E"/>
          <w:sz w:val="21"/>
          <w:szCs w:val="21"/>
        </w:rPr>
        <w:t>“</w:t>
      </w:r>
      <w:r w:rsidRPr="00620000">
        <w:rPr>
          <w:rFonts w:ascii="微软雅黑" w:eastAsia="微软雅黑" w:hAnsi="微软雅黑" w:cs="微软雅黑"/>
          <w:color w:val="DC2D1E"/>
          <w:sz w:val="21"/>
          <w:szCs w:val="21"/>
        </w:rPr>
        <w:t>鳐</w:t>
      </w:r>
      <w:r w:rsidRPr="00620000">
        <w:rPr>
          <w:rFonts w:ascii="微软雅黑" w:eastAsia="微软雅黑" w:hAnsi="微软雅黑" w:cs="微软雅黑"/>
          <w:color w:val="DC2D1E"/>
          <w:sz w:val="21"/>
          <w:szCs w:val="21"/>
        </w:rPr>
        <w:t>”</w:t>
      </w:r>
      <w:r w:rsidRPr="00620000">
        <w:rPr>
          <w:rFonts w:ascii="微软雅黑" w:eastAsia="微软雅黑" w:hAnsi="微软雅黑" w:cs="微软雅黑"/>
          <w:color w:val="DC2D1E"/>
          <w:sz w:val="21"/>
          <w:szCs w:val="21"/>
        </w:rPr>
        <w:t>辞</w:t>
      </w:r>
      <w:r w:rsidRPr="00620000">
        <w:rPr>
          <w:rFonts w:ascii="微软雅黑" w:eastAsia="微软雅黑" w:hAnsi="微软雅黑" w:cs="微软雅黑"/>
          <w:sz w:val="21"/>
          <w:szCs w:val="21"/>
        </w:rPr>
        <w:t>，用来表明寓意的特殊性质，决定了它们</w:t>
      </w:r>
      <w:r w:rsidRPr="00620000">
        <w:rPr>
          <w:rFonts w:ascii="微软雅黑" w:eastAsia="微软雅黑" w:hAnsi="微软雅黑" w:cs="微软雅黑"/>
          <w:color w:val="DC2D1E"/>
          <w:sz w:val="21"/>
          <w:szCs w:val="21"/>
        </w:rPr>
        <w:t>比喻、象征、寓言</w:t>
      </w:r>
      <w:r w:rsidRPr="00620000">
        <w:rPr>
          <w:rFonts w:ascii="微软雅黑" w:eastAsia="微软雅黑" w:hAnsi="微软雅黑" w:cs="微软雅黑"/>
          <w:sz w:val="21"/>
          <w:szCs w:val="21"/>
        </w:rPr>
        <w:t>等手段的天然运用和</w:t>
      </w:r>
      <w:r w:rsidRPr="00620000">
        <w:rPr>
          <w:rFonts w:ascii="微软雅黑" w:eastAsia="微软雅黑" w:hAnsi="微软雅黑" w:cs="微软雅黑"/>
          <w:color w:val="DC2D1E"/>
          <w:sz w:val="21"/>
          <w:szCs w:val="21"/>
        </w:rPr>
        <w:t>短语谣谚</w:t>
      </w:r>
      <w:r w:rsidRPr="00620000">
        <w:rPr>
          <w:rFonts w:ascii="微软雅黑" w:eastAsia="微软雅黑" w:hAnsi="微软雅黑" w:cs="微软雅黑"/>
          <w:sz w:val="21"/>
          <w:szCs w:val="21"/>
        </w:rPr>
        <w:t>等句式的大量出现。</w:t>
      </w:r>
    </w:p>
    <w:p w14:paraId="2D530AA2" w14:textId="77777777" w:rsidR="009D188D" w:rsidRPr="00620000" w:rsidRDefault="008422E6" w:rsidP="00133BFD">
      <w:pPr>
        <w:ind w:firstLineChars="200" w:firstLine="420"/>
        <w:rPr>
          <w:sz w:val="21"/>
          <w:szCs w:val="21"/>
        </w:rPr>
      </w:pPr>
      <w:r w:rsidRPr="00620000">
        <w:rPr>
          <w:rFonts w:ascii="微软雅黑" w:eastAsia="微软雅黑" w:hAnsi="微软雅黑" w:cs="微软雅黑"/>
          <w:sz w:val="21"/>
          <w:szCs w:val="21"/>
        </w:rPr>
        <w:t>周易</w:t>
      </w:r>
      <w:r w:rsidRPr="00620000">
        <w:rPr>
          <w:rFonts w:ascii="微软雅黑" w:eastAsia="微软雅黑" w:hAnsi="微软雅黑" w:cs="微软雅黑"/>
          <w:sz w:val="21"/>
          <w:szCs w:val="21"/>
          <w:u w:val="single"/>
        </w:rPr>
        <w:t>以阴阳二</w:t>
      </w:r>
      <w:proofErr w:type="gramStart"/>
      <w:r w:rsidRPr="00620000">
        <w:rPr>
          <w:rFonts w:ascii="微软雅黑" w:eastAsia="微软雅黑" w:hAnsi="微软雅黑" w:cs="微软雅黑"/>
          <w:sz w:val="21"/>
          <w:szCs w:val="21"/>
          <w:u w:val="single"/>
        </w:rPr>
        <w:t>爻</w:t>
      </w:r>
      <w:proofErr w:type="gramEnd"/>
      <w:r w:rsidRPr="00620000">
        <w:rPr>
          <w:rFonts w:ascii="微软雅黑" w:eastAsia="微软雅黑" w:hAnsi="微软雅黑" w:cs="微软雅黑"/>
          <w:sz w:val="21"/>
          <w:szCs w:val="21"/>
          <w:u w:val="single"/>
        </w:rPr>
        <w:t>为基本符号</w:t>
      </w:r>
      <w:r w:rsidRPr="00620000">
        <w:rPr>
          <w:rFonts w:ascii="微软雅黑" w:eastAsia="微软雅黑" w:hAnsi="微软雅黑" w:cs="微软雅黑"/>
          <w:sz w:val="21"/>
          <w:szCs w:val="21"/>
        </w:rPr>
        <w:t>，本身就是一个</w:t>
      </w:r>
      <w:r w:rsidRPr="00620000">
        <w:rPr>
          <w:rFonts w:ascii="微软雅黑" w:eastAsia="微软雅黑" w:hAnsi="微软雅黑" w:cs="微软雅黑"/>
          <w:sz w:val="21"/>
          <w:szCs w:val="21"/>
          <w:u w:val="single"/>
        </w:rPr>
        <w:t>以卦象</w:t>
      </w:r>
      <w:proofErr w:type="gramStart"/>
      <w:r w:rsidRPr="00620000">
        <w:rPr>
          <w:rFonts w:ascii="微软雅黑" w:eastAsia="微软雅黑" w:hAnsi="微软雅黑" w:cs="微软雅黑"/>
          <w:sz w:val="21"/>
          <w:szCs w:val="21"/>
          <w:u w:val="single"/>
        </w:rPr>
        <w:t>爻</w:t>
      </w:r>
      <w:proofErr w:type="gramEnd"/>
      <w:r w:rsidRPr="00620000">
        <w:rPr>
          <w:rFonts w:ascii="微软雅黑" w:eastAsia="微软雅黑" w:hAnsi="微软雅黑" w:cs="微软雅黑"/>
          <w:sz w:val="21"/>
          <w:szCs w:val="21"/>
          <w:u w:val="single"/>
        </w:rPr>
        <w:t>位预示意义</w:t>
      </w:r>
      <w:r w:rsidRPr="00620000">
        <w:rPr>
          <w:rFonts w:ascii="微软雅黑" w:eastAsia="微软雅黑" w:hAnsi="微软雅黑" w:cs="微软雅黑"/>
          <w:sz w:val="21"/>
          <w:szCs w:val="21"/>
        </w:rPr>
        <w:t>的</w:t>
      </w:r>
      <w:r w:rsidRPr="00620000">
        <w:rPr>
          <w:rFonts w:ascii="微软雅黑" w:eastAsia="微软雅黑" w:hAnsi="微软雅黑" w:cs="微软雅黑"/>
          <w:color w:val="DC2D1E"/>
          <w:sz w:val="21"/>
          <w:szCs w:val="21"/>
        </w:rPr>
        <w:t>符号象征系统</w:t>
      </w:r>
      <w:r w:rsidRPr="00620000">
        <w:rPr>
          <w:rFonts w:ascii="微软雅黑" w:eastAsia="微软雅黑" w:hAnsi="微软雅黑" w:cs="微软雅黑"/>
          <w:sz w:val="21"/>
          <w:szCs w:val="21"/>
        </w:rPr>
        <w:t>；其</w:t>
      </w:r>
      <w:r w:rsidRPr="00620000">
        <w:rPr>
          <w:rFonts w:ascii="微软雅黑" w:eastAsia="微软雅黑" w:hAnsi="微软雅黑" w:cs="微软雅黑"/>
          <w:sz w:val="21"/>
          <w:szCs w:val="21"/>
          <w:u w:val="single"/>
        </w:rPr>
        <w:t>艺术手法的突出特点</w:t>
      </w:r>
      <w:r w:rsidRPr="00620000">
        <w:rPr>
          <w:rFonts w:ascii="微软雅黑" w:eastAsia="微软雅黑" w:hAnsi="微软雅黑" w:cs="微软雅黑"/>
          <w:sz w:val="21"/>
          <w:szCs w:val="21"/>
        </w:rPr>
        <w:t>也是</w:t>
      </w:r>
      <w:r w:rsidRPr="00620000">
        <w:rPr>
          <w:rFonts w:ascii="微软雅黑" w:eastAsia="微软雅黑" w:hAnsi="微软雅黑" w:cs="微软雅黑"/>
          <w:color w:val="DC2D1E"/>
          <w:sz w:val="21"/>
          <w:szCs w:val="21"/>
        </w:rPr>
        <w:t>象征</w:t>
      </w:r>
      <w:r w:rsidRPr="00620000">
        <w:rPr>
          <w:rFonts w:ascii="微软雅黑" w:eastAsia="微软雅黑" w:hAnsi="微软雅黑" w:cs="微软雅黑"/>
          <w:sz w:val="21"/>
          <w:szCs w:val="21"/>
        </w:rPr>
        <w:t>，即</w:t>
      </w:r>
      <w:r w:rsidRPr="00620000">
        <w:rPr>
          <w:rFonts w:ascii="微软雅黑" w:eastAsia="微软雅黑" w:hAnsi="微软雅黑" w:cs="微软雅黑"/>
          <w:sz w:val="21"/>
          <w:szCs w:val="21"/>
          <w:u w:val="single"/>
        </w:rPr>
        <w:t>通过描写具体的物象、境况、故事以寓意说事。</w:t>
      </w:r>
    </w:p>
    <w:p w14:paraId="65CBAF48" w14:textId="77777777" w:rsidR="009D188D" w:rsidRPr="00620000" w:rsidRDefault="008422E6" w:rsidP="00620000">
      <w:pPr>
        <w:ind w:left="500"/>
        <w:rPr>
          <w:sz w:val="21"/>
          <w:szCs w:val="21"/>
        </w:rPr>
      </w:pPr>
      <w:r w:rsidRPr="00620000">
        <w:rPr>
          <w:rFonts w:ascii="微软雅黑" w:eastAsia="微软雅黑" w:hAnsi="微软雅黑" w:cs="微软雅黑"/>
          <w:sz w:val="21"/>
          <w:szCs w:val="21"/>
        </w:rPr>
        <w:t>卦爻辞的</w:t>
      </w:r>
      <w:r w:rsidRPr="00620000">
        <w:rPr>
          <w:rFonts w:ascii="微软雅黑" w:eastAsia="微软雅黑" w:hAnsi="微软雅黑" w:cs="微软雅黑"/>
          <w:b/>
          <w:bCs/>
          <w:sz w:val="21"/>
          <w:szCs w:val="21"/>
        </w:rPr>
        <w:t>内容</w:t>
      </w:r>
      <w:r w:rsidRPr="00620000">
        <w:rPr>
          <w:rFonts w:ascii="微软雅黑" w:eastAsia="微软雅黑" w:hAnsi="微软雅黑" w:cs="微软雅黑"/>
          <w:sz w:val="21"/>
          <w:szCs w:val="21"/>
        </w:rPr>
        <w:t>：</w:t>
      </w:r>
      <w:r w:rsidRPr="00620000">
        <w:rPr>
          <w:rFonts w:ascii="微软雅黑" w:eastAsia="微软雅黑" w:hAnsi="微软雅黑" w:cs="微软雅黑"/>
          <w:sz w:val="21"/>
          <w:szCs w:val="21"/>
        </w:rPr>
        <w:t>①</w:t>
      </w:r>
      <w:r w:rsidRPr="00620000">
        <w:rPr>
          <w:rFonts w:ascii="微软雅黑" w:eastAsia="微软雅黑" w:hAnsi="微软雅黑" w:cs="微软雅黑"/>
          <w:sz w:val="21"/>
          <w:szCs w:val="21"/>
        </w:rPr>
        <w:t>援物象以说人事；</w:t>
      </w:r>
      <w:r w:rsidRPr="00620000">
        <w:rPr>
          <w:rFonts w:ascii="微软雅黑" w:eastAsia="微软雅黑" w:hAnsi="微软雅黑" w:cs="微软雅黑"/>
          <w:sz w:val="21"/>
          <w:szCs w:val="21"/>
        </w:rPr>
        <w:t>②</w:t>
      </w:r>
      <w:r w:rsidRPr="00620000">
        <w:rPr>
          <w:rFonts w:ascii="微软雅黑" w:eastAsia="微软雅黑" w:hAnsi="微软雅黑" w:cs="微软雅黑"/>
          <w:sz w:val="21"/>
          <w:szCs w:val="21"/>
        </w:rPr>
        <w:t>具体呈现人事境况；</w:t>
      </w:r>
      <w:r w:rsidRPr="00620000">
        <w:rPr>
          <w:rFonts w:ascii="微软雅黑" w:eastAsia="微软雅黑" w:hAnsi="微软雅黑" w:cs="微软雅黑"/>
          <w:sz w:val="21"/>
          <w:szCs w:val="21"/>
        </w:rPr>
        <w:t>③</w:t>
      </w:r>
      <w:r w:rsidRPr="00620000">
        <w:rPr>
          <w:rFonts w:ascii="微软雅黑" w:eastAsia="微软雅黑" w:hAnsi="微软雅黑" w:cs="微软雅黑"/>
          <w:sz w:val="21"/>
          <w:szCs w:val="21"/>
        </w:rPr>
        <w:t>呈现某个事件或故事。</w:t>
      </w:r>
    </w:p>
    <w:p w14:paraId="52105378" w14:textId="403F4FCB" w:rsidR="009D188D" w:rsidRDefault="008422E6" w:rsidP="00620000">
      <w:pPr>
        <w:ind w:left="500"/>
        <w:rPr>
          <w:rFonts w:ascii="微软雅黑" w:eastAsia="微软雅黑" w:hAnsi="微软雅黑" w:cs="微软雅黑"/>
          <w:sz w:val="21"/>
          <w:szCs w:val="21"/>
        </w:rPr>
      </w:pPr>
      <w:r w:rsidRPr="00620000">
        <w:rPr>
          <w:rFonts w:ascii="微软雅黑" w:eastAsia="微软雅黑" w:hAnsi="微软雅黑" w:cs="微软雅黑"/>
          <w:sz w:val="21"/>
          <w:szCs w:val="21"/>
        </w:rPr>
        <w:t>卦爻辞的</w:t>
      </w:r>
      <w:r w:rsidRPr="00620000">
        <w:rPr>
          <w:rFonts w:ascii="微软雅黑" w:eastAsia="微软雅黑" w:hAnsi="微软雅黑" w:cs="微软雅黑"/>
          <w:b/>
          <w:bCs/>
          <w:sz w:val="21"/>
          <w:szCs w:val="21"/>
        </w:rPr>
        <w:t>特点</w:t>
      </w:r>
      <w:r w:rsidRPr="00620000">
        <w:rPr>
          <w:rFonts w:ascii="微软雅黑" w:eastAsia="微软雅黑" w:hAnsi="微软雅黑" w:cs="微软雅黑"/>
          <w:sz w:val="21"/>
          <w:szCs w:val="21"/>
        </w:rPr>
        <w:t>：多以</w:t>
      </w:r>
      <w:r w:rsidRPr="00620000">
        <w:rPr>
          <w:rFonts w:ascii="微软雅黑" w:eastAsia="微软雅黑" w:hAnsi="微软雅黑" w:cs="微软雅黑"/>
          <w:color w:val="DC2D1E"/>
          <w:sz w:val="21"/>
          <w:szCs w:val="21"/>
          <w:u w:val="single"/>
        </w:rPr>
        <w:t>短句</w:t>
      </w:r>
      <w:r w:rsidRPr="00620000">
        <w:rPr>
          <w:rFonts w:ascii="微软雅黑" w:eastAsia="微软雅黑" w:hAnsi="微软雅黑" w:cs="微软雅黑"/>
          <w:sz w:val="21"/>
          <w:szCs w:val="21"/>
          <w:u w:val="single"/>
        </w:rPr>
        <w:t>为主</w:t>
      </w:r>
      <w:r w:rsidRPr="00620000">
        <w:rPr>
          <w:rFonts w:ascii="微软雅黑" w:eastAsia="微软雅黑" w:hAnsi="微软雅黑" w:cs="微软雅黑"/>
          <w:sz w:val="21"/>
          <w:szCs w:val="21"/>
        </w:rPr>
        <w:t>，且天然形成</w:t>
      </w:r>
      <w:r w:rsidRPr="00620000">
        <w:rPr>
          <w:rFonts w:ascii="微软雅黑" w:eastAsia="微软雅黑" w:hAnsi="微软雅黑" w:cs="微软雅黑"/>
          <w:sz w:val="21"/>
          <w:szCs w:val="21"/>
          <w:u w:val="single"/>
        </w:rPr>
        <w:t>整齐、对仗、押韵</w:t>
      </w:r>
      <w:r w:rsidRPr="00620000">
        <w:rPr>
          <w:rFonts w:ascii="微软雅黑" w:eastAsia="微软雅黑" w:hAnsi="微软雅黑" w:cs="微软雅黑"/>
          <w:sz w:val="21"/>
          <w:szCs w:val="21"/>
        </w:rPr>
        <w:t>的句式，颇具</w:t>
      </w:r>
      <w:r w:rsidRPr="00620000">
        <w:rPr>
          <w:rFonts w:ascii="微软雅黑" w:eastAsia="微软雅黑" w:hAnsi="微软雅黑" w:cs="微软雅黑"/>
          <w:color w:val="DC2D1E"/>
          <w:sz w:val="21"/>
          <w:szCs w:val="21"/>
          <w:u w:val="single"/>
        </w:rPr>
        <w:t>谣谚</w:t>
      </w:r>
      <w:r w:rsidRPr="00620000">
        <w:rPr>
          <w:rFonts w:ascii="微软雅黑" w:eastAsia="微软雅黑" w:hAnsi="微软雅黑" w:cs="微软雅黑"/>
          <w:sz w:val="21"/>
          <w:szCs w:val="21"/>
          <w:u w:val="single"/>
        </w:rPr>
        <w:t>形式和韵味</w:t>
      </w:r>
      <w:r w:rsidRPr="00620000">
        <w:rPr>
          <w:rFonts w:ascii="微软雅黑" w:eastAsia="微软雅黑" w:hAnsi="微软雅黑" w:cs="微软雅黑"/>
          <w:sz w:val="21"/>
          <w:szCs w:val="21"/>
        </w:rPr>
        <w:t>。</w:t>
      </w:r>
    </w:p>
    <w:p w14:paraId="57E4E9E6" w14:textId="77777777" w:rsidR="00620000" w:rsidRPr="00620000" w:rsidRDefault="00620000" w:rsidP="00620000">
      <w:pPr>
        <w:ind w:left="500"/>
        <w:rPr>
          <w:rFonts w:hint="eastAsia"/>
          <w:sz w:val="21"/>
          <w:szCs w:val="21"/>
        </w:rPr>
      </w:pPr>
    </w:p>
    <w:p w14:paraId="575EF52A" w14:textId="77777777" w:rsidR="009D188D" w:rsidRPr="00620000" w:rsidRDefault="008422E6" w:rsidP="00620000">
      <w:pPr>
        <w:spacing w:line="276" w:lineRule="auto"/>
        <w:rPr>
          <w:sz w:val="32"/>
          <w:szCs w:val="32"/>
        </w:rPr>
      </w:pPr>
      <w:r w:rsidRPr="00620000">
        <w:rPr>
          <w:sz w:val="32"/>
          <w:szCs w:val="32"/>
        </w:rPr>
        <w:t>第三节、《尚书》中的殷周之文</w:t>
      </w:r>
    </w:p>
    <w:p w14:paraId="70F02C8A" w14:textId="77777777" w:rsidR="009D188D" w:rsidRPr="00620000" w:rsidRDefault="008422E6" w:rsidP="00620000">
      <w:pPr>
        <w:ind w:left="150" w:firstLineChars="200" w:firstLine="420"/>
        <w:rPr>
          <w:sz w:val="21"/>
          <w:szCs w:val="21"/>
        </w:rPr>
      </w:pPr>
      <w:r w:rsidRPr="00620000">
        <w:rPr>
          <w:rFonts w:ascii="微软雅黑" w:eastAsia="微软雅黑" w:hAnsi="微软雅黑" w:cs="微软雅黑"/>
          <w:sz w:val="21"/>
          <w:szCs w:val="21"/>
        </w:rPr>
        <w:t>殷商西周书面散文真正形成文章形制的是《尚书》中的殷周之文，这些文章因多为史官所记而极具历史价值，同时又因其古奥典雅而在文学史上有其特点。</w:t>
      </w:r>
    </w:p>
    <w:p w14:paraId="48E993A2" w14:textId="77777777" w:rsidR="009D188D" w:rsidRPr="00620000" w:rsidRDefault="008422E6" w:rsidP="00620000">
      <w:pPr>
        <w:spacing w:line="276" w:lineRule="auto"/>
        <w:ind w:left="150"/>
        <w:rPr>
          <w:rFonts w:ascii="微软雅黑" w:eastAsia="微软雅黑" w:hAnsi="微软雅黑" w:cs="微软雅黑"/>
          <w:sz w:val="22"/>
          <w:szCs w:val="22"/>
        </w:rPr>
      </w:pPr>
      <w:r w:rsidRPr="00620000">
        <w:rPr>
          <w:rFonts w:ascii="微软雅黑" w:eastAsia="微软雅黑" w:hAnsi="微软雅黑" w:cs="微软雅黑"/>
          <w:sz w:val="22"/>
          <w:szCs w:val="22"/>
        </w:rPr>
        <w:t>一、《尚书》的汇编及存篇</w:t>
      </w:r>
    </w:p>
    <w:p w14:paraId="43D17E1A" w14:textId="77777777" w:rsidR="009D188D" w:rsidRPr="00620000" w:rsidRDefault="008422E6" w:rsidP="00620000">
      <w:pPr>
        <w:ind w:left="500"/>
        <w:rPr>
          <w:sz w:val="21"/>
          <w:szCs w:val="21"/>
        </w:rPr>
      </w:pPr>
      <w:r w:rsidRPr="00620000">
        <w:rPr>
          <w:rFonts w:ascii="微软雅黑" w:eastAsia="微软雅黑" w:hAnsi="微软雅黑" w:cs="微软雅黑"/>
          <w:sz w:val="21"/>
          <w:szCs w:val="21"/>
        </w:rPr>
        <w:lastRenderedPageBreak/>
        <w:t>《尚书》中的文章经过统一的汇编，成为中国迄今所见</w:t>
      </w:r>
      <w:r w:rsidRPr="00620000">
        <w:rPr>
          <w:rFonts w:ascii="微软雅黑" w:eastAsia="微软雅黑" w:hAnsi="微软雅黑" w:cs="微软雅黑"/>
          <w:color w:val="DC2D1E"/>
          <w:sz w:val="21"/>
          <w:szCs w:val="21"/>
        </w:rPr>
        <w:t>第一部散文总集</w:t>
      </w:r>
      <w:r w:rsidRPr="00620000">
        <w:rPr>
          <w:rFonts w:ascii="微软雅黑" w:eastAsia="微软雅黑" w:hAnsi="微软雅黑" w:cs="微软雅黑"/>
          <w:sz w:val="21"/>
          <w:szCs w:val="21"/>
        </w:rPr>
        <w:t>。</w:t>
      </w:r>
    </w:p>
    <w:p w14:paraId="56DF7386" w14:textId="77777777" w:rsidR="009D188D" w:rsidRPr="00620000" w:rsidRDefault="008422E6" w:rsidP="00620000">
      <w:pPr>
        <w:ind w:left="500"/>
        <w:rPr>
          <w:sz w:val="21"/>
          <w:szCs w:val="21"/>
        </w:rPr>
      </w:pPr>
      <w:r w:rsidRPr="00620000">
        <w:rPr>
          <w:rFonts w:ascii="微软雅黑" w:eastAsia="微软雅黑" w:hAnsi="微软雅黑" w:cs="微软雅黑"/>
          <w:sz w:val="21"/>
          <w:szCs w:val="21"/>
        </w:rPr>
        <w:t>《尚书》原称《书》，由</w:t>
      </w:r>
      <w:r w:rsidRPr="00620000">
        <w:rPr>
          <w:rFonts w:ascii="微软雅黑" w:eastAsia="微软雅黑" w:hAnsi="微软雅黑" w:cs="微软雅黑"/>
          <w:sz w:val="21"/>
          <w:szCs w:val="21"/>
          <w:u w:val="single"/>
        </w:rPr>
        <w:t>《虞书》《夏书》《商书》《周书》</w:t>
      </w:r>
      <w:r w:rsidRPr="00620000">
        <w:rPr>
          <w:rFonts w:ascii="微软雅黑" w:eastAsia="微软雅黑" w:hAnsi="微软雅黑" w:cs="微软雅黑"/>
          <w:sz w:val="21"/>
          <w:szCs w:val="21"/>
        </w:rPr>
        <w:t>四部分组成。</w:t>
      </w:r>
    </w:p>
    <w:p w14:paraId="555FD1D7" w14:textId="77777777" w:rsidR="009D188D" w:rsidRPr="00620000" w:rsidRDefault="008422E6" w:rsidP="00620000">
      <w:pPr>
        <w:spacing w:line="276" w:lineRule="auto"/>
        <w:ind w:left="150"/>
        <w:rPr>
          <w:rFonts w:ascii="微软雅黑" w:eastAsia="微软雅黑" w:hAnsi="微软雅黑" w:cs="微软雅黑"/>
          <w:sz w:val="22"/>
          <w:szCs w:val="22"/>
        </w:rPr>
      </w:pPr>
      <w:r w:rsidRPr="00620000">
        <w:rPr>
          <w:rFonts w:ascii="微软雅黑" w:eastAsia="微软雅黑" w:hAnsi="微软雅黑" w:cs="微软雅黑"/>
          <w:sz w:val="22"/>
          <w:szCs w:val="22"/>
        </w:rPr>
        <w:t>二、《尚书》内容的认识价值</w:t>
      </w:r>
    </w:p>
    <w:p w14:paraId="5802101A" w14:textId="77777777" w:rsidR="009D188D" w:rsidRPr="00620000" w:rsidRDefault="008422E6" w:rsidP="00620000">
      <w:pPr>
        <w:ind w:left="500"/>
        <w:rPr>
          <w:sz w:val="21"/>
          <w:szCs w:val="21"/>
        </w:rPr>
      </w:pPr>
      <w:r w:rsidRPr="00620000">
        <w:rPr>
          <w:rFonts w:ascii="微软雅黑" w:eastAsia="微软雅黑" w:hAnsi="微软雅黑" w:cs="微软雅黑"/>
          <w:sz w:val="21"/>
          <w:szCs w:val="21"/>
        </w:rPr>
        <w:t>（</w:t>
      </w:r>
      <w:r w:rsidRPr="00620000">
        <w:rPr>
          <w:rFonts w:ascii="微软雅黑" w:eastAsia="微软雅黑" w:hAnsi="微软雅黑" w:cs="微软雅黑"/>
          <w:sz w:val="21"/>
          <w:szCs w:val="21"/>
        </w:rPr>
        <w:t>1</w:t>
      </w:r>
      <w:r w:rsidRPr="00620000">
        <w:rPr>
          <w:rFonts w:ascii="微软雅黑" w:eastAsia="微软雅黑" w:hAnsi="微软雅黑" w:cs="微软雅黑"/>
          <w:sz w:val="21"/>
          <w:szCs w:val="21"/>
        </w:rPr>
        <w:t>）从中可以看到上古时代一些重大事件的历史情况。</w:t>
      </w:r>
    </w:p>
    <w:p w14:paraId="62309DF8" w14:textId="77777777" w:rsidR="009D188D" w:rsidRPr="00620000" w:rsidRDefault="008422E6" w:rsidP="00620000">
      <w:pPr>
        <w:ind w:left="500"/>
        <w:rPr>
          <w:sz w:val="21"/>
          <w:szCs w:val="21"/>
        </w:rPr>
      </w:pPr>
      <w:r w:rsidRPr="00620000">
        <w:rPr>
          <w:rFonts w:ascii="微软雅黑" w:eastAsia="微软雅黑" w:hAnsi="微软雅黑" w:cs="微软雅黑"/>
          <w:sz w:val="21"/>
          <w:szCs w:val="21"/>
        </w:rPr>
        <w:t>（</w:t>
      </w:r>
      <w:r w:rsidRPr="00620000">
        <w:rPr>
          <w:rFonts w:ascii="微软雅黑" w:eastAsia="微软雅黑" w:hAnsi="微软雅黑" w:cs="微软雅黑"/>
          <w:sz w:val="21"/>
          <w:szCs w:val="21"/>
        </w:rPr>
        <w:t>2</w:t>
      </w:r>
      <w:r w:rsidRPr="00620000">
        <w:rPr>
          <w:rFonts w:ascii="微软雅黑" w:eastAsia="微软雅黑" w:hAnsi="微软雅黑" w:cs="微软雅黑"/>
          <w:sz w:val="21"/>
          <w:szCs w:val="21"/>
        </w:rPr>
        <w:t>）直接呈现了殷周之际特别是西周时期的政治思想和观念意识。</w:t>
      </w:r>
    </w:p>
    <w:p w14:paraId="7E291BD7" w14:textId="77777777" w:rsidR="009D188D" w:rsidRPr="00620000" w:rsidRDefault="008422E6" w:rsidP="00620000">
      <w:pPr>
        <w:spacing w:line="276" w:lineRule="auto"/>
        <w:ind w:left="150"/>
        <w:rPr>
          <w:rFonts w:ascii="微软雅黑" w:eastAsia="微软雅黑" w:hAnsi="微软雅黑" w:cs="微软雅黑"/>
          <w:sz w:val="22"/>
          <w:szCs w:val="22"/>
        </w:rPr>
      </w:pPr>
      <w:r w:rsidRPr="00620000">
        <w:rPr>
          <w:rFonts w:ascii="微软雅黑" w:eastAsia="微软雅黑" w:hAnsi="微软雅黑" w:cs="微软雅黑"/>
          <w:sz w:val="22"/>
          <w:szCs w:val="22"/>
        </w:rPr>
        <w:t>三、《尚书》的记言与记事</w:t>
      </w:r>
    </w:p>
    <w:p w14:paraId="0A1E04C4" w14:textId="77777777" w:rsidR="009D188D" w:rsidRPr="00133BFD" w:rsidRDefault="008422E6" w:rsidP="00620000">
      <w:pPr>
        <w:ind w:left="500"/>
        <w:rPr>
          <w:sz w:val="21"/>
          <w:szCs w:val="21"/>
          <w:u w:val="single"/>
        </w:rPr>
      </w:pPr>
      <w:r w:rsidRPr="00620000">
        <w:rPr>
          <w:rFonts w:ascii="微软雅黑" w:eastAsia="微软雅黑" w:hAnsi="微软雅黑" w:cs="微软雅黑"/>
          <w:sz w:val="21"/>
          <w:szCs w:val="21"/>
        </w:rPr>
        <w:t>《尚书》有</w:t>
      </w:r>
      <w:r w:rsidRPr="00620000">
        <w:rPr>
          <w:rFonts w:ascii="微软雅黑" w:eastAsia="微软雅黑" w:hAnsi="微软雅黑" w:cs="微软雅黑"/>
          <w:b/>
          <w:bCs/>
          <w:sz w:val="21"/>
          <w:szCs w:val="21"/>
        </w:rPr>
        <w:t>六体</w:t>
      </w:r>
      <w:r w:rsidRPr="00620000">
        <w:rPr>
          <w:rFonts w:ascii="微软雅黑" w:eastAsia="微软雅黑" w:hAnsi="微软雅黑" w:cs="微软雅黑"/>
          <w:sz w:val="21"/>
          <w:szCs w:val="21"/>
        </w:rPr>
        <w:t>：</w:t>
      </w:r>
      <w:r w:rsidRPr="00133BFD">
        <w:rPr>
          <w:rFonts w:ascii="微软雅黑" w:eastAsia="微软雅黑" w:hAnsi="微软雅黑" w:cs="微软雅黑"/>
          <w:sz w:val="21"/>
          <w:szCs w:val="21"/>
          <w:u w:val="single"/>
        </w:rPr>
        <w:t>典、</w:t>
      </w:r>
      <w:proofErr w:type="gramStart"/>
      <w:r w:rsidRPr="00133BFD">
        <w:rPr>
          <w:rFonts w:ascii="微软雅黑" w:eastAsia="微软雅黑" w:hAnsi="微软雅黑" w:cs="微软雅黑"/>
          <w:sz w:val="21"/>
          <w:szCs w:val="21"/>
          <w:u w:val="single"/>
        </w:rPr>
        <w:t>谟</w:t>
      </w:r>
      <w:proofErr w:type="gramEnd"/>
      <w:r w:rsidRPr="00133BFD">
        <w:rPr>
          <w:rFonts w:ascii="微软雅黑" w:eastAsia="微软雅黑" w:hAnsi="微软雅黑" w:cs="微软雅黑"/>
          <w:sz w:val="21"/>
          <w:szCs w:val="21"/>
          <w:u w:val="single"/>
        </w:rPr>
        <w:t>、训、</w:t>
      </w:r>
      <w:proofErr w:type="gramStart"/>
      <w:r w:rsidRPr="00133BFD">
        <w:rPr>
          <w:rFonts w:ascii="微软雅黑" w:eastAsia="微软雅黑" w:hAnsi="微软雅黑" w:cs="微软雅黑"/>
          <w:sz w:val="21"/>
          <w:szCs w:val="21"/>
          <w:u w:val="single"/>
        </w:rPr>
        <w:t>诰</w:t>
      </w:r>
      <w:proofErr w:type="gramEnd"/>
      <w:r w:rsidRPr="00133BFD">
        <w:rPr>
          <w:rFonts w:ascii="微软雅黑" w:eastAsia="微软雅黑" w:hAnsi="微软雅黑" w:cs="微软雅黑"/>
          <w:sz w:val="21"/>
          <w:szCs w:val="21"/>
          <w:u w:val="single"/>
        </w:rPr>
        <w:t>、誓、命</w:t>
      </w:r>
    </w:p>
    <w:p w14:paraId="3CA977D8" w14:textId="77777777" w:rsidR="009D188D" w:rsidRPr="00620000" w:rsidRDefault="008422E6" w:rsidP="00620000">
      <w:pPr>
        <w:ind w:left="700"/>
        <w:rPr>
          <w:sz w:val="21"/>
          <w:szCs w:val="21"/>
        </w:rPr>
      </w:pPr>
      <w:r w:rsidRPr="00620000">
        <w:rPr>
          <w:rFonts w:ascii="微软雅黑" w:eastAsia="微软雅黑" w:hAnsi="微软雅黑" w:cs="微软雅黑"/>
          <w:color w:val="888888"/>
          <w:sz w:val="21"/>
          <w:szCs w:val="21"/>
        </w:rPr>
        <w:t>尚</w:t>
      </w:r>
      <w:r w:rsidRPr="00620000">
        <w:rPr>
          <w:rFonts w:ascii="微软雅黑" w:eastAsia="微软雅黑" w:hAnsi="微软雅黑" w:cs="微软雅黑"/>
          <w:color w:val="888888"/>
          <w:sz w:val="21"/>
          <w:szCs w:val="21"/>
        </w:rPr>
        <w:t>书之文可分为偏于记言与偏于记事两类，其中前</w:t>
      </w:r>
      <w:proofErr w:type="gramStart"/>
      <w:r w:rsidRPr="00620000">
        <w:rPr>
          <w:rFonts w:ascii="微软雅黑" w:eastAsia="微软雅黑" w:hAnsi="微软雅黑" w:cs="微软雅黑"/>
          <w:color w:val="888888"/>
          <w:sz w:val="21"/>
          <w:szCs w:val="21"/>
        </w:rPr>
        <w:t>一类占</w:t>
      </w:r>
      <w:proofErr w:type="gramEnd"/>
      <w:r w:rsidRPr="00620000">
        <w:rPr>
          <w:rFonts w:ascii="微软雅黑" w:eastAsia="微软雅黑" w:hAnsi="微软雅黑" w:cs="微软雅黑"/>
          <w:color w:val="888888"/>
          <w:sz w:val="21"/>
          <w:szCs w:val="21"/>
        </w:rPr>
        <w:t>绝大多数</w:t>
      </w:r>
    </w:p>
    <w:p w14:paraId="4C676C7D" w14:textId="77777777" w:rsidR="009D188D" w:rsidRPr="00620000" w:rsidRDefault="008422E6" w:rsidP="00620000">
      <w:pPr>
        <w:ind w:left="500"/>
        <w:rPr>
          <w:sz w:val="21"/>
          <w:szCs w:val="21"/>
        </w:rPr>
      </w:pPr>
      <w:r w:rsidRPr="00620000">
        <w:rPr>
          <w:rFonts w:ascii="微软雅黑" w:eastAsia="微软雅黑" w:hAnsi="微软雅黑" w:cs="微软雅黑"/>
          <w:sz w:val="21"/>
          <w:szCs w:val="21"/>
        </w:rPr>
        <w:t>《尚书》中所记人物言辞语气逼真，富于现场感</w:t>
      </w:r>
    </w:p>
    <w:sectPr w:rsidR="009D188D" w:rsidRPr="0062000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4369C" w14:textId="77777777" w:rsidR="008422E6" w:rsidRDefault="008422E6">
      <w:r>
        <w:separator/>
      </w:r>
    </w:p>
  </w:endnote>
  <w:endnote w:type="continuationSeparator" w:id="0">
    <w:p w14:paraId="0A81C1A8" w14:textId="77777777" w:rsidR="008422E6" w:rsidRDefault="00842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CEFAE" w14:textId="77777777" w:rsidR="00000000" w:rsidRDefault="008422E6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27B82" w14:textId="77777777" w:rsidR="008422E6" w:rsidRDefault="008422E6">
      <w:r>
        <w:separator/>
      </w:r>
    </w:p>
  </w:footnote>
  <w:footnote w:type="continuationSeparator" w:id="0">
    <w:p w14:paraId="508A0FEC" w14:textId="77777777" w:rsidR="008422E6" w:rsidRDefault="008422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BDAFD" w14:textId="77777777" w:rsidR="00000000" w:rsidRDefault="008422E6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71DEC"/>
    <w:multiLevelType w:val="hybridMultilevel"/>
    <w:tmpl w:val="188870A0"/>
    <w:lvl w:ilvl="0" w:tplc="11E4C792">
      <w:start w:val="1"/>
      <w:numFmt w:val="decimal"/>
      <w:lvlText w:val="●"/>
      <w:lvlJc w:val="left"/>
      <w:pPr>
        <w:spacing w:before="100" w:after="100"/>
        <w:ind w:left="0" w:hanging="200"/>
      </w:pPr>
    </w:lvl>
    <w:lvl w:ilvl="1" w:tplc="D8327DDC">
      <w:start w:val="1"/>
      <w:numFmt w:val="decimal"/>
      <w:lvlText w:val="●"/>
      <w:lvlJc w:val="left"/>
      <w:pPr>
        <w:spacing w:before="100" w:after="100"/>
        <w:ind w:left="350" w:hanging="200"/>
      </w:pPr>
    </w:lvl>
    <w:lvl w:ilvl="2" w:tplc="01706926">
      <w:start w:val="1"/>
      <w:numFmt w:val="decimal"/>
      <w:lvlText w:val="●"/>
      <w:lvlJc w:val="left"/>
      <w:pPr>
        <w:spacing w:before="100" w:after="100"/>
        <w:ind w:left="700" w:hanging="200"/>
      </w:pPr>
    </w:lvl>
    <w:lvl w:ilvl="3" w:tplc="6F1AD456">
      <w:start w:val="1"/>
      <w:numFmt w:val="decimal"/>
      <w:lvlText w:val="●"/>
      <w:lvlJc w:val="left"/>
      <w:pPr>
        <w:spacing w:before="100" w:after="100"/>
        <w:ind w:left="1050" w:hanging="200"/>
      </w:pPr>
    </w:lvl>
    <w:lvl w:ilvl="4" w:tplc="5D3C2C76">
      <w:start w:val="1"/>
      <w:numFmt w:val="decimal"/>
      <w:lvlText w:val="●"/>
      <w:lvlJc w:val="left"/>
      <w:pPr>
        <w:spacing w:before="100" w:after="100"/>
        <w:ind w:left="1400" w:hanging="200"/>
      </w:pPr>
    </w:lvl>
    <w:lvl w:ilvl="5" w:tplc="F2788400">
      <w:start w:val="1"/>
      <w:numFmt w:val="decimal"/>
      <w:lvlText w:val="●"/>
      <w:lvlJc w:val="left"/>
      <w:pPr>
        <w:spacing w:before="100" w:after="100"/>
        <w:ind w:left="1750" w:hanging="200"/>
      </w:pPr>
    </w:lvl>
    <w:lvl w:ilvl="6" w:tplc="5CE2A348">
      <w:start w:val="1"/>
      <w:numFmt w:val="decimal"/>
      <w:lvlText w:val="●"/>
      <w:lvlJc w:val="left"/>
      <w:pPr>
        <w:spacing w:before="100" w:after="100"/>
        <w:ind w:left="2100" w:hanging="200"/>
      </w:pPr>
    </w:lvl>
    <w:lvl w:ilvl="7" w:tplc="8BF6D4B4">
      <w:start w:val="1"/>
      <w:numFmt w:val="decimal"/>
      <w:lvlText w:val="●"/>
      <w:lvlJc w:val="left"/>
      <w:pPr>
        <w:spacing w:before="100" w:after="100"/>
        <w:ind w:left="2450" w:hanging="200"/>
      </w:pPr>
    </w:lvl>
    <w:lvl w:ilvl="8" w:tplc="77207494">
      <w:start w:val="1"/>
      <w:numFmt w:val="decimal"/>
      <w:lvlText w:val="●"/>
      <w:lvlJc w:val="left"/>
      <w:pPr>
        <w:spacing w:before="100" w:after="100"/>
        <w:ind w:left="2800" w:hanging="200"/>
      </w:pPr>
    </w:lvl>
  </w:abstractNum>
  <w:abstractNum w:abstractNumId="1" w15:restartNumberingAfterBreak="0">
    <w:nsid w:val="721E3AC8"/>
    <w:multiLevelType w:val="hybridMultilevel"/>
    <w:tmpl w:val="93AA5F16"/>
    <w:lvl w:ilvl="0" w:tplc="63B69C14">
      <w:start w:val="1"/>
      <w:numFmt w:val="bullet"/>
      <w:lvlText w:val="●"/>
      <w:lvlJc w:val="left"/>
      <w:pPr>
        <w:ind w:left="720" w:hanging="360"/>
      </w:pPr>
    </w:lvl>
    <w:lvl w:ilvl="1" w:tplc="3AB209B2">
      <w:start w:val="1"/>
      <w:numFmt w:val="bullet"/>
      <w:lvlText w:val="○"/>
      <w:lvlJc w:val="left"/>
      <w:pPr>
        <w:ind w:left="1440" w:hanging="360"/>
      </w:pPr>
    </w:lvl>
    <w:lvl w:ilvl="2" w:tplc="69DC7DF2">
      <w:start w:val="1"/>
      <w:numFmt w:val="bullet"/>
      <w:lvlText w:val="■"/>
      <w:lvlJc w:val="left"/>
      <w:pPr>
        <w:ind w:left="2160" w:hanging="360"/>
      </w:pPr>
    </w:lvl>
    <w:lvl w:ilvl="3" w:tplc="41223858">
      <w:start w:val="1"/>
      <w:numFmt w:val="bullet"/>
      <w:lvlText w:val="●"/>
      <w:lvlJc w:val="left"/>
      <w:pPr>
        <w:ind w:left="2880" w:hanging="360"/>
      </w:pPr>
    </w:lvl>
    <w:lvl w:ilvl="4" w:tplc="0FF8F1D8">
      <w:start w:val="1"/>
      <w:numFmt w:val="bullet"/>
      <w:lvlText w:val="○"/>
      <w:lvlJc w:val="left"/>
      <w:pPr>
        <w:ind w:left="3600" w:hanging="360"/>
      </w:pPr>
    </w:lvl>
    <w:lvl w:ilvl="5" w:tplc="8668BE24">
      <w:start w:val="1"/>
      <w:numFmt w:val="bullet"/>
      <w:lvlText w:val="■"/>
      <w:lvlJc w:val="left"/>
      <w:pPr>
        <w:ind w:left="4320" w:hanging="360"/>
      </w:pPr>
    </w:lvl>
    <w:lvl w:ilvl="6" w:tplc="0D0CDB50">
      <w:start w:val="1"/>
      <w:numFmt w:val="bullet"/>
      <w:lvlText w:val="●"/>
      <w:lvlJc w:val="left"/>
      <w:pPr>
        <w:ind w:left="5040" w:hanging="360"/>
      </w:pPr>
    </w:lvl>
    <w:lvl w:ilvl="7" w:tplc="0B5AB834">
      <w:start w:val="1"/>
      <w:numFmt w:val="bullet"/>
      <w:lvlText w:val="●"/>
      <w:lvlJc w:val="left"/>
      <w:pPr>
        <w:ind w:left="5760" w:hanging="360"/>
      </w:pPr>
    </w:lvl>
    <w:lvl w:ilvl="8" w:tplc="236A25B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188D"/>
    <w:rsid w:val="00133BFD"/>
    <w:rsid w:val="00620000"/>
    <w:rsid w:val="008422E6"/>
    <w:rsid w:val="009D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6A7EC"/>
  <w15:docId w15:val="{97025A0E-082D-4A09-839C-C3BA861FE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第二章 殷商西周的书面散文</dc:title>
  <cp:lastModifiedBy> </cp:lastModifiedBy>
  <cp:revision>2</cp:revision>
  <dcterms:created xsi:type="dcterms:W3CDTF">2021-11-02T16:21:00Z</dcterms:created>
  <dcterms:modified xsi:type="dcterms:W3CDTF">2021-11-02T08:28:00Z</dcterms:modified>
</cp:coreProperties>
</file>