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第三章  中世纪</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2"/>
          <w:numId w:val="3"/>
        </w:numPr>
      </w:pPr>
      <w:r>
        <w:rPr>
          <w:sz w:val="20"/>
          <w:szCs w:val="20"/>
          <w:rFonts w:ascii="Microsoft YaHei" w:cs="Microsoft YaHei" w:eastAsia="Microsoft YaHei" w:hAnsi="Microsoft YaHei"/>
        </w:rPr>
        <w:t xml:space="preserve">中世纪的政治与基督教的发展是密切相关的。</w:t>
      </w:r>
    </w:p>
    <w:p>
      <w:pPr>
        <w:pStyle w:val="ListParagraph"/>
        <w:numPr>
          <w:ilvl w:val="2"/>
          <w:numId w:val="3"/>
        </w:numPr>
      </w:pPr>
      <w:r>
        <w:rPr>
          <w:sz w:val="20"/>
          <w:szCs w:val="20"/>
          <w:rFonts w:ascii="Microsoft YaHei" w:cs="Microsoft YaHei" w:eastAsia="Microsoft YaHei" w:hAnsi="Microsoft YaHei"/>
        </w:rPr>
        <w:t xml:space="preserve">随着东西罗马的分裂，基督教逐渐分为东正教和天主教。天主教会的首领后来成为世俗政权的首领，他们以神权控制政权，这就是神圣罗马帝国政教合一的封建制度。</w:t>
      </w:r>
    </w:p>
    <w:p>
      <w:pPr>
        <w:pStyle w:val="ListParagraph"/>
        <w:numPr>
          <w:ilvl w:val="1"/>
          <w:numId w:val="3"/>
        </w:numPr>
      </w:pPr>
      <w:r>
        <w:rPr>
          <w:sz w:val="20"/>
          <w:szCs w:val="20"/>
          <w:rFonts w:ascii="Microsoft YaHei" w:cs="Microsoft YaHei" w:eastAsia="Microsoft YaHei" w:hAnsi="Microsoft YaHei"/>
        </w:rPr>
        <w:t xml:space="preserve">二、文化背景</w:t>
      </w:r>
    </w:p>
    <w:p>
      <w:pPr>
        <w:pStyle w:val="ListParagraph"/>
        <w:numPr>
          <w:ilvl w:val="2"/>
          <w:numId w:val="3"/>
        </w:numPr>
      </w:pPr>
      <w:r>
        <w:rPr>
          <w:sz w:val="20"/>
          <w:szCs w:val="20"/>
          <w:rFonts w:ascii="Microsoft YaHei" w:cs="Microsoft YaHei" w:eastAsia="Microsoft YaHei" w:hAnsi="Microsoft YaHei"/>
        </w:rPr>
        <w:t xml:space="preserve">中世纪的文化主要是以基督教为核心的文化，反映了希伯来文化与希腊文化的融合，以及新侵入的部落，如哥特人的某些文化特征。</w:t>
      </w:r>
    </w:p>
    <w:p>
      <w:pPr>
        <w:pStyle w:val="ListParagraph"/>
        <w:numPr>
          <w:ilvl w:val="2"/>
          <w:numId w:val="3"/>
        </w:numPr>
      </w:pPr>
      <w:r>
        <w:rPr>
          <w:sz w:val="20"/>
          <w:szCs w:val="20"/>
          <w:rFonts w:ascii="Microsoft YaHei" w:cs="Microsoft YaHei" w:eastAsia="Microsoft YaHei" w:hAnsi="Microsoft YaHei"/>
        </w:rPr>
        <w:t xml:space="preserve">教会强化了亚里士多德哲学与基督教教义相吻合的一面，使得亚里士多德的哲学成了官方哲学。东部教会受希腊文化的影响较大，西部教会受拉丁文化的影响较大。</w:t>
      </w:r>
    </w:p>
    <w:p>
      <w:pPr>
        <w:pStyle w:val="ListParagraph"/>
        <w:numPr>
          <w:ilvl w:val="1"/>
          <w:numId w:val="3"/>
        </w:numPr>
      </w:pPr>
      <w:r>
        <w:rPr>
          <w:sz w:val="20"/>
          <w:szCs w:val="20"/>
          <w:rFonts w:ascii="Microsoft YaHei" w:cs="Microsoft YaHei" w:eastAsia="Microsoft YaHei" w:hAnsi="Microsoft YaHei"/>
        </w:rPr>
        <w:t xml:space="preserve">三、文学概貌</w:t>
      </w:r>
    </w:p>
    <w:p>
      <w:pPr>
        <w:pStyle w:val="ListParagraph"/>
        <w:numPr>
          <w:ilvl w:val="2"/>
          <w:numId w:val="3"/>
        </w:numPr>
      </w:pPr>
      <w:r>
        <w:rPr>
          <w:sz w:val="20"/>
          <w:szCs w:val="20"/>
          <w:rFonts w:ascii="Microsoft YaHei" w:cs="Microsoft YaHei" w:eastAsia="Microsoft YaHei" w:hAnsi="Microsoft YaHei"/>
        </w:rPr>
        <w:t xml:space="preserve">中世纪的文学经历了一个早期的传统文学的衰微，继起的宗教文学的形成与发展，后期的骑士文学、英雄史诗和城市文学的兴起的过程。</w:t>
      </w:r>
    </w:p>
    <w:p>
      <w:pPr>
        <w:pStyle w:val="ListParagraph"/>
        <w:numPr>
          <w:ilvl w:val="1"/>
          <w:numId w:val="3"/>
        </w:numPr>
      </w:pPr>
      <w:r>
        <w:rPr>
          <w:sz w:val="20"/>
          <w:szCs w:val="20"/>
          <w:rFonts w:ascii="Microsoft YaHei" w:cs="Microsoft YaHei" w:eastAsia="Microsoft YaHei" w:hAnsi="Microsoft YaHei"/>
        </w:rPr>
        <w:t xml:space="preserve">四、文论综述</w:t>
      </w:r>
    </w:p>
    <w:p>
      <w:pPr>
        <w:pStyle w:val="ListParagraph"/>
        <w:numPr>
          <w:ilvl w:val="2"/>
          <w:numId w:val="3"/>
        </w:numPr>
      </w:pPr>
      <w:r>
        <w:rPr>
          <w:sz w:val="20"/>
          <w:szCs w:val="20"/>
          <w:rFonts w:ascii="Microsoft YaHei" w:cs="Microsoft YaHei" w:eastAsia="Microsoft YaHei" w:hAnsi="Microsoft YaHei"/>
        </w:rPr>
        <w:t xml:space="preserve">中世纪的文艺思想大致经历了从仇视文艺到探索文艺的内在规律的过程。</w:t>
      </w:r>
    </w:p>
    <w:p>
      <w:pPr>
        <w:pStyle w:val="ListParagraph"/>
        <w:numPr>
          <w:ilvl w:val="2"/>
          <w:numId w:val="3"/>
        </w:numPr>
      </w:pPr>
      <w:r>
        <w:rPr>
          <w:sz w:val="20"/>
          <w:szCs w:val="20"/>
          <w:rFonts w:ascii="Microsoft YaHei" w:cs="Microsoft YaHei" w:eastAsia="Microsoft YaHei" w:hAnsi="Microsoft YaHei"/>
        </w:rPr>
        <w:t xml:space="preserve">早期的思想家常常根据自己的信仰，列数文艺的罪状，否定文艺。</w:t>
      </w:r>
    </w:p>
    <w:p>
      <w:pPr>
        <w:pStyle w:val="ListParagraph"/>
        <w:numPr>
          <w:ilvl w:val="2"/>
          <w:numId w:val="3"/>
        </w:numPr>
      </w:pPr>
      <w:r>
        <w:rPr>
          <w:sz w:val="20"/>
          <w:szCs w:val="20"/>
          <w:rFonts w:ascii="Microsoft YaHei" w:cs="Microsoft YaHei" w:eastAsia="Microsoft YaHei" w:hAnsi="Microsoft YaHei"/>
        </w:rPr>
        <w:t xml:space="preserve">后来教会文学兴起，思想家们在神学体系中阐述自己的文艺思想，对与基督教精神结合的寓意、象征等手法作出了深入的探讨。</w:t>
      </w:r>
    </w:p>
    <w:p>
      <w:pPr>
        <w:pStyle w:val="ListParagraph"/>
        <w:numPr>
          <w:ilvl w:val="2"/>
          <w:numId w:val="3"/>
        </w:numPr>
      </w:pPr>
      <w:r>
        <w:rPr>
          <w:sz w:val="20"/>
          <w:szCs w:val="20"/>
          <w:rFonts w:ascii="Microsoft YaHei" w:cs="Microsoft YaHei" w:eastAsia="Microsoft YaHei" w:hAnsi="Microsoft YaHei"/>
        </w:rPr>
        <w:t xml:space="preserve">到中世纪中后期，随着文艺的相对繁荣，文艺思想也相对丰富。</w:t>
      </w:r>
    </w:p>
    <w:p>
      <w:pPr>
        <w:pStyle w:val="ListParagraph"/>
        <w:numPr>
          <w:ilvl w:val="0"/>
          <w:numId w:val="3"/>
        </w:numPr>
      </w:pPr>
      <w:r>
        <w:rPr>
          <w:sz w:val="20"/>
          <w:szCs w:val="20"/>
          <w:rFonts w:ascii="Microsoft YaHei" w:cs="Microsoft YaHei" w:eastAsia="Microsoft YaHei" w:hAnsi="Microsoft YaHei"/>
        </w:rPr>
        <w:t xml:space="preserve">第二节、圣·奥古斯丁</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二、反对世俗文艺</w:t>
      </w:r>
    </w:p>
    <w:p>
      <w:pPr>
        <w:pStyle w:val="ListParagraph"/>
        <w:numPr>
          <w:ilvl w:val="2"/>
          <w:numId w:val="3"/>
        </w:numPr>
      </w:pPr>
      <w:r>
        <w:rPr>
          <w:sz w:val="20"/>
          <w:szCs w:val="20"/>
          <w:rFonts w:ascii="Microsoft YaHei" w:cs="Microsoft YaHei" w:eastAsia="Microsoft YaHei" w:hAnsi="Microsoft YaHei"/>
        </w:rPr>
        <w:t xml:space="preserve">奥古斯丁在皈依基督教后，将世俗文艺看作是基督教神学的仇敌，要求文艺成为神学的奴婢。他认为：</w:t>
      </w:r>
    </w:p>
    <w:p>
      <w:pPr>
        <w:pStyle w:val="ListParagraph"/>
        <w:numPr>
          <w:ilvl w:val="3"/>
          <w:numId w:val="3"/>
        </w:numPr>
      </w:pPr>
      <w:r>
        <w:rPr>
          <w:sz w:val="20"/>
          <w:szCs w:val="20"/>
          <w:rFonts w:ascii="Microsoft YaHei" w:cs="Microsoft YaHei" w:eastAsia="Microsoft YaHei" w:hAnsi="Microsoft YaHei"/>
        </w:rPr>
        <w:t xml:space="preserve">艺术作品亵渎神灵：奥古斯丁深受柏拉图文艺观的影响，认为诗人模仿坏人做事，把他们加在神的头上，让人感到干了坏事，却以为是在效法神灵。</w:t>
      </w:r>
    </w:p>
    <w:p>
      <w:pPr>
        <w:pStyle w:val="ListParagraph"/>
        <w:numPr>
          <w:ilvl w:val="3"/>
          <w:numId w:val="3"/>
        </w:numPr>
      </w:pPr>
      <w:r>
        <w:rPr>
          <w:sz w:val="20"/>
          <w:szCs w:val="20"/>
          <w:rFonts w:ascii="Microsoft YaHei" w:cs="Microsoft YaHei" w:eastAsia="Microsoft YaHei" w:hAnsi="Microsoft YaHei"/>
        </w:rPr>
        <w:t xml:space="preserve">艺术作品败坏道德：奥古斯丁以宗教的道德标准衡量文艺，认为古希腊罗马的作品宣扬七情六欲，腐蚀人的灵魂。</w:t>
      </w:r>
    </w:p>
    <w:p>
      <w:pPr>
        <w:pStyle w:val="ListParagraph"/>
        <w:numPr>
          <w:ilvl w:val="3"/>
          <w:numId w:val="3"/>
        </w:numPr>
      </w:pPr>
      <w:r>
        <w:rPr>
          <w:sz w:val="20"/>
          <w:szCs w:val="20"/>
          <w:rFonts w:ascii="Microsoft YaHei" w:cs="Microsoft YaHei" w:eastAsia="Microsoft YaHei" w:hAnsi="Microsoft YaHei"/>
        </w:rPr>
        <w:t xml:space="preserve">受柏拉图的影响，奥古斯丁反对欣赏悲剧和以悲痛为乐趣：他认为古希腊罗马的文艺让人产生兴灾乐祸的虚假怜悯，以别人的痛苦为自己快乐的源泉，这就违背了拯救人于苦难之中的慈悲情怀与基督教精神。</w:t>
      </w:r>
    </w:p>
    <w:p>
      <w:pPr>
        <w:pStyle w:val="ListParagraph"/>
        <w:numPr>
          <w:ilvl w:val="3"/>
          <w:numId w:val="3"/>
        </w:numPr>
      </w:pPr>
      <w:r>
        <w:rPr>
          <w:sz w:val="20"/>
          <w:szCs w:val="20"/>
          <w:rFonts w:ascii="Microsoft YaHei" w:cs="Microsoft YaHei" w:eastAsia="Microsoft YaHei" w:hAnsi="Microsoft YaHei"/>
        </w:rPr>
        <w:t xml:space="preserve">艺术作品是虚构的，因而具有欺骗性：他认为舞台上的悲剧是虚构的，是假装的激情，欣赏悲剧者是为邪恶中的悲欢离合而感到愉快。</w:t>
      </w:r>
    </w:p>
    <w:p>
      <w:pPr>
        <w:pStyle w:val="ListParagraph"/>
        <w:numPr>
          <w:ilvl w:val="1"/>
          <w:numId w:val="3"/>
        </w:numPr>
      </w:pPr>
      <w:r>
        <w:rPr>
          <w:sz w:val="20"/>
          <w:szCs w:val="20"/>
          <w:rFonts w:ascii="Microsoft YaHei" w:cs="Microsoft YaHei" w:eastAsia="Microsoft YaHei" w:hAnsi="Microsoft YaHei"/>
        </w:rPr>
        <w:t xml:space="preserve">三、文艺为基督教服务</w:t>
      </w:r>
    </w:p>
    <w:p>
      <w:pPr>
        <w:pStyle w:val="ListParagraph"/>
        <w:numPr>
          <w:ilvl w:val="2"/>
          <w:numId w:val="3"/>
        </w:numPr>
      </w:pPr>
      <w:r>
        <w:rPr>
          <w:sz w:val="20"/>
          <w:szCs w:val="20"/>
          <w:rFonts w:ascii="Microsoft YaHei" w:cs="Microsoft YaHei" w:eastAsia="Microsoft YaHei" w:hAnsi="Microsoft YaHei"/>
        </w:rPr>
        <w:t xml:space="preserve">奥古斯丁并不反对一切文艺，他要求文艺为基督教服务。</w:t>
      </w:r>
    </w:p>
    <w:p>
      <w:pPr>
        <w:pStyle w:val="ListParagraph"/>
        <w:numPr>
          <w:ilvl w:val="2"/>
          <w:numId w:val="3"/>
        </w:numPr>
      </w:pPr>
      <w:r>
        <w:rPr>
          <w:sz w:val="20"/>
          <w:szCs w:val="20"/>
          <w:rFonts w:ascii="Microsoft YaHei" w:cs="Microsoft YaHei" w:eastAsia="Microsoft YaHei" w:hAnsi="Microsoft YaHei"/>
        </w:rPr>
        <w:t xml:space="preserve">奥古斯丁肯定虚构是艺术的本质特征。</w:t>
      </w:r>
    </w:p>
    <w:p>
      <w:pPr>
        <w:pStyle w:val="ListParagraph"/>
        <w:numPr>
          <w:ilvl w:val="2"/>
          <w:numId w:val="3"/>
        </w:numPr>
      </w:pPr>
      <w:r>
        <w:rPr>
          <w:sz w:val="20"/>
          <w:szCs w:val="20"/>
          <w:rFonts w:ascii="Microsoft YaHei" w:cs="Microsoft YaHei" w:eastAsia="Microsoft YaHei" w:hAnsi="Microsoft YaHei"/>
        </w:rPr>
        <w:t xml:space="preserve">奥古斯丁还从圣经作品出发，对象征问题提出了自己的看法。</w:t>
      </w:r>
    </w:p>
    <w:p>
      <w:pPr>
        <w:pStyle w:val="ListParagraph"/>
        <w:numPr>
          <w:ilvl w:val="2"/>
          <w:numId w:val="3"/>
        </w:numPr>
      </w:pPr>
      <w:r>
        <w:rPr>
          <w:sz w:val="20"/>
          <w:szCs w:val="20"/>
          <w:rFonts w:ascii="Microsoft YaHei" w:cs="Microsoft YaHei" w:eastAsia="Microsoft YaHei" w:hAnsi="Microsoft YaHei"/>
        </w:rPr>
        <w:t xml:space="preserve">奥古斯丁还提及语象所能给人的乐趣。“语象”指象征语言中的形象。象征语言之所以能给人以乐趣，一是因为它具有形象性的特征，二是它需要人们借助于联想和想象去进行推断和猜想。</w:t>
      </w:r>
    </w:p>
    <w:p>
      <w:pPr>
        <w:pStyle w:val="ListParagraph"/>
        <w:numPr>
          <w:ilvl w:val="0"/>
          <w:numId w:val="3"/>
        </w:numPr>
      </w:pPr>
      <w:r>
        <w:rPr>
          <w:sz w:val="20"/>
          <w:szCs w:val="20"/>
          <w:rFonts w:ascii="Microsoft YaHei" w:cs="Microsoft YaHei" w:eastAsia="Microsoft YaHei" w:hAnsi="Microsoft YaHei"/>
        </w:rPr>
        <w:t xml:space="preserve">第三节、阿伯拉尔</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二、艺术的独立性</w:t>
      </w:r>
    </w:p>
    <w:p>
      <w:pPr>
        <w:pStyle w:val="ListParagraph"/>
        <w:numPr>
          <w:ilvl w:val="2"/>
          <w:numId w:val="3"/>
        </w:numPr>
      </w:pPr>
      <w:r>
        <w:rPr>
          <w:sz w:val="20"/>
          <w:szCs w:val="20"/>
          <w:rFonts w:ascii="Microsoft YaHei" w:cs="Microsoft YaHei" w:eastAsia="Microsoft YaHei" w:hAnsi="Microsoft YaHei"/>
        </w:rPr>
        <w:t xml:space="preserve">阿伯拉尔是一位精通世俗文学的作家。其恋歌以描写世俗生活，尤其是男女两性爱情为主，具有高超的艺术成就和强烈的感染力。</w:t>
      </w:r>
    </w:p>
    <w:p>
      <w:pPr>
        <w:pStyle w:val="ListParagraph"/>
        <w:numPr>
          <w:ilvl w:val="2"/>
          <w:numId w:val="3"/>
        </w:numPr>
      </w:pPr>
      <w:r>
        <w:rPr>
          <w:sz w:val="20"/>
          <w:szCs w:val="20"/>
          <w:rFonts w:ascii="Microsoft YaHei" w:cs="Microsoft YaHei" w:eastAsia="Microsoft YaHei" w:hAnsi="Microsoft YaHei"/>
        </w:rPr>
        <w:t xml:space="preserve">在文艺理论上，阿伯拉尔强调艺术的独立地位主张文艺应从神学的桎梏下解放出来，应按照艺术特有的目的进行创作。</w:t>
      </w:r>
    </w:p>
    <w:p>
      <w:pPr>
        <w:pStyle w:val="ListParagraph"/>
        <w:numPr>
          <w:ilvl w:val="1"/>
          <w:numId w:val="3"/>
        </w:numPr>
      </w:pPr>
      <w:r>
        <w:rPr>
          <w:sz w:val="20"/>
          <w:szCs w:val="20"/>
          <w:rFonts w:ascii="Microsoft YaHei" w:cs="Microsoft YaHei" w:eastAsia="Microsoft YaHei" w:hAnsi="Microsoft YaHei"/>
        </w:rPr>
        <w:t xml:space="preserve">三、情感论</w:t>
      </w:r>
    </w:p>
    <w:p>
      <w:pPr>
        <w:pStyle w:val="ListParagraph"/>
        <w:numPr>
          <w:ilvl w:val="2"/>
          <w:numId w:val="3"/>
        </w:numPr>
      </w:pPr>
      <w:r>
        <w:rPr>
          <w:sz w:val="20"/>
          <w:szCs w:val="20"/>
          <w:rFonts w:ascii="Microsoft YaHei" w:cs="Microsoft YaHei" w:eastAsia="Microsoft YaHei" w:hAnsi="Microsoft YaHei"/>
        </w:rPr>
        <w:t xml:space="preserve">阿伯拉尔认为作家的创作取决于两个因素：</w:t>
      </w:r>
    </w:p>
    <w:p>
      <w:pPr>
        <w:pStyle w:val="ListParagraph"/>
        <w:numPr>
          <w:ilvl w:val="3"/>
          <w:numId w:val="3"/>
        </w:numPr>
      </w:pPr>
      <w:r>
        <w:rPr>
          <w:sz w:val="20"/>
          <w:szCs w:val="20"/>
          <w:rFonts w:ascii="Microsoft YaHei" w:cs="Microsoft YaHei" w:eastAsia="Microsoft YaHei" w:hAnsi="Microsoft YaHei"/>
        </w:rPr>
        <w:t xml:space="preserve">作家所生活的环境</w:t>
      </w:r>
    </w:p>
    <w:p>
      <w:pPr>
        <w:pStyle w:val="ListParagraph"/>
        <w:numPr>
          <w:ilvl w:val="3"/>
          <w:numId w:val="3"/>
        </w:numPr>
      </w:pPr>
      <w:r>
        <w:rPr>
          <w:sz w:val="20"/>
          <w:szCs w:val="20"/>
          <w:rFonts w:ascii="Microsoft YaHei" w:cs="Microsoft YaHei" w:eastAsia="Microsoft YaHei" w:hAnsi="Microsoft YaHei"/>
        </w:rPr>
        <w:t xml:space="preserve">作家在审美观照时的感情</w:t>
      </w:r>
    </w:p>
    <w:p>
      <w:pPr>
        <w:pStyle w:val="ListParagraph"/>
        <w:numPr>
          <w:ilvl w:val="2"/>
          <w:numId w:val="3"/>
        </w:numPr>
      </w:pPr>
      <w:r>
        <w:rPr>
          <w:sz w:val="20"/>
          <w:szCs w:val="20"/>
          <w:rFonts w:ascii="Microsoft YaHei" w:cs="Microsoft YaHei" w:eastAsia="Microsoft YaHei" w:hAnsi="Microsoft YaHei"/>
        </w:rPr>
        <w:t xml:space="preserve">阿伯拉尔重点论述了情感在文学创作中的主导作用。</w:t>
      </w:r>
    </w:p>
    <w:p>
      <w:pPr>
        <w:pStyle w:val="ListParagraph"/>
        <w:numPr>
          <w:ilvl w:val="2"/>
          <w:numId w:val="3"/>
        </w:numPr>
      </w:pPr>
      <w:r>
        <w:rPr>
          <w:sz w:val="20"/>
          <w:szCs w:val="20"/>
          <w:rFonts w:ascii="Microsoft YaHei" w:cs="Microsoft YaHei" w:eastAsia="Microsoft YaHei" w:hAnsi="Microsoft YaHei"/>
        </w:rPr>
        <w:t xml:space="preserve">在西方文论史上，阿伯拉尔最先明确肯定了主体，肯定人的主观情感在审美鉴赏中的作用对后世影响深远。</w:t>
      </w:r>
    </w:p>
    <w:p>
      <w:pPr>
        <w:pStyle w:val="ListParagraph"/>
        <w:numPr>
          <w:ilvl w:val="0"/>
          <w:numId w:val="3"/>
        </w:numPr>
      </w:pPr>
      <w:r>
        <w:rPr>
          <w:sz w:val="20"/>
          <w:szCs w:val="20"/>
          <w:rFonts w:ascii="Microsoft YaHei" w:cs="Microsoft YaHei" w:eastAsia="Microsoft YaHei" w:hAnsi="Microsoft YaHei"/>
        </w:rPr>
        <w:t xml:space="preserve">第四节、圣·托马斯·阿奎那</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托马斯是公认的基督教史上影响最大的神学家，中世纪最为重要的经院哲学家和实在论者，新柏拉图主义的继承者，他的学术被称为托马斯主义。</w:t>
      </w:r>
    </w:p>
    <w:p>
      <w:pPr>
        <w:pStyle w:val="ListParagraph"/>
        <w:numPr>
          <w:ilvl w:val="1"/>
          <w:numId w:val="3"/>
        </w:numPr>
      </w:pPr>
      <w:r>
        <w:rPr>
          <w:sz w:val="20"/>
          <w:szCs w:val="20"/>
          <w:rFonts w:ascii="Microsoft YaHei" w:cs="Microsoft YaHei" w:eastAsia="Microsoft YaHei" w:hAnsi="Microsoft YaHei"/>
        </w:rPr>
        <w:t xml:space="preserve">二、艺术摹仿自然</w:t>
      </w:r>
    </w:p>
    <w:p>
      <w:pPr>
        <w:pStyle w:val="ListParagraph"/>
        <w:numPr>
          <w:ilvl w:val="2"/>
          <w:numId w:val="3"/>
        </w:numPr>
      </w:pPr>
      <w:r>
        <w:rPr>
          <w:sz w:val="20"/>
          <w:szCs w:val="20"/>
          <w:rFonts w:ascii="Microsoft YaHei" w:cs="Microsoft YaHei" w:eastAsia="Microsoft YaHei" w:hAnsi="Microsoft YaHei"/>
        </w:rPr>
        <w:t xml:space="preserve">托马斯阿奎纳的思想受亚里士多德的影响很大，在谈到艺术问题时，他也认为艺术是对自然的模仿。</w:t>
      </w:r>
    </w:p>
    <w:p>
      <w:pPr>
        <w:pStyle w:val="ListParagraph"/>
        <w:numPr>
          <w:ilvl w:val="2"/>
          <w:numId w:val="3"/>
        </w:numPr>
      </w:pPr>
      <w:r>
        <w:rPr>
          <w:sz w:val="20"/>
          <w:szCs w:val="20"/>
          <w:rFonts w:ascii="Microsoft YaHei" w:cs="Microsoft YaHei" w:eastAsia="Microsoft YaHei" w:hAnsi="Microsoft YaHei"/>
        </w:rPr>
        <w:t xml:space="preserve">托马斯从经院神学的立场出发，认为艺术家的创作过程和上帝的创造过程相似，艺术家的创作是受上帝创造自然过程的启示产生的。</w:t>
      </w:r>
    </w:p>
    <w:p>
      <w:pPr>
        <w:pStyle w:val="ListParagraph"/>
        <w:numPr>
          <w:ilvl w:val="2"/>
          <w:numId w:val="3"/>
        </w:numPr>
      </w:pPr>
      <w:r>
        <w:rPr>
          <w:sz w:val="20"/>
          <w:szCs w:val="20"/>
          <w:rFonts w:ascii="Microsoft YaHei" w:cs="Microsoft YaHei" w:eastAsia="Microsoft YaHei" w:hAnsi="Microsoft YaHei"/>
        </w:rPr>
        <w:t xml:space="preserve">艺术家模仿自然，实际上也就是模仿上帝。艺术家在对自然的模仿中，用理性获得对上帝创世的领悟，形成艺术产品的观念，依据这种观念艺术家创造出自己的艺术产品。</w:t>
      </w:r>
    </w:p>
    <w:p>
      <w:pPr>
        <w:pStyle w:val="ListParagraph"/>
        <w:numPr>
          <w:ilvl w:val="1"/>
          <w:numId w:val="3"/>
        </w:numPr>
      </w:pPr>
      <w:r>
        <w:rPr>
          <w:sz w:val="20"/>
          <w:szCs w:val="20"/>
          <w:rFonts w:ascii="Microsoft YaHei" w:cs="Microsoft YaHei" w:eastAsia="Microsoft YaHei" w:hAnsi="Microsoft YaHei"/>
        </w:rPr>
        <w:t xml:space="preserve">三、艺术的真实性</w:t>
      </w:r>
    </w:p>
    <w:p>
      <w:pPr>
        <w:pStyle w:val="ListParagraph"/>
        <w:numPr>
          <w:ilvl w:val="2"/>
          <w:numId w:val="3"/>
        </w:numPr>
      </w:pPr>
      <w:r>
        <w:rPr>
          <w:sz w:val="20"/>
          <w:szCs w:val="20"/>
          <w:rFonts w:ascii="Microsoft YaHei" w:cs="Microsoft YaHei" w:eastAsia="Microsoft YaHei" w:hAnsi="Microsoft YaHei"/>
        </w:rPr>
        <w:t xml:space="preserve">托马斯以理性作为评判艺术真实性的标准，认为艺术产品如果符合理性就具有真实性。</w:t>
      </w:r>
    </w:p>
    <w:p>
      <w:pPr>
        <w:pStyle w:val="ListParagraph"/>
        <w:numPr>
          <w:ilvl w:val="2"/>
          <w:numId w:val="3"/>
        </w:numPr>
      </w:pPr>
      <w:r>
        <w:rPr>
          <w:sz w:val="20"/>
          <w:szCs w:val="20"/>
          <w:rFonts w:ascii="Microsoft YaHei" w:cs="Microsoft YaHei" w:eastAsia="Microsoft YaHei" w:hAnsi="Microsoft YaHei"/>
        </w:rPr>
        <w:t xml:space="preserve">事物的真实在于其所反映的上帝的理性形式的真实，艺术的真实在于其真实的体现了艺术家的观念。</w:t>
      </w:r>
    </w:p>
    <w:p>
      <w:pPr>
        <w:pStyle w:val="ListParagraph"/>
        <w:numPr>
          <w:ilvl w:val="1"/>
          <w:numId w:val="3"/>
        </w:numPr>
      </w:pPr>
      <w:r>
        <w:rPr>
          <w:sz w:val="20"/>
          <w:szCs w:val="20"/>
          <w:rFonts w:ascii="Microsoft YaHei" w:cs="Microsoft YaHei" w:eastAsia="Microsoft YaHei" w:hAnsi="Microsoft YaHei"/>
        </w:rPr>
        <w:t xml:space="preserve">四、艺术的象征</w:t>
      </w:r>
    </w:p>
    <w:p>
      <w:pPr>
        <w:pStyle w:val="ListParagraph"/>
        <w:numPr>
          <w:ilvl w:val="2"/>
          <w:numId w:val="3"/>
        </w:numPr>
      </w:pPr>
      <w:r>
        <w:rPr>
          <w:sz w:val="20"/>
          <w:szCs w:val="20"/>
          <w:rFonts w:ascii="Microsoft YaHei" w:cs="Microsoft YaHei" w:eastAsia="Microsoft YaHei" w:hAnsi="Microsoft YaHei"/>
        </w:rPr>
        <w:t xml:space="preserve">《圣经》本身具有巨大的象征和隐喻意义，让象征成为中世纪基督教神学家对圣经文本解读的重要问题。</w:t>
      </w:r>
    </w:p>
    <w:p>
      <w:pPr>
        <w:pStyle w:val="ListParagraph"/>
        <w:numPr>
          <w:ilvl w:val="2"/>
          <w:numId w:val="3"/>
        </w:numPr>
      </w:pPr>
      <w:r>
        <w:rPr>
          <w:sz w:val="20"/>
          <w:szCs w:val="20"/>
          <w:rFonts w:ascii="Microsoft YaHei" w:cs="Microsoft YaHei" w:eastAsia="Microsoft YaHei" w:hAnsi="Microsoft YaHei"/>
        </w:rPr>
        <w:t xml:space="preserve">托马斯认为，《圣经》中的文学有两种功能：</w:t>
      </w:r>
    </w:p>
    <w:p>
      <w:pPr>
        <w:pStyle w:val="ListParagraph"/>
        <w:numPr>
          <w:ilvl w:val="3"/>
          <w:numId w:val="3"/>
        </w:numPr>
      </w:pPr>
      <w:r>
        <w:rPr>
          <w:sz w:val="20"/>
          <w:szCs w:val="20"/>
          <w:rFonts w:ascii="Microsoft YaHei" w:cs="Microsoft YaHei" w:eastAsia="Microsoft YaHei" w:hAnsi="Microsoft YaHei"/>
        </w:rPr>
        <w:t xml:space="preserve">一种是表意功能，及准确表述事物存在和性质的功能。</w:t>
      </w:r>
    </w:p>
    <w:p>
      <w:pPr>
        <w:pStyle w:val="ListParagraph"/>
        <w:numPr>
          <w:ilvl w:val="3"/>
          <w:numId w:val="3"/>
        </w:numPr>
      </w:pPr>
      <w:r>
        <w:rPr>
          <w:sz w:val="20"/>
          <w:szCs w:val="20"/>
          <w:rFonts w:ascii="Microsoft YaHei" w:cs="Microsoft YaHei" w:eastAsia="Microsoft YaHei" w:hAnsi="Microsoft YaHei"/>
        </w:rPr>
        <w:t xml:space="preserve">一种是象征功能，即文学所表达的事物显示着上帝的神秘精神</w:t>
      </w:r>
    </w:p>
    <w:p>
      <w:pPr>
        <w:pStyle w:val="ListParagraph"/>
        <w:numPr>
          <w:ilvl w:val="1"/>
          <w:numId w:val="3"/>
        </w:numPr>
      </w:pPr>
      <w:r>
        <w:rPr>
          <w:sz w:val="20"/>
          <w:szCs w:val="20"/>
          <w:rFonts w:ascii="Microsoft YaHei" w:cs="Microsoft YaHei" w:eastAsia="Microsoft YaHei" w:hAnsi="Microsoft YaHei"/>
        </w:rPr>
        <w:t xml:space="preserve">五、形式理论</w:t>
      </w:r>
    </w:p>
    <w:p>
      <w:pPr>
        <w:pStyle w:val="ListParagraph"/>
        <w:numPr>
          <w:ilvl w:val="2"/>
          <w:numId w:val="3"/>
        </w:numPr>
      </w:pPr>
      <w:r>
        <w:rPr>
          <w:sz w:val="20"/>
          <w:szCs w:val="20"/>
          <w:rFonts w:ascii="Microsoft YaHei" w:cs="Microsoft YaHei" w:eastAsia="Microsoft YaHei" w:hAnsi="Microsoft YaHei"/>
        </w:rPr>
        <w:t xml:space="preserve">托马斯从人的感觉出发，认为视觉和听觉是最重要的审美感官，托马斯把美与善区别开来，把审美活动界定为认识活动，这就必然导向对事物形式美的重视。</w:t>
      </w:r>
    </w:p>
    <w:p>
      <w:pPr>
        <w:pStyle w:val="ListParagraph"/>
        <w:numPr>
          <w:ilvl w:val="2"/>
          <w:numId w:val="3"/>
        </w:numPr>
      </w:pPr>
      <w:r>
        <w:rPr>
          <w:sz w:val="20"/>
          <w:szCs w:val="20"/>
          <w:rFonts w:ascii="Microsoft YaHei" w:cs="Microsoft YaHei" w:eastAsia="Microsoft YaHei" w:hAnsi="Microsoft YaHei"/>
        </w:rPr>
        <w:t xml:space="preserve">托马斯认为美有三个条件：</w:t>
      </w:r>
    </w:p>
    <w:p>
      <w:pPr>
        <w:pStyle w:val="ListParagraph"/>
        <w:numPr>
          <w:ilvl w:val="3"/>
          <w:numId w:val="3"/>
        </w:numPr>
      </w:pPr>
      <w:r>
        <w:rPr>
          <w:sz w:val="20"/>
          <w:szCs w:val="20"/>
          <w:rFonts w:ascii="Microsoft YaHei" w:cs="Microsoft YaHei" w:eastAsia="Microsoft YaHei" w:hAnsi="Microsoft YaHei"/>
        </w:rPr>
        <w:t xml:space="preserve">第一是整一或者说完善</w:t>
      </w:r>
    </w:p>
    <w:p>
      <w:pPr>
        <w:pStyle w:val="ListParagraph"/>
        <w:numPr>
          <w:ilvl w:val="3"/>
          <w:numId w:val="3"/>
        </w:numPr>
      </w:pPr>
      <w:r>
        <w:rPr>
          <w:sz w:val="20"/>
          <w:szCs w:val="20"/>
          <w:rFonts w:ascii="Microsoft YaHei" w:cs="Microsoft YaHei" w:eastAsia="Microsoft YaHei" w:hAnsi="Microsoft YaHei"/>
        </w:rPr>
        <w:t xml:space="preserve">其次是比例或者说和谐</w:t>
      </w:r>
    </w:p>
    <w:p>
      <w:pPr>
        <w:pStyle w:val="ListParagraph"/>
        <w:numPr>
          <w:ilvl w:val="3"/>
          <w:numId w:val="3"/>
        </w:numPr>
      </w:pPr>
      <w:r>
        <w:rPr>
          <w:sz w:val="20"/>
          <w:szCs w:val="20"/>
          <w:rFonts w:ascii="Microsoft YaHei" w:cs="Microsoft YaHei" w:eastAsia="Microsoft YaHei" w:hAnsi="Microsoft YaHei"/>
        </w:rPr>
        <w:t xml:space="preserve">此外还有明晰及色彩鲜明</w:t>
      </w:r>
    </w:p>
    <w:p>
      <w:pPr>
        <w:pStyle w:val="ListParagraph"/>
        <w:numPr>
          <w:ilvl w:val="2"/>
          <w:numId w:val="3"/>
        </w:numPr>
      </w:pPr>
      <w:r>
        <w:rPr>
          <w:sz w:val="20"/>
          <w:szCs w:val="20"/>
          <w:rFonts w:ascii="Microsoft YaHei" w:cs="Microsoft YaHei" w:eastAsia="Microsoft YaHei" w:hAnsi="Microsoft YaHei"/>
        </w:rPr>
        <w:t xml:space="preserve">托马斯把美同形式联系起来，认为美和善一样，都是建立在真实的形式上面的。</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  中世纪</dc:title>
  <dcterms:created xsi:type="dcterms:W3CDTF">2022-02-20T13:01:08Z</dcterms:created>
  <dcterms:modified xsi:type="dcterms:W3CDTF">2022-02-20T13:01:08Z</dcterms:modified>
</cp:coreProperties>
</file>