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第十章  唯意志论</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2"/>
          <w:numId w:val="3"/>
        </w:numPr>
      </w:pPr>
      <w:r>
        <w:rPr>
          <w:sz w:val="20"/>
          <w:szCs w:val="20"/>
          <w:rFonts w:ascii="Microsoft YaHei" w:cs="Microsoft YaHei" w:eastAsia="Microsoft YaHei" w:hAnsi="Microsoft YaHei"/>
        </w:rPr>
        <w:t xml:space="preserve">从18世纪末到19世纪初，唯意志论思想在德国产生。</w:t>
      </w:r>
    </w:p>
    <w:p>
      <w:pPr>
        <w:pStyle w:val="ListParagraph"/>
        <w:numPr>
          <w:ilvl w:val="3"/>
          <w:numId w:val="3"/>
        </w:numPr>
      </w:pPr>
      <w:r>
        <w:rPr>
          <w:sz w:val="20"/>
          <w:szCs w:val="20"/>
          <w:rFonts w:ascii="Microsoft YaHei" w:cs="Microsoft YaHei" w:eastAsia="Microsoft YaHei" w:hAnsi="Microsoft YaHei"/>
        </w:rPr>
        <w:t xml:space="preserve">当时德国分裂为近300个小国，其中较为强大的两个公国是普鲁士和奥地利。18世纪末普鲁士统一了德国，后与英国结为反法联盟，其目的在于维护自己的封建专制制度。</w:t>
      </w:r>
    </w:p>
    <w:p>
      <w:pPr>
        <w:pStyle w:val="ListParagraph"/>
        <w:numPr>
          <w:ilvl w:val="3"/>
          <w:numId w:val="3"/>
        </w:numPr>
      </w:pPr>
      <w:r>
        <w:rPr>
          <w:sz w:val="20"/>
          <w:szCs w:val="20"/>
          <w:rFonts w:ascii="Microsoft YaHei" w:cs="Microsoft YaHei" w:eastAsia="Microsoft YaHei" w:hAnsi="Microsoft YaHei"/>
        </w:rPr>
        <w:t xml:space="preserve">由于在德法战争中德国多次战败，德国的民众强烈厌战，并反对封建统治，而封建贵族却竭力维护其封建统治。</w:t>
      </w:r>
    </w:p>
    <w:p>
      <w:pPr>
        <w:pStyle w:val="ListParagraph"/>
        <w:numPr>
          <w:ilvl w:val="2"/>
          <w:numId w:val="3"/>
        </w:numPr>
      </w:pPr>
      <w:r>
        <w:rPr>
          <w:sz w:val="20"/>
          <w:szCs w:val="20"/>
          <w:rFonts w:ascii="Microsoft YaHei" w:cs="Microsoft YaHei" w:eastAsia="Microsoft YaHei" w:hAnsi="Microsoft YaHei"/>
        </w:rPr>
        <w:t xml:space="preserve">在此背景下，德国社会上普遍存在着悲观心理。整个社会与英法相比显得落后、保守，到处弥漫着小市民的庸俗习气。</w:t>
      </w:r>
    </w:p>
    <w:p>
      <w:pPr>
        <w:pStyle w:val="ListParagraph"/>
        <w:numPr>
          <w:ilvl w:val="1"/>
          <w:numId w:val="3"/>
        </w:numPr>
      </w:pPr>
      <w:r>
        <w:rPr>
          <w:sz w:val="20"/>
          <w:szCs w:val="20"/>
          <w:rFonts w:ascii="Microsoft YaHei" w:cs="Microsoft YaHei" w:eastAsia="Microsoft YaHei" w:hAnsi="Microsoft YaHei"/>
        </w:rPr>
        <w:t xml:space="preserve">二、文化背景</w:t>
      </w:r>
    </w:p>
    <w:p>
      <w:pPr>
        <w:pStyle w:val="ListParagraph"/>
        <w:numPr>
          <w:ilvl w:val="2"/>
          <w:numId w:val="3"/>
        </w:numPr>
      </w:pPr>
      <w:r>
        <w:rPr>
          <w:sz w:val="20"/>
          <w:szCs w:val="20"/>
          <w:rFonts w:ascii="Microsoft YaHei" w:cs="Microsoft YaHei" w:eastAsia="Microsoft YaHei" w:hAnsi="Microsoft YaHei"/>
        </w:rPr>
        <w:t xml:space="preserve">唯意志论对启蒙运动以来至高无上的理性提出怀疑和批判，用生命意志来否定和取代理性，把生命意志规定为人的本质特征和终结意义。</w:t>
      </w:r>
    </w:p>
    <w:p>
      <w:pPr>
        <w:pStyle w:val="ListParagraph"/>
        <w:numPr>
          <w:ilvl w:val="2"/>
          <w:numId w:val="3"/>
        </w:numPr>
      </w:pPr>
      <w:r>
        <w:rPr>
          <w:sz w:val="20"/>
          <w:szCs w:val="20"/>
          <w:rFonts w:ascii="Microsoft YaHei" w:cs="Microsoft YaHei" w:eastAsia="Microsoft YaHei" w:hAnsi="Microsoft YaHei"/>
        </w:rPr>
        <w:t xml:space="preserve">唯意志论在德国的出现，首先是同黑格尔为代表的上升的资产阶级思想相对立的，它不仅是对理性的绝望，也是对资产阶级乃至整个人类前景的绝望。</w:t>
      </w:r>
    </w:p>
    <w:p>
      <w:pPr>
        <w:pStyle w:val="ListParagraph"/>
        <w:numPr>
          <w:ilvl w:val="1"/>
          <w:numId w:val="3"/>
        </w:numPr>
      </w:pPr>
      <w:r>
        <w:rPr>
          <w:sz w:val="20"/>
          <w:szCs w:val="20"/>
          <w:rFonts w:ascii="Microsoft YaHei" w:cs="Microsoft YaHei" w:eastAsia="Microsoft YaHei" w:hAnsi="Microsoft YaHei"/>
        </w:rPr>
        <w:t xml:space="preserve">三、文学概貌</w:t>
      </w:r>
    </w:p>
    <w:p>
      <w:pPr>
        <w:pStyle w:val="ListParagraph"/>
        <w:numPr>
          <w:ilvl w:val="2"/>
          <w:numId w:val="3"/>
        </w:numPr>
      </w:pPr>
      <w:r>
        <w:rPr>
          <w:sz w:val="20"/>
          <w:szCs w:val="20"/>
          <w:rFonts w:ascii="Microsoft YaHei" w:cs="Microsoft YaHei" w:eastAsia="Microsoft YaHei" w:hAnsi="Microsoft YaHei"/>
        </w:rPr>
        <w:t xml:space="preserve">这种消极悲观的情绪同样反映在文学中，形成了浪漫的悲观主义文学。</w:t>
      </w:r>
    </w:p>
    <w:p>
      <w:pPr>
        <w:pStyle w:val="ListParagraph"/>
        <w:numPr>
          <w:ilvl w:val="2"/>
          <w:numId w:val="3"/>
        </w:numPr>
      </w:pPr>
      <w:r>
        <w:rPr>
          <w:sz w:val="20"/>
          <w:szCs w:val="20"/>
          <w:rFonts w:ascii="Microsoft YaHei" w:cs="Microsoft YaHei" w:eastAsia="Microsoft YaHei" w:hAnsi="Microsoft YaHei"/>
        </w:rPr>
        <w:t xml:space="preserve">基督教思想发展中的非理性主义思潮也直接导致了浪漫主义文学中神秘主义、哲学主义和超验主义的产生。</w:t>
      </w:r>
    </w:p>
    <w:p>
      <w:pPr>
        <w:pStyle w:val="ListParagraph"/>
        <w:numPr>
          <w:ilvl w:val="2"/>
          <w:numId w:val="3"/>
        </w:numPr>
      </w:pPr>
      <w:r>
        <w:rPr>
          <w:sz w:val="20"/>
          <w:szCs w:val="20"/>
          <w:rFonts w:ascii="Microsoft YaHei" w:cs="Microsoft YaHei" w:eastAsia="Microsoft YaHei" w:hAnsi="Microsoft YaHei"/>
        </w:rPr>
        <w:t xml:space="preserve">尽管唯意志论本身没有直接产生相关的文学思潮，但它对后来非理性主义的各种文学思潮的影响是广泛而深远的。</w:t>
      </w:r>
    </w:p>
    <w:p>
      <w:pPr>
        <w:pStyle w:val="ListParagraph"/>
        <w:numPr>
          <w:ilvl w:val="0"/>
          <w:numId w:val="3"/>
        </w:numPr>
      </w:pPr>
      <w:r>
        <w:rPr>
          <w:sz w:val="20"/>
          <w:szCs w:val="20"/>
          <w:rFonts w:ascii="Microsoft YaHei" w:cs="Microsoft YaHei" w:eastAsia="Microsoft YaHei" w:hAnsi="Microsoft YaHei"/>
        </w:rPr>
        <w:t xml:space="preserve">第二节、叔本华</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书本华是从黑格尔的对立角度提出自己的哲学思想的。</w:t>
      </w:r>
    </w:p>
    <w:p>
      <w:pPr>
        <w:pStyle w:val="ListParagraph"/>
        <w:numPr>
          <w:ilvl w:val="3"/>
          <w:numId w:val="3"/>
        </w:numPr>
      </w:pPr>
      <w:r>
        <w:rPr>
          <w:sz w:val="20"/>
          <w:szCs w:val="20"/>
          <w:rFonts w:ascii="Microsoft YaHei" w:cs="Microsoft YaHei" w:eastAsia="Microsoft YaHei" w:hAnsi="Microsoft YaHei"/>
        </w:rPr>
        <w:t xml:space="preserve">黑格尔把理性推向了极致，而叔本华则认为人的精神世界中有理性所不能到达的境界，而且这种理性不能到达的境界才是人生的最高境界，对后世的反理性和非理性思想产生了重要影响。</w:t>
      </w:r>
    </w:p>
    <w:p>
      <w:pPr>
        <w:pStyle w:val="ListParagraph"/>
        <w:numPr>
          <w:ilvl w:val="1"/>
          <w:numId w:val="3"/>
        </w:numPr>
      </w:pPr>
      <w:r>
        <w:rPr>
          <w:sz w:val="20"/>
          <w:szCs w:val="20"/>
          <w:rFonts w:ascii="Microsoft YaHei" w:cs="Microsoft YaHei" w:eastAsia="Microsoft YaHei" w:hAnsi="Microsoft YaHei"/>
        </w:rPr>
        <w:t xml:space="preserve">二、艺术特征论</w:t>
      </w:r>
    </w:p>
    <w:p>
      <w:pPr>
        <w:pStyle w:val="ListParagraph"/>
        <w:numPr>
          <w:ilvl w:val="2"/>
          <w:numId w:val="3"/>
        </w:numPr>
      </w:pPr>
      <w:r>
        <w:rPr>
          <w:sz w:val="20"/>
          <w:szCs w:val="20"/>
          <w:rFonts w:ascii="Microsoft YaHei" w:cs="Microsoft YaHei" w:eastAsia="Microsoft YaHei" w:hAnsi="Microsoft YaHei"/>
        </w:rPr>
        <w:t xml:space="preserve">叔本华在艺术本质问题上，表现出鲜明的反理性倾向。</w:t>
      </w:r>
    </w:p>
    <w:p>
      <w:pPr>
        <w:pStyle w:val="ListParagraph"/>
        <w:numPr>
          <w:ilvl w:val="3"/>
          <w:numId w:val="3"/>
        </w:numPr>
      </w:pPr>
      <w:r>
        <w:rPr>
          <w:sz w:val="20"/>
          <w:szCs w:val="20"/>
          <w:rFonts w:ascii="Microsoft YaHei" w:cs="Microsoft YaHei" w:eastAsia="Microsoft YaHei" w:hAnsi="Microsoft YaHei"/>
        </w:rPr>
        <w:t xml:space="preserve">叔本华认为艺术把握世界是通过直观的认识把握对象，它是一种非功利的、非理性直观的。</w:t>
      </w:r>
    </w:p>
    <w:p>
      <w:pPr>
        <w:pStyle w:val="ListParagraph"/>
        <w:numPr>
          <w:ilvl w:val="3"/>
          <w:numId w:val="3"/>
        </w:numPr>
      </w:pPr>
      <w:r>
        <w:rPr>
          <w:sz w:val="20"/>
          <w:szCs w:val="20"/>
          <w:rFonts w:ascii="Microsoft YaHei" w:cs="Microsoft YaHei" w:eastAsia="Microsoft YaHei" w:hAnsi="Microsoft YaHei"/>
        </w:rPr>
        <w:t xml:space="preserve">艺术通过直观理念的方式复制和传达理念，因而高于理性认识世界的方式。</w:t>
      </w:r>
    </w:p>
    <w:p>
      <w:pPr>
        <w:pStyle w:val="ListParagraph"/>
        <w:numPr>
          <w:ilvl w:val="2"/>
          <w:numId w:val="3"/>
        </w:numPr>
      </w:pPr>
      <w:r>
        <w:rPr>
          <w:sz w:val="20"/>
          <w:szCs w:val="20"/>
          <w:rFonts w:ascii="Microsoft YaHei" w:cs="Microsoft YaHei" w:eastAsia="Microsoft YaHei" w:hAnsi="Microsoft YaHei"/>
        </w:rPr>
        <w:t xml:space="preserve">艺术的基本功能，在于它是人摆脱痛苦的手段。</w:t>
      </w:r>
    </w:p>
    <w:p>
      <w:pPr>
        <w:pStyle w:val="ListParagraph"/>
        <w:numPr>
          <w:ilvl w:val="3"/>
          <w:numId w:val="3"/>
        </w:numPr>
      </w:pPr>
      <w:r>
        <w:rPr>
          <w:sz w:val="20"/>
          <w:szCs w:val="20"/>
          <w:rFonts w:ascii="Microsoft YaHei" w:cs="Microsoft YaHei" w:eastAsia="Microsoft YaHei" w:hAnsi="Microsoft YaHei"/>
        </w:rPr>
        <w:t xml:space="preserve">叔本华认为人生的本质就是痛苦。</w:t>
      </w:r>
    </w:p>
    <w:p>
      <w:pPr>
        <w:pStyle w:val="ListParagraph"/>
        <w:numPr>
          <w:ilvl w:val="3"/>
          <w:numId w:val="3"/>
        </w:numPr>
      </w:pPr>
      <w:r>
        <w:rPr>
          <w:sz w:val="20"/>
          <w:szCs w:val="20"/>
          <w:rFonts w:ascii="Microsoft YaHei" w:cs="Microsoft YaHei" w:eastAsia="Microsoft YaHei" w:hAnsi="Microsoft YaHei"/>
        </w:rPr>
        <w:t xml:space="preserve">根本彻底的解脱之途只有死亡，而暂时的解脱方法只有艺术。</w:t>
      </w:r>
    </w:p>
    <w:p>
      <w:pPr>
        <w:pStyle w:val="ListParagraph"/>
        <w:numPr>
          <w:ilvl w:val="1"/>
          <w:numId w:val="3"/>
        </w:numPr>
      </w:pPr>
      <w:r>
        <w:rPr>
          <w:sz w:val="20"/>
          <w:szCs w:val="20"/>
          <w:rFonts w:ascii="Microsoft YaHei" w:cs="Microsoft YaHei" w:eastAsia="Microsoft YaHei" w:hAnsi="Microsoft YaHei"/>
        </w:rPr>
        <w:t xml:space="preserve">三、天才论</w:t>
      </w:r>
    </w:p>
    <w:p>
      <w:pPr>
        <w:pStyle w:val="ListParagraph"/>
        <w:numPr>
          <w:ilvl w:val="2"/>
          <w:numId w:val="3"/>
        </w:numPr>
      </w:pPr>
      <w:r>
        <w:rPr>
          <w:sz w:val="20"/>
          <w:szCs w:val="20"/>
          <w:rFonts w:ascii="Microsoft YaHei" w:cs="Microsoft YaHei" w:eastAsia="Microsoft YaHei" w:hAnsi="Microsoft YaHei"/>
        </w:rPr>
        <w:t xml:space="preserve">叔本华将天才看作是艺术创造的重要素质，天才的任务在于考察理念的艺术认识方式。</w:t>
      </w:r>
    </w:p>
    <w:p>
      <w:pPr>
        <w:pStyle w:val="ListParagraph"/>
        <w:numPr>
          <w:ilvl w:val="2"/>
          <w:numId w:val="3"/>
        </w:numPr>
      </w:pPr>
      <w:r>
        <w:rPr>
          <w:sz w:val="20"/>
          <w:szCs w:val="20"/>
          <w:rFonts w:ascii="Microsoft YaHei" w:cs="Microsoft YaHei" w:eastAsia="Microsoft YaHei" w:hAnsi="Microsoft YaHei"/>
        </w:rPr>
        <w:t xml:space="preserve">天才具有非凡的想象力。但天才的本质在于他有纯粹的观审能力，想象力则是这种观审能力的补充和拓展。</w:t>
      </w:r>
    </w:p>
    <w:p>
      <w:pPr>
        <w:pStyle w:val="ListParagraph"/>
        <w:numPr>
          <w:ilvl w:val="1"/>
          <w:numId w:val="3"/>
        </w:numPr>
      </w:pPr>
      <w:r>
        <w:rPr>
          <w:sz w:val="20"/>
          <w:szCs w:val="20"/>
          <w:rFonts w:ascii="Microsoft YaHei" w:cs="Microsoft YaHei" w:eastAsia="Microsoft YaHei" w:hAnsi="Microsoft YaHei"/>
        </w:rPr>
        <w:t xml:space="preserve">四、悲剧观</w:t>
      </w:r>
    </w:p>
    <w:p>
      <w:pPr>
        <w:pStyle w:val="ListParagraph"/>
        <w:numPr>
          <w:ilvl w:val="2"/>
          <w:numId w:val="3"/>
        </w:numPr>
      </w:pPr>
      <w:r>
        <w:rPr>
          <w:sz w:val="20"/>
          <w:szCs w:val="20"/>
          <w:rFonts w:ascii="Microsoft YaHei" w:cs="Microsoft YaHei" w:eastAsia="Microsoft YaHei" w:hAnsi="Microsoft YaHei"/>
        </w:rPr>
        <w:t xml:space="preserve">叔本华把悲剧看成是最高的诗艺，是文艺的最高峰。</w:t>
      </w:r>
    </w:p>
    <w:p>
      <w:pPr>
        <w:pStyle w:val="ListParagraph"/>
        <w:numPr>
          <w:ilvl w:val="3"/>
          <w:numId w:val="3"/>
        </w:numPr>
      </w:pPr>
      <w:r>
        <w:rPr>
          <w:sz w:val="20"/>
          <w:szCs w:val="20"/>
          <w:rFonts w:ascii="Microsoft YaHei" w:cs="Microsoft YaHei" w:eastAsia="Microsoft YaHei" w:hAnsi="Microsoft YaHei"/>
        </w:rPr>
        <w:t xml:space="preserve">他认为悲剧是专门表现人类生活中的不幸的，表现为意志在最高级别上与意志的客体性的分裂与冲突。</w:t>
      </w:r>
    </w:p>
    <w:p>
      <w:pPr>
        <w:pStyle w:val="ListParagraph"/>
        <w:numPr>
          <w:ilvl w:val="3"/>
          <w:numId w:val="3"/>
        </w:numPr>
      </w:pPr>
      <w:r>
        <w:rPr>
          <w:sz w:val="20"/>
          <w:szCs w:val="20"/>
          <w:rFonts w:ascii="Microsoft YaHei" w:cs="Microsoft YaHei" w:eastAsia="Microsoft YaHei" w:hAnsi="Microsoft YaHei"/>
        </w:rPr>
        <w:t xml:space="preserve">叔本华的悲剧学说体现了悲观主义的哲学观。</w:t>
      </w:r>
    </w:p>
    <w:p>
      <w:pPr>
        <w:pStyle w:val="ListParagraph"/>
        <w:numPr>
          <w:ilvl w:val="2"/>
          <w:numId w:val="3"/>
        </w:numPr>
      </w:pPr>
      <w:r>
        <w:rPr>
          <w:sz w:val="20"/>
          <w:szCs w:val="20"/>
          <w:rFonts w:ascii="Microsoft YaHei" w:cs="Microsoft YaHei" w:eastAsia="Microsoft YaHei" w:hAnsi="Microsoft YaHei"/>
        </w:rPr>
        <w:t xml:space="preserve">叔本华将悲剧分为三类：</w:t>
      </w:r>
    </w:p>
    <w:p>
      <w:pPr>
        <w:pStyle w:val="ListParagraph"/>
        <w:numPr>
          <w:ilvl w:val="3"/>
          <w:numId w:val="3"/>
        </w:numPr>
      </w:pPr>
      <w:r>
        <w:rPr>
          <w:sz w:val="20"/>
          <w:szCs w:val="20"/>
          <w:rFonts w:ascii="Microsoft YaHei" w:cs="Microsoft YaHei" w:eastAsia="Microsoft YaHei" w:hAnsi="Microsoft YaHei"/>
        </w:rPr>
        <w:t xml:space="preserve">（1）剧中角色本身是不幸命运的肇祸人</w:t>
      </w:r>
    </w:p>
    <w:p>
      <w:pPr>
        <w:pStyle w:val="ListParagraph"/>
        <w:numPr>
          <w:ilvl w:val="3"/>
          <w:numId w:val="3"/>
        </w:numPr>
      </w:pPr>
      <w:r>
        <w:rPr>
          <w:sz w:val="20"/>
          <w:szCs w:val="20"/>
          <w:rFonts w:ascii="Microsoft YaHei" w:cs="Microsoft YaHei" w:eastAsia="Microsoft YaHei" w:hAnsi="Microsoft YaHei"/>
        </w:rPr>
        <w:t xml:space="preserve">（2）由盲目的命运或偶然错误导致的不幸</w:t>
      </w:r>
    </w:p>
    <w:p>
      <w:pPr>
        <w:pStyle w:val="ListParagraph"/>
        <w:numPr>
          <w:ilvl w:val="3"/>
          <w:numId w:val="3"/>
        </w:numPr>
      </w:pPr>
      <w:r>
        <w:rPr>
          <w:sz w:val="20"/>
          <w:szCs w:val="20"/>
          <w:rFonts w:ascii="Microsoft YaHei" w:cs="Microsoft YaHei" w:eastAsia="Microsoft YaHei" w:hAnsi="Microsoft YaHei"/>
        </w:rPr>
        <w:t xml:space="preserve">（3）普通人由于彼此地位环境条件的不同而造成的矛盾和冲突，以致给人与人之间造成伤害和不幸，而这种伤害与不幸又不能简单归结于任何一方</w:t>
      </w:r>
    </w:p>
    <w:p>
      <w:pPr>
        <w:pStyle w:val="ListParagraph"/>
        <w:numPr>
          <w:ilvl w:val="3"/>
          <w:numId w:val="3"/>
        </w:numPr>
      </w:pPr>
      <w:r>
        <w:rPr>
          <w:sz w:val="20"/>
          <w:szCs w:val="20"/>
          <w:rFonts w:ascii="Microsoft YaHei" w:cs="Microsoft YaHei" w:eastAsia="Microsoft YaHei" w:hAnsi="Microsoft YaHei"/>
        </w:rPr>
        <w:t xml:space="preserve">叔本华认为第三种悲剧地位最高</w:t>
      </w:r>
    </w:p>
    <w:p>
      <w:pPr>
        <w:pStyle w:val="ListParagraph"/>
        <w:numPr>
          <w:ilvl w:val="0"/>
          <w:numId w:val="3"/>
        </w:numPr>
      </w:pPr>
      <w:r>
        <w:rPr>
          <w:sz w:val="20"/>
          <w:szCs w:val="20"/>
          <w:rFonts w:ascii="Microsoft YaHei" w:cs="Microsoft YaHei" w:eastAsia="Microsoft YaHei" w:hAnsi="Microsoft YaHei"/>
        </w:rPr>
        <w:t xml:space="preserve">第三节、尼采</w:t>
      </w:r>
    </w:p>
    <w:p>
      <w:pPr>
        <w:pStyle w:val="ListParagraph"/>
        <w:numPr>
          <w:ilvl w:val="1"/>
          <w:numId w:val="3"/>
        </w:numPr>
      </w:pPr>
      <w:r>
        <w:rPr>
          <w:sz w:val="20"/>
          <w:szCs w:val="20"/>
          <w:rFonts w:ascii="Microsoft YaHei" w:cs="Microsoft YaHei" w:eastAsia="Microsoft YaHei" w:hAnsi="Microsoft YaHei"/>
        </w:rPr>
        <w:t xml:space="preserve">一、生平与著作</w:t>
      </w:r>
    </w:p>
    <w:p>
      <w:pPr>
        <w:pStyle w:val="ListParagraph"/>
        <w:numPr>
          <w:ilvl w:val="2"/>
          <w:numId w:val="3"/>
        </w:numPr>
      </w:pPr>
      <w:r>
        <w:rPr>
          <w:sz w:val="20"/>
          <w:szCs w:val="20"/>
          <w:rFonts w:ascii="Microsoft YaHei" w:cs="Microsoft YaHei" w:eastAsia="Microsoft YaHei" w:hAnsi="Microsoft YaHei"/>
        </w:rPr>
        <w:t xml:space="preserve">尼采首先是一位哲学家，他对文艺的看法主要体现在《悲剧的诞生》一书中。这是尼采的处女作，他的悲剧学说主要体现在此书中，而其悲剧学说在其整个唯意志论哲学中占有很崇高的地位，而要了解他的悲剧学说，首先要了解他提出的“日神”与“酒神”两个概念。</w:t>
      </w:r>
    </w:p>
    <w:p>
      <w:pPr>
        <w:pStyle w:val="ListParagraph"/>
        <w:numPr>
          <w:ilvl w:val="1"/>
          <w:numId w:val="3"/>
        </w:numPr>
      </w:pPr>
      <w:r>
        <w:rPr>
          <w:sz w:val="20"/>
          <w:szCs w:val="20"/>
          <w:rFonts w:ascii="Microsoft YaHei" w:cs="Microsoft YaHei" w:eastAsia="Microsoft YaHei" w:hAnsi="Microsoft YaHei"/>
        </w:rPr>
        <w:t xml:space="preserve">二、日神和酒神</w:t>
      </w:r>
    </w:p>
    <w:p>
      <w:pPr>
        <w:pStyle w:val="ListParagraph"/>
        <w:numPr>
          <w:ilvl w:val="2"/>
          <w:numId w:val="3"/>
        </w:numPr>
      </w:pPr>
      <w:r>
        <w:rPr>
          <w:sz w:val="20"/>
          <w:szCs w:val="20"/>
          <w:rFonts w:ascii="Microsoft YaHei" w:cs="Microsoft YaHei" w:eastAsia="Microsoft YaHei" w:hAnsi="Microsoft YaHei"/>
        </w:rPr>
        <w:t xml:space="preserve">尼采第一次将</w:t>
      </w:r>
      <w:r>
        <w:rPr>
          <w:b w:val="true"/>
          <w:bCs w:val="true"/>
          <w:sz w:val="20"/>
          <w:szCs w:val="20"/>
          <w:rFonts w:ascii="Microsoft YaHei" w:cs="Microsoft YaHei" w:eastAsia="Microsoft YaHei" w:hAnsi="Microsoft YaHei"/>
        </w:rPr>
        <w:t xml:space="preserve">日神阿波罗</w:t>
      </w:r>
      <w:r>
        <w:rPr>
          <w:sz w:val="20"/>
          <w:szCs w:val="20"/>
          <w:rFonts w:ascii="Microsoft YaHei" w:cs="Microsoft YaHei" w:eastAsia="Microsoft YaHei" w:hAnsi="Microsoft YaHei"/>
        </w:rPr>
        <w:t xml:space="preserve">和</w:t>
      </w:r>
      <w:r>
        <w:rPr>
          <w:b w:val="true"/>
          <w:bCs w:val="true"/>
          <w:sz w:val="20"/>
          <w:szCs w:val="20"/>
          <w:rFonts w:ascii="Microsoft YaHei" w:cs="Microsoft YaHei" w:eastAsia="Microsoft YaHei" w:hAnsi="Microsoft YaHei"/>
        </w:rPr>
        <w:t xml:space="preserve">酒神狄奥尼索斯</w:t>
      </w:r>
      <w:r>
        <w:rPr>
          <w:sz w:val="20"/>
          <w:szCs w:val="20"/>
          <w:rFonts w:ascii="Microsoft YaHei" w:cs="Microsoft YaHei" w:eastAsia="Microsoft YaHei" w:hAnsi="Microsoft YaHei"/>
        </w:rPr>
        <w:t xml:space="preserve">这两个概念引入悲剧。</w:t>
      </w:r>
    </w:p>
    <w:p>
      <w:pPr>
        <w:pStyle w:val="ListParagraph"/>
        <w:numPr>
          <w:ilvl w:val="3"/>
          <w:numId w:val="3"/>
        </w:numPr>
      </w:pPr>
      <w:r>
        <w:rPr>
          <w:b w:val="true"/>
          <w:bCs w:val="true"/>
          <w:color w:val="#dc2d1e"/>
          <w:sz w:val="20"/>
          <w:szCs w:val="20"/>
          <w:rFonts w:ascii="Microsoft YaHei" w:cs="Microsoft YaHei" w:eastAsia="Microsoft YaHei" w:hAnsi="Microsoft YaHei"/>
        </w:rPr>
        <w:t xml:space="preserve">日神</w:t>
      </w:r>
      <w:r>
        <w:rPr>
          <w:sz w:val="20"/>
          <w:szCs w:val="20"/>
          <w:rFonts w:ascii="Microsoft YaHei" w:cs="Microsoft YaHei" w:eastAsia="Microsoft YaHei" w:hAnsi="Microsoft YaHei"/>
        </w:rPr>
        <w:t xml:space="preserve">象征美的外观与幻觉力量，代表着造型艺术</w:t>
      </w:r>
    </w:p>
    <w:p>
      <w:pPr>
        <w:pStyle w:val="ListParagraph"/>
        <w:numPr>
          <w:ilvl w:val="4"/>
          <w:numId w:val="3"/>
        </w:numPr>
      </w:pPr>
      <w:r>
        <w:rPr>
          <w:sz w:val="20"/>
          <w:szCs w:val="20"/>
          <w:rFonts w:ascii="Microsoft YaHei" w:cs="Microsoft YaHei" w:eastAsia="Microsoft YaHei" w:hAnsi="Microsoft YaHei"/>
        </w:rPr>
        <w:t xml:space="preserve">日神精神体现为梦境，以“幻想”“外观”为特点，在情感上是有节制的</w:t>
      </w:r>
    </w:p>
    <w:p>
      <w:pPr>
        <w:pStyle w:val="ListParagraph"/>
        <w:numPr>
          <w:ilvl w:val="4"/>
          <w:numId w:val="3"/>
        </w:numPr>
      </w:pPr>
      <w:r>
        <w:rPr>
          <w:sz w:val="20"/>
          <w:szCs w:val="20"/>
          <w:rFonts w:ascii="Microsoft YaHei" w:cs="Microsoft YaHei" w:eastAsia="Microsoft YaHei" w:hAnsi="Microsoft YaHei"/>
        </w:rPr>
        <w:t xml:space="preserve">在日神精神的影响下，主体在梦幻世界的美妙外观中寻求一种强烈又平静的乐趣</w:t>
      </w:r>
    </w:p>
    <w:p>
      <w:pPr>
        <w:pStyle w:val="ListParagraph"/>
        <w:numPr>
          <w:ilvl w:val="3"/>
          <w:numId w:val="3"/>
        </w:numPr>
      </w:pPr>
      <w:r>
        <w:rPr>
          <w:b w:val="true"/>
          <w:bCs w:val="true"/>
          <w:color w:val="#797ec9"/>
          <w:sz w:val="20"/>
          <w:szCs w:val="20"/>
          <w:rFonts w:ascii="Microsoft YaHei" w:cs="Microsoft YaHei" w:eastAsia="Microsoft YaHei" w:hAnsi="Microsoft YaHei"/>
        </w:rPr>
        <w:t xml:space="preserve">酒神</w:t>
      </w:r>
      <w:r>
        <w:rPr>
          <w:sz w:val="20"/>
          <w:szCs w:val="20"/>
          <w:rFonts w:ascii="Microsoft YaHei" w:cs="Microsoft YaHei" w:eastAsia="Microsoft YaHei" w:hAnsi="Microsoft YaHei"/>
        </w:rPr>
        <w:t xml:space="preserve">表现狂烈情绪的放纵力量，代表着音乐艺术</w:t>
      </w:r>
    </w:p>
    <w:p>
      <w:pPr>
        <w:pStyle w:val="ListParagraph"/>
        <w:numPr>
          <w:ilvl w:val="4"/>
          <w:numId w:val="3"/>
        </w:numPr>
      </w:pPr>
      <w:r>
        <w:rPr>
          <w:sz w:val="20"/>
          <w:szCs w:val="20"/>
          <w:rFonts w:ascii="Microsoft YaHei" w:cs="Microsoft YaHei" w:eastAsia="Microsoft YaHei" w:hAnsi="Microsoft YaHei"/>
        </w:rPr>
        <w:t xml:space="preserve">酒神精神体现为醉态，以“惊骇”“狂喜”为特点，在情感上是无节制的</w:t>
      </w:r>
    </w:p>
    <w:p>
      <w:pPr>
        <w:pStyle w:val="ListParagraph"/>
        <w:numPr>
          <w:ilvl w:val="4"/>
          <w:numId w:val="3"/>
        </w:numPr>
      </w:pPr>
      <w:r>
        <w:rPr>
          <w:sz w:val="20"/>
          <w:szCs w:val="20"/>
          <w:rFonts w:ascii="Microsoft YaHei" w:cs="Microsoft YaHei" w:eastAsia="Microsoft YaHei" w:hAnsi="Microsoft YaHei"/>
        </w:rPr>
        <w:t xml:space="preserve">在酒神精神的影响下，主体从自我的崩解中体验到意志的永恒，获得与自然本体相融合的最高快乐</w:t>
      </w:r>
    </w:p>
    <w:p>
      <w:pPr>
        <w:pStyle w:val="ListParagraph"/>
        <w:numPr>
          <w:ilvl w:val="2"/>
          <w:numId w:val="3"/>
        </w:numPr>
      </w:pPr>
      <w:r>
        <w:rPr>
          <w:sz w:val="20"/>
          <w:szCs w:val="20"/>
          <w:rFonts w:ascii="Microsoft YaHei" w:cs="Microsoft YaHei" w:eastAsia="Microsoft YaHei" w:hAnsi="Microsoft YaHei"/>
        </w:rPr>
        <w:t xml:space="preserve">尼采认为：酒神迷醉现实，消解个体；日神梦幻现实，创造个体，二者均根植于人的本能。悲剧艺术家在创作悲剧时，不是受酒神的影响就是受日神的影响，日神和酒神是悲剧艺术生成的源动力和根源。</w:t>
      </w:r>
    </w:p>
    <w:p>
      <w:pPr>
        <w:pStyle w:val="ListParagraph"/>
        <w:numPr>
          <w:ilvl w:val="1"/>
          <w:numId w:val="3"/>
        </w:numPr>
      </w:pPr>
      <w:r>
        <w:rPr>
          <w:sz w:val="20"/>
          <w:szCs w:val="20"/>
          <w:rFonts w:ascii="Microsoft YaHei" w:cs="Microsoft YaHei" w:eastAsia="Microsoft YaHei" w:hAnsi="Microsoft YaHei"/>
        </w:rPr>
        <w:t xml:space="preserve">三、悲剧的诞生</w:t>
      </w:r>
    </w:p>
    <w:p>
      <w:pPr>
        <w:pStyle w:val="ListParagraph"/>
        <w:numPr>
          <w:ilvl w:val="2"/>
          <w:numId w:val="3"/>
        </w:numPr>
      </w:pPr>
      <w:r>
        <w:rPr>
          <w:sz w:val="20"/>
          <w:szCs w:val="20"/>
          <w:rFonts w:ascii="Microsoft YaHei" w:cs="Microsoft YaHei" w:eastAsia="Microsoft YaHei" w:hAnsi="Microsoft YaHei"/>
        </w:rPr>
        <w:t xml:space="preserve">尼采对悲剧的诞生的探讨，是从歌队的合唱入手的，他首次提出“悲剧是从歌队中产生的”这一观点。</w:t>
      </w:r>
    </w:p>
    <w:p>
      <w:pPr>
        <w:pStyle w:val="ListParagraph"/>
        <w:numPr>
          <w:ilvl w:val="3"/>
          <w:numId w:val="3"/>
        </w:numPr>
      </w:pPr>
      <w:r>
        <w:rPr>
          <w:sz w:val="20"/>
          <w:szCs w:val="20"/>
          <w:rFonts w:ascii="Microsoft YaHei" w:cs="Microsoft YaHei" w:eastAsia="Microsoft YaHei" w:hAnsi="Microsoft YaHei"/>
        </w:rPr>
        <w:t xml:space="preserve">他认为歌队的作用在于歌唱和召唤酒神，让酒神把人们带到超出凡世的理想境界。</w:t>
      </w:r>
    </w:p>
    <w:p>
      <w:pPr>
        <w:pStyle w:val="ListParagraph"/>
        <w:numPr>
          <w:ilvl w:val="3"/>
          <w:numId w:val="3"/>
        </w:numPr>
      </w:pPr>
      <w:r>
        <w:rPr>
          <w:sz w:val="20"/>
          <w:szCs w:val="20"/>
          <w:rFonts w:ascii="Microsoft YaHei" w:cs="Microsoft YaHei" w:eastAsia="Microsoft YaHei" w:hAnsi="Microsoft YaHei"/>
        </w:rPr>
        <w:t xml:space="preserve">悲剧的诞生与酒神精神密切相关，观众在歌队音乐造成的幻觉中看到了酒神迪奥尼索斯的苦难经历，使悲剧的酒神精神得以表现。</w:t>
      </w:r>
    </w:p>
    <w:p>
      <w:pPr>
        <w:pStyle w:val="ListParagraph"/>
        <w:numPr>
          <w:ilvl w:val="2"/>
          <w:numId w:val="3"/>
        </w:numPr>
      </w:pPr>
      <w:r>
        <w:rPr>
          <w:sz w:val="20"/>
          <w:szCs w:val="20"/>
          <w:rFonts w:ascii="Microsoft YaHei" w:cs="Microsoft YaHei" w:eastAsia="Microsoft YaHei" w:hAnsi="Microsoft YaHei"/>
        </w:rPr>
        <w:t xml:space="preserve">悲剧的诞生还依赖于日神的参与。</w:t>
      </w:r>
    </w:p>
    <w:p>
      <w:pPr>
        <w:pStyle w:val="ListParagraph"/>
        <w:numPr>
          <w:ilvl w:val="3"/>
          <w:numId w:val="3"/>
        </w:numPr>
      </w:pPr>
      <w:r>
        <w:rPr>
          <w:sz w:val="20"/>
          <w:szCs w:val="20"/>
          <w:rFonts w:ascii="Microsoft YaHei" w:cs="Microsoft YaHei" w:eastAsia="Microsoft YaHei" w:hAnsi="Microsoft YaHei"/>
        </w:rPr>
        <w:t xml:space="preserve">为了让更多人能体验到酒神的情状，于是在歌唱的基础上出现了情节、舞台、形象、对白等，即日神因素，让人们在日神营造的幻象中感受酒神的存在</w:t>
      </w:r>
    </w:p>
    <w:p>
      <w:pPr>
        <w:pStyle w:val="ListParagraph"/>
        <w:numPr>
          <w:ilvl w:val="2"/>
          <w:numId w:val="3"/>
        </w:numPr>
      </w:pPr>
      <w:r>
        <w:rPr>
          <w:sz w:val="20"/>
          <w:szCs w:val="20"/>
          <w:rFonts w:ascii="Microsoft YaHei" w:cs="Microsoft YaHei" w:eastAsia="Microsoft YaHei" w:hAnsi="Microsoft YaHei"/>
        </w:rPr>
        <w:t xml:space="preserve">日神与酒神的融合便是悲剧的诞生。</w:t>
      </w:r>
    </w:p>
    <w:p>
      <w:pPr>
        <w:pStyle w:val="ListParagraph"/>
        <w:numPr>
          <w:ilvl w:val="3"/>
          <w:numId w:val="3"/>
        </w:numPr>
      </w:pPr>
      <w:r>
        <w:rPr>
          <w:sz w:val="20"/>
          <w:szCs w:val="20"/>
          <w:rFonts w:ascii="Microsoft YaHei" w:cs="Microsoft YaHei" w:eastAsia="Microsoft YaHei" w:hAnsi="Microsoft YaHei"/>
        </w:rPr>
        <w:t xml:space="preserve">人们并不把舞台上的悲剧主角当做真人看待，而是将这当做心神恍惚中所见到的幻象，这就是日神的梦境状态。</w:t>
      </w:r>
    </w:p>
    <w:p>
      <w:pPr>
        <w:pStyle w:val="ListParagraph"/>
        <w:numPr>
          <w:ilvl w:val="3"/>
          <w:numId w:val="3"/>
        </w:numPr>
      </w:pPr>
      <w:r>
        <w:rPr>
          <w:sz w:val="20"/>
          <w:szCs w:val="20"/>
          <w:rFonts w:ascii="Microsoft YaHei" w:cs="Microsoft YaHei" w:eastAsia="Microsoft YaHei" w:hAnsi="Microsoft YaHei"/>
        </w:rPr>
        <w:t xml:space="preserve">而歌队依然存在，它的作用是把观众的心境激发到惊骇狂热的程度，这就是酒神的迷醉状态。</w:t>
      </w:r>
    </w:p>
    <w:p>
      <w:pPr>
        <w:pStyle w:val="ListParagraph"/>
        <w:numPr>
          <w:ilvl w:val="3"/>
          <w:numId w:val="3"/>
        </w:numPr>
      </w:pPr>
      <w:r>
        <w:rPr>
          <w:sz w:val="20"/>
          <w:szCs w:val="20"/>
          <w:rFonts w:ascii="Microsoft YaHei" w:cs="Microsoft YaHei" w:eastAsia="Microsoft YaHei" w:hAnsi="Microsoft YaHei"/>
        </w:rPr>
        <w:t xml:space="preserve">有了幻境，有了形象，有了日神与酒神精神的高度交融，悲剧便真正诞生了。</w:t>
      </w:r>
    </w:p>
    <w:p>
      <w:pPr>
        <w:pStyle w:val="ListParagraph"/>
        <w:numPr>
          <w:ilvl w:val="1"/>
          <w:numId w:val="3"/>
        </w:numPr>
      </w:pPr>
      <w:r>
        <w:rPr>
          <w:sz w:val="20"/>
          <w:szCs w:val="20"/>
          <w:rFonts w:ascii="Microsoft YaHei" w:cs="Microsoft YaHei" w:eastAsia="Microsoft YaHei" w:hAnsi="Microsoft YaHei"/>
        </w:rPr>
        <w:t xml:space="preserve">四、悲剧的衰落与复兴</w:t>
      </w:r>
    </w:p>
    <w:p>
      <w:pPr>
        <w:pStyle w:val="ListParagraph"/>
        <w:numPr>
          <w:ilvl w:val="2"/>
          <w:numId w:val="3"/>
        </w:numPr>
      </w:pPr>
      <w:r>
        <w:rPr>
          <w:sz w:val="20"/>
          <w:szCs w:val="20"/>
          <w:rFonts w:ascii="Microsoft YaHei" w:cs="Microsoft YaHei" w:eastAsia="Microsoft YaHei" w:hAnsi="Microsoft YaHei"/>
        </w:rPr>
        <w:t xml:space="preserve">尼采在古希腊三大悲剧家中，推崇埃斯库罗斯和索福克勒斯，认为希腊悲剧在他们的时代达到鼎盛。</w:t>
      </w:r>
    </w:p>
    <w:p>
      <w:pPr>
        <w:pStyle w:val="ListParagraph"/>
        <w:numPr>
          <w:ilvl w:val="2"/>
          <w:numId w:val="3"/>
        </w:numPr>
      </w:pPr>
      <w:r>
        <w:rPr>
          <w:sz w:val="20"/>
          <w:szCs w:val="20"/>
          <w:rFonts w:ascii="Microsoft YaHei" w:cs="Microsoft YaHei" w:eastAsia="Microsoft YaHei" w:hAnsi="Microsoft YaHei"/>
        </w:rPr>
        <w:t xml:space="preserve">尼采认为，导致悲剧衰落的主要原因，是欧里庇德斯用理性和探究精神取代酒神精神。</w:t>
      </w:r>
    </w:p>
    <w:p>
      <w:pPr>
        <w:pStyle w:val="ListParagraph"/>
        <w:numPr>
          <w:ilvl w:val="3"/>
          <w:numId w:val="3"/>
        </w:numPr>
      </w:pPr>
      <w:r>
        <w:rPr>
          <w:sz w:val="20"/>
          <w:szCs w:val="20"/>
          <w:rFonts w:ascii="Microsoft YaHei" w:cs="Microsoft YaHei" w:eastAsia="Microsoft YaHei" w:hAnsi="Microsoft YaHei"/>
        </w:rPr>
        <w:t xml:space="preserve">欧里庇得斯借助理性主义的“苏格拉底倾向”扼杀了希腊悲剧之魂——非理性的酒神精神，因此悲剧随着酒神精神的衰落而衰落。</w:t>
      </w:r>
    </w:p>
    <w:p>
      <w:pPr>
        <w:pStyle w:val="ListParagraph"/>
        <w:numPr>
          <w:ilvl w:val="2"/>
          <w:numId w:val="3"/>
        </w:numPr>
      </w:pPr>
      <w:r>
        <w:rPr>
          <w:sz w:val="20"/>
          <w:szCs w:val="20"/>
          <w:rFonts w:ascii="Microsoft YaHei" w:cs="Microsoft YaHei" w:eastAsia="Microsoft YaHei" w:hAnsi="Microsoft YaHei"/>
        </w:rPr>
        <w:t xml:space="preserve">尼采的悲剧学说本质上是一种反理性的崇尚本能冲动的唯意志戏剧学说，尼采悲剧理论的核心是推崇以酒神精神为根基的悲剧文化，并以之反对理性文化。</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第十章  唯意志论</dc:title>
  <dcterms:created xsi:type="dcterms:W3CDTF">2022-02-20T13:02:21Z</dcterms:created>
  <dcterms:modified xsi:type="dcterms:W3CDTF">2022-02-20T13:02:21Z</dcterms:modified>
</cp:coreProperties>
</file>