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E4F" w:rsidRPr="00C86E4F" w:rsidRDefault="00C86E4F" w:rsidP="00C86E4F">
      <w:pPr>
        <w:pStyle w:val="berschrift1"/>
      </w:pPr>
      <w:r>
        <w:t xml:space="preserve">Group </w:t>
      </w:r>
      <w:r>
        <w:t>2</w:t>
      </w:r>
      <w:r>
        <w:t xml:space="preserve">: </w:t>
      </w:r>
      <w:r>
        <w:t>Alexander Tom Nedorost, …</w:t>
      </w:r>
      <w:r>
        <w:t xml:space="preserve"> </w:t>
      </w:r>
    </w:p>
    <w:p w:rsidR="00C86E4F" w:rsidRDefault="00C86E4F" w:rsidP="00C86E4F">
      <w:pPr>
        <w:pStyle w:val="berschrift2"/>
        <w:rPr>
          <w:rStyle w:val="tlid-translation"/>
          <w:lang w:val="en"/>
        </w:rPr>
      </w:pPr>
      <w:r>
        <w:rPr>
          <w:lang w:val="en-US"/>
        </w:rPr>
        <w:t xml:space="preserve">Topic 1: </w:t>
      </w:r>
      <w:r w:rsidRPr="00C86E4F">
        <w:rPr>
          <w:lang w:val="en-US"/>
        </w:rPr>
        <w:t>Social Acceptance of Nomadic Virtual Reality</w:t>
      </w:r>
    </w:p>
    <w:p w:rsidR="00F2499B" w:rsidRDefault="00C572BA" w:rsidP="00C572BA">
      <w:pPr>
        <w:rPr>
          <w:rStyle w:val="tlid-translation"/>
          <w:lang w:val="en"/>
        </w:rPr>
      </w:pPr>
      <w:r w:rsidRPr="00C572BA">
        <w:rPr>
          <w:rStyle w:val="tlid-translation"/>
          <w:lang w:val="en"/>
        </w:rPr>
        <w:t xml:space="preserve">As technology evolves, it will soon be possible to take VR glasses everywhere and use them there as well. This would cause the appearance of the person to change very much. </w:t>
      </w:r>
      <w:proofErr w:type="gramStart"/>
      <w:r w:rsidRPr="00C572BA">
        <w:rPr>
          <w:rStyle w:val="tlid-translation"/>
          <w:lang w:val="en"/>
        </w:rPr>
        <w:t>In order to</w:t>
      </w:r>
      <w:proofErr w:type="gramEnd"/>
      <w:r w:rsidRPr="00C572BA">
        <w:rPr>
          <w:rStyle w:val="tlid-translation"/>
          <w:lang w:val="en"/>
        </w:rPr>
        <w:t xml:space="preserve"> ensure financial success, it is important to understand the acceptance of the new technologies </w:t>
      </w:r>
      <w:r w:rsidR="00A834FB">
        <w:rPr>
          <w:rStyle w:val="tlid-translation"/>
          <w:lang w:val="en"/>
        </w:rPr>
        <w:t>[1]</w:t>
      </w:r>
      <w:r w:rsidRPr="00C572BA">
        <w:rPr>
          <w:rStyle w:val="tlid-translation"/>
          <w:lang w:val="en"/>
        </w:rPr>
        <w:t xml:space="preserve">. There is a lot of work that examines the acceptance of mobile and portable devices </w:t>
      </w:r>
      <w:r w:rsidR="00A834FB">
        <w:rPr>
          <w:rStyle w:val="tlid-translation"/>
          <w:lang w:val="en"/>
        </w:rPr>
        <w:t>[2, 3]</w:t>
      </w:r>
      <w:r w:rsidRPr="00C572BA">
        <w:rPr>
          <w:rStyle w:val="tlid-translation"/>
          <w:lang w:val="en"/>
        </w:rPr>
        <w:t xml:space="preserve">. The biggest difference with other portable devices, however, is that you completely isolate yourself with VR glasses and do not interact with the environment. Although this has already been studied, the problem here was that the subjects were shown only pictures and they were not confronted with it in a real situation </w:t>
      </w:r>
      <w:r w:rsidR="00A834FB">
        <w:rPr>
          <w:rStyle w:val="tlid-translation"/>
          <w:lang w:val="en"/>
        </w:rPr>
        <w:t>[4]</w:t>
      </w:r>
      <w:r w:rsidRPr="00C572BA">
        <w:rPr>
          <w:rStyle w:val="tlid-translation"/>
          <w:lang w:val="en"/>
        </w:rPr>
        <w:t>. Based on this paper, a new study examines whether it is acceptable to wear VR goggles in different areas by doing a quantitative field study.</w:t>
      </w:r>
    </w:p>
    <w:p w:rsidR="00800B2D" w:rsidRDefault="00A834FB" w:rsidP="00C572BA">
      <w:pPr>
        <w:rPr>
          <w:rStyle w:val="tlid-translation"/>
          <w:lang w:val="en"/>
        </w:rPr>
      </w:pPr>
      <w:r>
        <w:rPr>
          <w:rStyle w:val="tlid-translation"/>
          <w:lang w:val="en"/>
        </w:rPr>
        <w:t xml:space="preserve">[1] </w:t>
      </w:r>
      <w:r>
        <w:t xml:space="preserve">Fouad </w:t>
      </w:r>
      <w:proofErr w:type="spellStart"/>
      <w:r>
        <w:t>Alallah</w:t>
      </w:r>
      <w:proofErr w:type="spellEnd"/>
      <w:r>
        <w:t xml:space="preserve">, Ali </w:t>
      </w:r>
      <w:proofErr w:type="spellStart"/>
      <w:r>
        <w:t>Neshati</w:t>
      </w:r>
      <w:proofErr w:type="spellEnd"/>
      <w:r>
        <w:t xml:space="preserve">, Yumiko Sakamoto, </w:t>
      </w:r>
      <w:proofErr w:type="spellStart"/>
      <w:r>
        <w:t>Khalad</w:t>
      </w:r>
      <w:proofErr w:type="spellEnd"/>
      <w:r>
        <w:t xml:space="preserve"> Hasan, Edward </w:t>
      </w:r>
      <w:proofErr w:type="spellStart"/>
      <w:r>
        <w:t>Lank</w:t>
      </w:r>
      <w:proofErr w:type="spellEnd"/>
      <w:r>
        <w:t xml:space="preserve">, Andrea Bunt, and </w:t>
      </w:r>
      <w:proofErr w:type="spellStart"/>
      <w:r>
        <w:t>Pourang</w:t>
      </w:r>
      <w:proofErr w:type="spellEnd"/>
      <w:r>
        <w:t xml:space="preserve"> Irani. 2018. Performer vs. </w:t>
      </w:r>
      <w:proofErr w:type="spellStart"/>
      <w:r>
        <w:t>observer</w:t>
      </w:r>
      <w:proofErr w:type="spellEnd"/>
      <w:r>
        <w:t xml:space="preserve">: </w:t>
      </w:r>
      <w:proofErr w:type="spellStart"/>
      <w:r>
        <w:t>whose</w:t>
      </w:r>
      <w:proofErr w:type="spellEnd"/>
      <w:r>
        <w:t xml:space="preserve"> </w:t>
      </w:r>
      <w:proofErr w:type="spellStart"/>
      <w:r>
        <w:t>comfort</w:t>
      </w:r>
      <w:proofErr w:type="spellEnd"/>
      <w:r>
        <w:t xml:space="preserve"> </w:t>
      </w:r>
      <w:proofErr w:type="spellStart"/>
      <w:r>
        <w:t>level</w:t>
      </w:r>
      <w:proofErr w:type="spellEnd"/>
      <w:r>
        <w:t xml:space="preserve"> </w:t>
      </w:r>
      <w:proofErr w:type="spellStart"/>
      <w:r>
        <w:t>should</w:t>
      </w:r>
      <w:proofErr w:type="spellEnd"/>
      <w:r>
        <w:t xml:space="preserve"> </w:t>
      </w:r>
      <w:proofErr w:type="spellStart"/>
      <w:r>
        <w:t>we</w:t>
      </w:r>
      <w:proofErr w:type="spellEnd"/>
      <w:r>
        <w:t xml:space="preserve"> </w:t>
      </w:r>
      <w:proofErr w:type="spellStart"/>
      <w:r>
        <w:t>consider</w:t>
      </w:r>
      <w:proofErr w:type="spellEnd"/>
      <w:r>
        <w:t xml:space="preserve"> </w:t>
      </w:r>
      <w:proofErr w:type="spellStart"/>
      <w:r>
        <w:t>when</w:t>
      </w:r>
      <w:proofErr w:type="spellEnd"/>
      <w:r>
        <w:t xml:space="preserve"> </w:t>
      </w:r>
      <w:proofErr w:type="spellStart"/>
      <w:r>
        <w:t>examining</w:t>
      </w:r>
      <w:proofErr w:type="spellEnd"/>
      <w:r>
        <w:t xml:space="preserve"> </w:t>
      </w:r>
      <w:proofErr w:type="spellStart"/>
      <w:r>
        <w:t>the</w:t>
      </w:r>
      <w:proofErr w:type="spellEnd"/>
      <w:r>
        <w:t xml:space="preserve"> social </w:t>
      </w:r>
      <w:proofErr w:type="spellStart"/>
      <w:r>
        <w:t>acceptability</w:t>
      </w:r>
      <w:proofErr w:type="spellEnd"/>
      <w:r>
        <w:t xml:space="preserve"> of </w:t>
      </w:r>
      <w:proofErr w:type="spellStart"/>
      <w:r>
        <w:t>input</w:t>
      </w:r>
      <w:proofErr w:type="spellEnd"/>
      <w:r>
        <w:t xml:space="preserve"> </w:t>
      </w:r>
      <w:proofErr w:type="spellStart"/>
      <w:r>
        <w:t>modalities</w:t>
      </w:r>
      <w:proofErr w:type="spellEnd"/>
      <w:r>
        <w:t xml:space="preserve"> </w:t>
      </w:r>
      <w:proofErr w:type="spellStart"/>
      <w:r>
        <w:t>for</w:t>
      </w:r>
      <w:proofErr w:type="spellEnd"/>
      <w:r>
        <w:t xml:space="preserve"> </w:t>
      </w:r>
      <w:proofErr w:type="spellStart"/>
      <w:r>
        <w:t>head-worn</w:t>
      </w:r>
      <w:proofErr w:type="spellEnd"/>
      <w:r>
        <w:t xml:space="preserve"> </w:t>
      </w:r>
      <w:proofErr w:type="spellStart"/>
      <w:proofErr w:type="gramStart"/>
      <w:r>
        <w:t>display</w:t>
      </w:r>
      <w:proofErr w:type="spellEnd"/>
      <w:r>
        <w:t>?.</w:t>
      </w:r>
      <w:proofErr w:type="gramEnd"/>
      <w:r>
        <w:t xml:space="preserve"> In </w:t>
      </w:r>
      <w:r>
        <w:rPr>
          <w:rStyle w:val="Hervorhebung"/>
        </w:rPr>
        <w:t xml:space="preserve">Proceedings of </w:t>
      </w:r>
      <w:proofErr w:type="spellStart"/>
      <w:r>
        <w:rPr>
          <w:rStyle w:val="Hervorhebung"/>
        </w:rPr>
        <w:t>the</w:t>
      </w:r>
      <w:proofErr w:type="spellEnd"/>
      <w:r>
        <w:rPr>
          <w:rStyle w:val="Hervorhebung"/>
        </w:rPr>
        <w:t xml:space="preserve"> 24th ACM Symposium on Virtual Reality Software and Technology</w:t>
      </w:r>
      <w:r>
        <w:t xml:space="preserve"> (VRST '18), Stephen N. Spencer (Ed.). ACM, New York, NY, USA, </w:t>
      </w:r>
      <w:proofErr w:type="spellStart"/>
      <w:r>
        <w:t>Article</w:t>
      </w:r>
      <w:proofErr w:type="spellEnd"/>
      <w:r>
        <w:t xml:space="preserve"> 10, 9 </w:t>
      </w:r>
      <w:proofErr w:type="spellStart"/>
      <w:r>
        <w:t>pages</w:t>
      </w:r>
      <w:proofErr w:type="spellEnd"/>
      <w:r>
        <w:t>. DOI: https://doi.org/10.1145/3281505.3281541</w:t>
      </w:r>
    </w:p>
    <w:p w:rsidR="00800B2D" w:rsidRPr="00800B2D" w:rsidRDefault="00800B2D" w:rsidP="00800B2D">
      <w:r w:rsidRPr="00800B2D">
        <w:rPr>
          <w:lang w:val="en-US"/>
        </w:rPr>
        <w:t>[</w:t>
      </w:r>
      <w:r w:rsidR="00A834FB">
        <w:rPr>
          <w:lang w:val="en-US"/>
        </w:rPr>
        <w:t>2</w:t>
      </w:r>
      <w:r w:rsidRPr="00800B2D">
        <w:rPr>
          <w:lang w:val="en-US"/>
        </w:rPr>
        <w:t>] Rico, J., &amp; Brewster, S. (2010, April). Usable gestures for mobile interfaces: evaluating social acceptability. In Proceedings of the SIGCHI Conference on Human Factors in Computing Systems (pp. 887-896). ACM.</w:t>
      </w:r>
    </w:p>
    <w:p w:rsidR="00800B2D" w:rsidRPr="00800B2D" w:rsidRDefault="00800B2D" w:rsidP="00800B2D">
      <w:r w:rsidRPr="00800B2D">
        <w:rPr>
          <w:lang w:val="en-US"/>
        </w:rPr>
        <w:t>[</w:t>
      </w:r>
      <w:r w:rsidR="00A834FB">
        <w:rPr>
          <w:lang w:val="en-US"/>
        </w:rPr>
        <w:t>3</w:t>
      </w:r>
      <w:r w:rsidRPr="00800B2D">
        <w:rPr>
          <w:lang w:val="en-US"/>
        </w:rPr>
        <w:t xml:space="preserve">] Schwind, V., </w:t>
      </w:r>
      <w:proofErr w:type="spellStart"/>
      <w:r w:rsidRPr="00800B2D">
        <w:rPr>
          <w:lang w:val="en-US"/>
        </w:rPr>
        <w:t>Deierlein</w:t>
      </w:r>
      <w:proofErr w:type="spellEnd"/>
      <w:r w:rsidRPr="00800B2D">
        <w:rPr>
          <w:lang w:val="en-US"/>
        </w:rPr>
        <w:t xml:space="preserve">, N., </w:t>
      </w:r>
      <w:proofErr w:type="spellStart"/>
      <w:r w:rsidRPr="00800B2D">
        <w:rPr>
          <w:lang w:val="en-US"/>
        </w:rPr>
        <w:t>Poguntke</w:t>
      </w:r>
      <w:proofErr w:type="spellEnd"/>
      <w:r w:rsidRPr="00800B2D">
        <w:rPr>
          <w:lang w:val="en-US"/>
        </w:rPr>
        <w:t xml:space="preserve">, R., &amp; </w:t>
      </w:r>
      <w:proofErr w:type="spellStart"/>
      <w:r w:rsidRPr="00800B2D">
        <w:rPr>
          <w:lang w:val="en-US"/>
        </w:rPr>
        <w:t>Henze</w:t>
      </w:r>
      <w:proofErr w:type="spellEnd"/>
      <w:r w:rsidRPr="00800B2D">
        <w:rPr>
          <w:lang w:val="en-US"/>
        </w:rPr>
        <w:t>, N. (2019). Understanding the Social Acceptability of Mobile Devices using the Stereotype Content Model. In Proceedings of the 2019 CHI Conference on Human Factors in Computing Systems. ACM.</w:t>
      </w:r>
    </w:p>
    <w:p w:rsidR="00800B2D" w:rsidRDefault="00800B2D" w:rsidP="00800B2D">
      <w:pPr>
        <w:rPr>
          <w:lang w:val="en-US"/>
        </w:rPr>
      </w:pPr>
      <w:r w:rsidRPr="00800B2D">
        <w:rPr>
          <w:lang w:val="en-US"/>
        </w:rPr>
        <w:t>[</w:t>
      </w:r>
      <w:r w:rsidR="00A834FB">
        <w:rPr>
          <w:lang w:val="en-US"/>
        </w:rPr>
        <w:t>4</w:t>
      </w:r>
      <w:r w:rsidRPr="00800B2D">
        <w:rPr>
          <w:lang w:val="en-US"/>
        </w:rPr>
        <w:t xml:space="preserve">] Schwind, V., Reinhardt, J., </w:t>
      </w:r>
      <w:proofErr w:type="spellStart"/>
      <w:r w:rsidRPr="00800B2D">
        <w:rPr>
          <w:lang w:val="en-US"/>
        </w:rPr>
        <w:t>Rzayev</w:t>
      </w:r>
      <w:proofErr w:type="spellEnd"/>
      <w:r w:rsidRPr="00800B2D">
        <w:rPr>
          <w:lang w:val="en-US"/>
        </w:rPr>
        <w:t xml:space="preserve">, R., </w:t>
      </w:r>
      <w:proofErr w:type="spellStart"/>
      <w:r w:rsidRPr="00800B2D">
        <w:rPr>
          <w:lang w:val="en-US"/>
        </w:rPr>
        <w:t>Henze</w:t>
      </w:r>
      <w:proofErr w:type="spellEnd"/>
      <w:r w:rsidRPr="00800B2D">
        <w:rPr>
          <w:lang w:val="en-US"/>
        </w:rPr>
        <w:t xml:space="preserve">, N., &amp; Wolf, K. (2018, September). Virtual reality on the </w:t>
      </w:r>
      <w:proofErr w:type="gramStart"/>
      <w:r w:rsidRPr="00800B2D">
        <w:rPr>
          <w:lang w:val="en-US"/>
        </w:rPr>
        <w:t>go?:</w:t>
      </w:r>
      <w:proofErr w:type="gramEnd"/>
      <w:r w:rsidRPr="00800B2D">
        <w:rPr>
          <w:lang w:val="en-US"/>
        </w:rPr>
        <w:t xml:space="preserve"> a study on social acceptance of VR glasses. In Proceedings of the 20th International Conference on Human-Computer Interaction with Mobile Devices and Services Adjunct (pp. 111-118). ACM.</w:t>
      </w:r>
    </w:p>
    <w:p w:rsidR="00C86E4F" w:rsidRDefault="00C86E4F" w:rsidP="00C86E4F">
      <w:pPr>
        <w:pStyle w:val="berschrift2"/>
      </w:pPr>
      <w:r>
        <w:t>Topic 2:</w:t>
      </w:r>
    </w:p>
    <w:p w:rsidR="00C86E4F" w:rsidRPr="00800B2D" w:rsidRDefault="00C86E4F" w:rsidP="00593527">
      <w:pPr>
        <w:pStyle w:val="berschrift2"/>
      </w:pPr>
      <w:bookmarkStart w:id="0" w:name="_GoBack"/>
      <w:bookmarkEnd w:id="0"/>
      <w:r>
        <w:t>Topic 3:</w:t>
      </w:r>
    </w:p>
    <w:p w:rsidR="00800B2D" w:rsidRDefault="00800B2D" w:rsidP="00C572BA">
      <w:pPr>
        <w:rPr>
          <w:rStyle w:val="tlid-translation"/>
          <w:lang w:val="en"/>
        </w:rPr>
      </w:pPr>
    </w:p>
    <w:p w:rsidR="00555449" w:rsidRPr="00C572BA" w:rsidRDefault="00555449" w:rsidP="00C572BA"/>
    <w:sectPr w:rsidR="00555449" w:rsidRPr="00C572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58"/>
    <w:rsid w:val="002478F7"/>
    <w:rsid w:val="0034491A"/>
    <w:rsid w:val="003B47B5"/>
    <w:rsid w:val="00555449"/>
    <w:rsid w:val="00563608"/>
    <w:rsid w:val="00593527"/>
    <w:rsid w:val="00723EBA"/>
    <w:rsid w:val="0076166C"/>
    <w:rsid w:val="007C241B"/>
    <w:rsid w:val="00800B2D"/>
    <w:rsid w:val="00894057"/>
    <w:rsid w:val="008F3CB6"/>
    <w:rsid w:val="009119E8"/>
    <w:rsid w:val="009F6CC9"/>
    <w:rsid w:val="00A02AB9"/>
    <w:rsid w:val="00A32DE4"/>
    <w:rsid w:val="00A834FB"/>
    <w:rsid w:val="00C10C58"/>
    <w:rsid w:val="00C572BA"/>
    <w:rsid w:val="00C86E4F"/>
    <w:rsid w:val="00CE4A35"/>
    <w:rsid w:val="00E520DE"/>
    <w:rsid w:val="00E573F8"/>
    <w:rsid w:val="00F2499B"/>
    <w:rsid w:val="00FE28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92CF"/>
  <w15:chartTrackingRefBased/>
  <w15:docId w15:val="{E16B3011-1A99-4C8A-9636-9D0B6CEE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6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6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86E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lid-translation">
    <w:name w:val="tlid-translation"/>
    <w:basedOn w:val="Absatz-Standardschriftart"/>
    <w:rsid w:val="00E573F8"/>
  </w:style>
  <w:style w:type="character" w:styleId="Hervorhebung">
    <w:name w:val="Emphasis"/>
    <w:basedOn w:val="Absatz-Standardschriftart"/>
    <w:uiPriority w:val="20"/>
    <w:qFormat/>
    <w:rsid w:val="00A834FB"/>
    <w:rPr>
      <w:i/>
      <w:iCs/>
    </w:rPr>
  </w:style>
  <w:style w:type="character" w:customStyle="1" w:styleId="berschrift1Zchn">
    <w:name w:val="Überschrift 1 Zchn"/>
    <w:basedOn w:val="Absatz-Standardschriftart"/>
    <w:link w:val="berschrift1"/>
    <w:uiPriority w:val="9"/>
    <w:rsid w:val="00C86E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6E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86E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302452">
      <w:bodyDiv w:val="1"/>
      <w:marLeft w:val="0"/>
      <w:marRight w:val="0"/>
      <w:marTop w:val="0"/>
      <w:marBottom w:val="0"/>
      <w:divBdr>
        <w:top w:val="none" w:sz="0" w:space="0" w:color="auto"/>
        <w:left w:val="none" w:sz="0" w:space="0" w:color="auto"/>
        <w:bottom w:val="none" w:sz="0" w:space="0" w:color="auto"/>
        <w:right w:val="none" w:sz="0" w:space="0" w:color="auto"/>
      </w:divBdr>
    </w:div>
    <w:div w:id="192324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2E53-8986-4284-BB6E-64A7DCBD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nea43279</cp:lastModifiedBy>
  <cp:revision>2</cp:revision>
  <dcterms:created xsi:type="dcterms:W3CDTF">2019-05-01T14:23:00Z</dcterms:created>
  <dcterms:modified xsi:type="dcterms:W3CDTF">2019-05-01T14:23:00Z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