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2D5A27"/>
          <w:sz w:val="40"/>
        </w:rPr>
        <w:t>Māka — Summary for school leadership</w:t>
      </w:r>
    </w:p>
    <w:p>
      <w:r>
        <w:rPr>
          <w:color w:val="6B6B6B"/>
          <w:sz w:val="22"/>
        </w:rPr>
        <w:t>One-page overview · 12 June 2026 · Full detail in the attached Privacy Impact Statement</w:t>
      </w:r>
    </w:p>
    <w:p>
      <w:r>
        <w:rPr>
          <w:b/>
          <w:color w:val="2D5A27"/>
          <w:sz w:val="30"/>
        </w:rPr>
        <w:t>What Māka is</w:t>
      </w:r>
    </w:p>
    <w:p>
      <w:r>
        <w:t>Māka is an AI-assisted marking tool I built for Years 7–8 against the refreshed NZC. Teachers upload student work (PDFs or photos); the tool marks it against a rubric, drafts feedback in the teacher’s own writing voice, and tracks progress over time. Students can view their own results through a private, read-only page using a code — no student accounts or passwords.</w:t>
      </w:r>
    </w:p>
    <w:p>
      <w:r>
        <w:rPr>
          <w:b/>
          <w:color w:val="2D5A27"/>
          <w:sz w:val="30"/>
        </w:rPr>
        <w:t>Is student work used to train AI?</w:t>
      </w:r>
    </w:p>
    <w:p>
      <w:r>
        <w:rPr>
          <w:b/>
        </w:rPr>
        <w:t>No.</w:t>
      </w:r>
      <w:r>
        <w:t xml:space="preserve"> Marking is done by Google’s Gemini API on the paid (billing-enabled) tier. Google’s published terms for the paid tier state that prompts and responses are </w:t>
      </w:r>
      <w:r>
        <w:rPr>
          <w:b/>
        </w:rPr>
        <w:t>not used to train or improve their models</w:t>
      </w:r>
      <w:r>
        <w:t>; work is processed once and retained only briefly for abuse monitoring. The tool also instructs every teacher to use a paid-tier key and warns against free-tier keys, whose terms differ. Source: ai.google.dev/gemini-api/terms</w:t>
      </w:r>
    </w:p>
    <w:p>
      <w:r>
        <w:rPr>
          <w:b/>
          <w:color w:val="2D5A27"/>
          <w:sz w:val="30"/>
        </w:rPr>
        <w:t>Where is student data stored?</w:t>
      </w:r>
    </w:p>
    <w:p>
      <w:pPr>
        <w:pStyle w:val="ListBullet"/>
      </w:pPr>
      <w:r>
        <w:t>Student names, year levels, marks, feedback, and work files are stored in a managed Supabase database and private file store (SOC 2–certified infrastructure), administered by me.</w:t>
      </w:r>
    </w:p>
    <w:p>
      <w:pPr>
        <w:pStyle w:val="ListBullet"/>
      </w:pPr>
      <w:r>
        <w:t>Each teacher’s data is isolated by database row-level security; teachers cannot see one another’s classes.</w:t>
      </w:r>
    </w:p>
    <w:p>
      <w:pPr>
        <w:pStyle w:val="ListBullet"/>
      </w:pPr>
      <w:r>
        <w:t>Work files are never publicly accessible — they are served only via expiring signed links.</w:t>
      </w:r>
    </w:p>
    <w:p>
      <w:pPr>
        <w:pStyle w:val="ListBullet"/>
      </w:pPr>
      <w:r>
        <w:t>Exactly two external processors are involved: Supabase (storage) and Google Gemini (transient marking). No analytics, no advertising, nothing is sold or shared.</w:t>
      </w:r>
    </w:p>
    <w:p>
      <w:r>
        <w:rPr>
          <w:b/>
          <w:color w:val="2D5A27"/>
          <w:sz w:val="30"/>
        </w:rPr>
        <w:t>Access and deletion</w:t>
      </w:r>
    </w:p>
    <w:p>
      <w:r>
        <w:t>Students see only their own results via an individual high-entropy code. Teachers can delete any student, session, or their whole account at any time, and can export results. Deletion requests from the school or whānau are honoured via the contact in the Privacy Impact Statement.</w:t>
      </w:r>
    </w:p>
    <w:p>
      <w:r>
        <w:rPr>
          <w:b/>
          <w:color w:val="2D5A27"/>
          <w:sz w:val="30"/>
        </w:rPr>
        <w:t>What I’ve done in response to the concerns raised</w:t>
      </w:r>
    </w:p>
    <w:p>
      <w:pPr>
        <w:pStyle w:val="ListBullet"/>
      </w:pPr>
      <w:r>
        <w:t>Verified the Gemini key is on the paid (no-training) tier.</w:t>
      </w:r>
    </w:p>
    <w:p>
      <w:pPr>
        <w:pStyle w:val="ListBullet"/>
      </w:pPr>
      <w:r>
        <w:t>Corrected all in-app wording so data handling is described accurately, with a public privacy statement now linked from every page.</w:t>
      </w:r>
    </w:p>
    <w:p>
      <w:pPr>
        <w:pStyle w:val="ListBullet"/>
      </w:pPr>
      <w:r>
        <w:t>Strengthened student access codes against guessing.</w:t>
      </w:r>
    </w:p>
    <w:p>
      <w:pPr>
        <w:pStyle w:val="ListBullet"/>
      </w:pPr>
      <w:r>
        <w:t>Prepared the attached Privacy Impact Statement for the school’s records, including an honest list of limitations and the improvement roadmap.</w:t>
      </w:r>
    </w:p>
    <w:p/>
    <w:p>
      <w:r>
        <w:t xml:space="preserve">Contact: </w:t>
      </w:r>
      <w:r>
        <w:rPr>
          <w:b/>
        </w:rPr>
        <w:t>[your name, email]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A1A1A"/>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