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05C94" w14:textId="4D7D8B8B" w:rsidR="00820843" w:rsidRDefault="00820843" w:rsidP="00820843">
      <w:pPr>
        <w:jc w:val="center"/>
        <w:rPr>
          <w:rFonts w:cstheme="minorHAnsi"/>
          <w:b/>
          <w:bCs/>
          <w:sz w:val="20"/>
          <w:szCs w:val="20"/>
        </w:rPr>
      </w:pPr>
      <w:r w:rsidRPr="00A31A28">
        <w:rPr>
          <w:b/>
          <w:sz w:val="20"/>
          <w:szCs w:val="20"/>
          <w:lang w:val="es"/>
        </w:rPr>
        <w:t>SEGUIMIENTO DE LA ENTRADA DE VISITANTES A LAS UBICACIONES DE KYNDRYL</w:t>
      </w:r>
    </w:p>
    <w:p w14:paraId="761C7D6B" w14:textId="77777777" w:rsidR="00820843" w:rsidRPr="00A31A28" w:rsidRDefault="00820843" w:rsidP="00820843">
      <w:pPr>
        <w:jc w:val="center"/>
        <w:rPr>
          <w:rFonts w:cstheme="minorHAnsi"/>
          <w:b/>
          <w:bCs/>
          <w:sz w:val="20"/>
          <w:szCs w:val="20"/>
        </w:rPr>
      </w:pPr>
    </w:p>
    <w:p w14:paraId="3E04620A" w14:textId="77777777" w:rsidR="00820843" w:rsidRPr="00A31A28" w:rsidRDefault="00820843" w:rsidP="00820843">
      <w:pPr>
        <w:jc w:val="both"/>
        <w:rPr>
          <w:rFonts w:cstheme="minorHAnsi"/>
          <w:sz w:val="20"/>
          <w:szCs w:val="20"/>
        </w:rPr>
      </w:pPr>
      <w:r w:rsidRPr="00A31A28">
        <w:rPr>
          <w:sz w:val="20"/>
          <w:szCs w:val="20"/>
          <w:lang w:val="es"/>
        </w:rPr>
        <w:t xml:space="preserve">La salud de nuestros empleados, socios y clientes es nuestra máxima prioridad. KYNDRYL se compromete no solo a proteger a sus empleados contra COVID-19, sino también a ayudar a prevenir la transmisión secundaria e internacional de la enfermedad. Dada la gran preocupación por el riesgo de propagación del COVID-19, pedimos a todos los visitantes que se autoevaluen antes de ingresar a una ubicación de KYNDRYL, siguiendo la misma pauta que utilizamos para nuestros empleados y terceros. </w:t>
      </w:r>
    </w:p>
    <w:p w14:paraId="4931F053" w14:textId="77777777" w:rsidR="00820843" w:rsidRPr="00A31A28" w:rsidRDefault="00820843" w:rsidP="00820843">
      <w:pPr>
        <w:jc w:val="both"/>
        <w:rPr>
          <w:rFonts w:cstheme="minorHAnsi"/>
          <w:sz w:val="20"/>
          <w:szCs w:val="20"/>
        </w:rPr>
      </w:pPr>
    </w:p>
    <w:p w14:paraId="1BDD8010" w14:textId="77777777" w:rsidR="00820843" w:rsidRPr="00A31A28" w:rsidRDefault="00820843" w:rsidP="00820843">
      <w:pPr>
        <w:rPr>
          <w:rFonts w:cstheme="minorHAnsi"/>
          <w:sz w:val="20"/>
          <w:szCs w:val="20"/>
        </w:rPr>
      </w:pPr>
      <w:r w:rsidRPr="00A31A28">
        <w:rPr>
          <w:sz w:val="20"/>
          <w:szCs w:val="20"/>
          <w:lang w:val="es"/>
        </w:rPr>
        <w:t xml:space="preserve">• ¿En los últimos 14 días ha estado en contacto con una persona que tiene confirmación de infección por el nuevo coronavirus (COVID-19) o que se encuentra en aislamiento o cuarentena porque es un caso sospechoso? </w:t>
      </w:r>
    </w:p>
    <w:p w14:paraId="1B86AC79" w14:textId="77777777" w:rsidR="00820843" w:rsidRPr="00A31A28" w:rsidRDefault="00820843" w:rsidP="00820843">
      <w:pPr>
        <w:rPr>
          <w:rFonts w:cstheme="minorHAnsi"/>
          <w:sz w:val="20"/>
          <w:szCs w:val="20"/>
        </w:rPr>
      </w:pPr>
      <w:r w:rsidRPr="00A31A28">
        <w:rPr>
          <w:sz w:val="20"/>
          <w:szCs w:val="20"/>
          <w:lang w:val="es"/>
        </w:rPr>
        <w:t xml:space="preserve">• ¿Su médico o alguna autoridad sanitaria le ha pedido en los últimos 14 días que permanezca en aislamiento o cuarentena? </w:t>
      </w:r>
    </w:p>
    <w:p w14:paraId="18935C73" w14:textId="77777777" w:rsidR="00820843" w:rsidRPr="00A31A28" w:rsidRDefault="00820843" w:rsidP="00820843">
      <w:pPr>
        <w:rPr>
          <w:rFonts w:cstheme="minorHAnsi"/>
          <w:sz w:val="20"/>
          <w:szCs w:val="20"/>
        </w:rPr>
      </w:pPr>
      <w:r w:rsidRPr="00A31A28">
        <w:rPr>
          <w:sz w:val="20"/>
          <w:szCs w:val="20"/>
          <w:lang w:val="es"/>
        </w:rPr>
        <w:t xml:space="preserve">• ¿Tiene tos, síntomas de resfriado, fiebre (≥37.5 oC), dificultad para respirar o dificultad para respirar, dolor de garganta, diarrea, náuseas o vómitos, cansancio, trastornos corporales o pérdida reciente del gusto o del olfato? </w:t>
      </w:r>
    </w:p>
    <w:p w14:paraId="684E6DFC" w14:textId="77777777" w:rsidR="00820843" w:rsidRPr="00A31A28" w:rsidRDefault="00820843" w:rsidP="00820843">
      <w:pPr>
        <w:rPr>
          <w:rFonts w:cstheme="minorHAnsi"/>
          <w:sz w:val="20"/>
          <w:szCs w:val="20"/>
        </w:rPr>
      </w:pPr>
      <w:r w:rsidRPr="00A31A28">
        <w:rPr>
          <w:sz w:val="20"/>
          <w:szCs w:val="20"/>
          <w:lang w:val="es"/>
        </w:rPr>
        <w:t xml:space="preserve">• ¿Hay alguna restricción local o nacional que requiera que esté en cuarentena y no vaya a un sitio web de KYNDRYL? Consulte el sitio web oficial del gobierno para obtener más información. </w:t>
      </w:r>
    </w:p>
    <w:p w14:paraId="23DE3DF5" w14:textId="77777777" w:rsidR="00820843" w:rsidRPr="00A31A28" w:rsidRDefault="00820843" w:rsidP="00820843">
      <w:pPr>
        <w:jc w:val="both"/>
        <w:rPr>
          <w:rFonts w:cstheme="minorHAnsi"/>
          <w:sz w:val="20"/>
          <w:szCs w:val="20"/>
        </w:rPr>
      </w:pPr>
    </w:p>
    <w:p w14:paraId="1FFB9894" w14:textId="77777777" w:rsidR="00820843" w:rsidRPr="00A31A28" w:rsidRDefault="00820843" w:rsidP="00820843">
      <w:pPr>
        <w:jc w:val="both"/>
        <w:rPr>
          <w:rFonts w:cstheme="minorHAnsi"/>
          <w:sz w:val="20"/>
          <w:szCs w:val="20"/>
        </w:rPr>
      </w:pPr>
      <w:r w:rsidRPr="00A31A28">
        <w:rPr>
          <w:sz w:val="20"/>
          <w:szCs w:val="20"/>
          <w:lang w:val="es"/>
        </w:rPr>
        <w:t xml:space="preserve">Si respondió "sí" a cualquiera de estas preguntas o si no desea completar este cuestionario, no está autorizado a ingresar a la localidad de Kyndryl, y trataremos de reprogramar la reunión y / o hacer otros arreglos necesarios. </w:t>
      </w:r>
    </w:p>
    <w:p w14:paraId="12191E90" w14:textId="77777777" w:rsidR="00820843" w:rsidRPr="00A31A28" w:rsidRDefault="00820843" w:rsidP="00820843">
      <w:pPr>
        <w:jc w:val="both"/>
        <w:rPr>
          <w:rFonts w:cstheme="minorHAnsi"/>
          <w:sz w:val="20"/>
          <w:szCs w:val="20"/>
        </w:rPr>
      </w:pPr>
      <w:r w:rsidRPr="00A31A28">
        <w:rPr>
          <w:sz w:val="20"/>
          <w:szCs w:val="20"/>
          <w:lang w:val="es"/>
        </w:rPr>
        <w:t xml:space="preserve">Si tiene alguno de los síntomas mencionados anteriormente, busque consejo médico rápidamente. Antes de acudir a un servicio de salud, póngase en contacto con nosotros por teléfono informándoles sobre su estado de salud e historial de viaje y/o contacto con personas con COVID-19, si las hubiera. </w:t>
      </w:r>
    </w:p>
    <w:p w14:paraId="68B64803" w14:textId="77777777" w:rsidR="00820843" w:rsidRPr="00A31A28" w:rsidRDefault="00820843" w:rsidP="00820843">
      <w:pPr>
        <w:jc w:val="both"/>
        <w:rPr>
          <w:rFonts w:cstheme="minorHAnsi"/>
          <w:sz w:val="20"/>
          <w:szCs w:val="20"/>
        </w:rPr>
      </w:pPr>
      <w:r w:rsidRPr="00A31A28">
        <w:rPr>
          <w:sz w:val="20"/>
          <w:szCs w:val="20"/>
          <w:lang w:val="es"/>
        </w:rPr>
        <w:t xml:space="preserve">Al firmar a continuación, usted certifica que ha respondido a las preguntas anteriores con su mejor conocimiento, que todas las respuestas son "no" y que, si así lo exige la ley, acepta que KYNDRYL recopile y procese su información personal contenida en este cuestionario. </w:t>
      </w:r>
    </w:p>
    <w:p w14:paraId="33F582CB" w14:textId="77777777" w:rsidR="00820843" w:rsidRPr="00A31A28" w:rsidRDefault="00820843" w:rsidP="00820843">
      <w:pPr>
        <w:jc w:val="both"/>
        <w:rPr>
          <w:rFonts w:cstheme="minorHAnsi"/>
          <w:sz w:val="20"/>
          <w:szCs w:val="20"/>
        </w:rPr>
      </w:pPr>
      <w:r w:rsidRPr="00A31A28">
        <w:rPr>
          <w:sz w:val="20"/>
          <w:szCs w:val="20"/>
          <w:lang w:val="es"/>
        </w:rPr>
        <w:t>Si está visitando una ubicación de KYNDRYL durante más de un día, incluso consecutivo, debe completar este cuestionario antes de cada visita y notificar inmediatamente a su anfitrión de KYNDRYL si hay cambios en sus respuestas.</w:t>
      </w:r>
    </w:p>
    <w:p w14:paraId="6CA76835" w14:textId="6984F740" w:rsidR="00820843" w:rsidRDefault="00820843" w:rsidP="00820843">
      <w:pPr>
        <w:jc w:val="both"/>
        <w:rPr>
          <w:rFonts w:cstheme="minorHAnsi"/>
          <w:sz w:val="20"/>
          <w:szCs w:val="20"/>
        </w:rPr>
      </w:pPr>
    </w:p>
    <w:p w14:paraId="2D0E4C03" w14:textId="77777777" w:rsidR="00B2776C" w:rsidRPr="00A31A28" w:rsidRDefault="00B2776C" w:rsidP="00820843">
      <w:pPr>
        <w:jc w:val="both"/>
        <w:rPr>
          <w:rFonts w:cstheme="minorHAnsi"/>
          <w:sz w:val="20"/>
          <w:szCs w:val="20"/>
        </w:rPr>
      </w:pP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72"/>
        <w:gridCol w:w="2122"/>
        <w:gridCol w:w="574"/>
        <w:gridCol w:w="2403"/>
      </w:tblGrid>
      <w:tr w:rsidR="00B2776C" w14:paraId="749BCA45" w14:textId="77777777" w:rsidTr="00B2776C">
        <w:tc>
          <w:tcPr>
            <w:tcW w:w="2835" w:type="dxa"/>
            <w:tcBorders>
              <w:bottom w:val="single" w:sz="4" w:space="0" w:color="auto"/>
            </w:tcBorders>
          </w:tcPr>
          <w:p w14:paraId="33A8AC0E" w14:textId="77777777" w:rsidR="00B2776C" w:rsidRDefault="00B2776C" w:rsidP="00820843">
            <w:pPr>
              <w:jc w:val="both"/>
              <w:rPr>
                <w:rFonts w:cstheme="minorHAnsi"/>
                <w:sz w:val="20"/>
                <w:szCs w:val="20"/>
              </w:rPr>
            </w:pPr>
          </w:p>
        </w:tc>
        <w:tc>
          <w:tcPr>
            <w:tcW w:w="572" w:type="dxa"/>
          </w:tcPr>
          <w:p w14:paraId="68DD57FF" w14:textId="77777777" w:rsidR="00B2776C" w:rsidRDefault="00B2776C" w:rsidP="00820843">
            <w:pPr>
              <w:jc w:val="both"/>
              <w:rPr>
                <w:rFonts w:cstheme="minorHAnsi"/>
                <w:sz w:val="20"/>
                <w:szCs w:val="20"/>
              </w:rPr>
            </w:pPr>
          </w:p>
        </w:tc>
        <w:tc>
          <w:tcPr>
            <w:tcW w:w="2122" w:type="dxa"/>
            <w:tcBorders>
              <w:bottom w:val="single" w:sz="4" w:space="0" w:color="auto"/>
            </w:tcBorders>
          </w:tcPr>
          <w:p w14:paraId="0E85B359" w14:textId="77777777" w:rsidR="00B2776C" w:rsidRDefault="00B2776C" w:rsidP="00820843">
            <w:pPr>
              <w:jc w:val="both"/>
              <w:rPr>
                <w:rFonts w:cstheme="minorHAnsi"/>
                <w:sz w:val="20"/>
                <w:szCs w:val="20"/>
              </w:rPr>
            </w:pPr>
          </w:p>
        </w:tc>
        <w:tc>
          <w:tcPr>
            <w:tcW w:w="574" w:type="dxa"/>
          </w:tcPr>
          <w:p w14:paraId="3A3E0B6A" w14:textId="77777777" w:rsidR="00B2776C" w:rsidRDefault="00B2776C" w:rsidP="00820843">
            <w:pPr>
              <w:jc w:val="both"/>
              <w:rPr>
                <w:rFonts w:cstheme="minorHAnsi"/>
                <w:sz w:val="20"/>
                <w:szCs w:val="20"/>
              </w:rPr>
            </w:pPr>
          </w:p>
        </w:tc>
        <w:tc>
          <w:tcPr>
            <w:tcW w:w="2403" w:type="dxa"/>
            <w:tcBorders>
              <w:bottom w:val="single" w:sz="4" w:space="0" w:color="auto"/>
            </w:tcBorders>
          </w:tcPr>
          <w:p w14:paraId="7948B02E" w14:textId="77777777" w:rsidR="00B2776C" w:rsidRDefault="00B2776C" w:rsidP="00820843">
            <w:pPr>
              <w:jc w:val="both"/>
              <w:rPr>
                <w:rFonts w:cstheme="minorHAnsi"/>
                <w:sz w:val="20"/>
                <w:szCs w:val="20"/>
              </w:rPr>
            </w:pPr>
          </w:p>
        </w:tc>
      </w:tr>
      <w:tr w:rsidR="00B2776C" w14:paraId="4B1F7770" w14:textId="77777777" w:rsidTr="00B2776C">
        <w:tc>
          <w:tcPr>
            <w:tcW w:w="2835" w:type="dxa"/>
            <w:tcBorders>
              <w:top w:val="single" w:sz="4" w:space="0" w:color="auto"/>
            </w:tcBorders>
          </w:tcPr>
          <w:p w14:paraId="17ABB91F" w14:textId="3E12B1E1" w:rsidR="00B2776C" w:rsidRDefault="00B2776C" w:rsidP="00B2776C">
            <w:pPr>
              <w:jc w:val="center"/>
              <w:rPr>
                <w:rFonts w:cstheme="minorHAnsi"/>
                <w:sz w:val="20"/>
                <w:szCs w:val="20"/>
              </w:rPr>
            </w:pPr>
            <w:r w:rsidRPr="00A31A28">
              <w:rPr>
                <w:sz w:val="20"/>
                <w:szCs w:val="20"/>
                <w:lang w:val="es"/>
              </w:rPr>
              <w:t>Nombre de</w:t>
            </w:r>
            <w:r>
              <w:rPr>
                <w:sz w:val="20"/>
                <w:szCs w:val="20"/>
                <w:lang w:val="es"/>
              </w:rPr>
              <w:t>l visitante</w:t>
            </w:r>
          </w:p>
        </w:tc>
        <w:tc>
          <w:tcPr>
            <w:tcW w:w="572" w:type="dxa"/>
          </w:tcPr>
          <w:p w14:paraId="31E99E13" w14:textId="77777777" w:rsidR="00B2776C" w:rsidRDefault="00B2776C" w:rsidP="00B2776C">
            <w:pPr>
              <w:jc w:val="center"/>
              <w:rPr>
                <w:rFonts w:cstheme="minorHAnsi"/>
                <w:sz w:val="20"/>
                <w:szCs w:val="20"/>
              </w:rPr>
            </w:pPr>
          </w:p>
        </w:tc>
        <w:tc>
          <w:tcPr>
            <w:tcW w:w="2122" w:type="dxa"/>
            <w:tcBorders>
              <w:top w:val="single" w:sz="4" w:space="0" w:color="auto"/>
            </w:tcBorders>
          </w:tcPr>
          <w:p w14:paraId="6A620123" w14:textId="27150032" w:rsidR="00B2776C" w:rsidRDefault="00B2776C" w:rsidP="00B2776C">
            <w:pPr>
              <w:jc w:val="center"/>
              <w:rPr>
                <w:rFonts w:cstheme="minorHAnsi"/>
                <w:sz w:val="20"/>
                <w:szCs w:val="20"/>
              </w:rPr>
            </w:pPr>
            <w:r>
              <w:rPr>
                <w:sz w:val="20"/>
                <w:szCs w:val="20"/>
                <w:lang w:val="es"/>
              </w:rPr>
              <w:t>F</w:t>
            </w:r>
            <w:r w:rsidRPr="00A31A28">
              <w:rPr>
                <w:sz w:val="20"/>
                <w:szCs w:val="20"/>
                <w:lang w:val="es"/>
              </w:rPr>
              <w:t xml:space="preserve">echa </w:t>
            </w:r>
            <w:r>
              <w:rPr>
                <w:sz w:val="20"/>
                <w:szCs w:val="20"/>
                <w:lang w:val="es"/>
              </w:rPr>
              <w:t>de la vis</w:t>
            </w:r>
            <w:r>
              <w:rPr>
                <w:sz w:val="20"/>
                <w:szCs w:val="20"/>
                <w:lang w:val="es"/>
              </w:rPr>
              <w:t>i</w:t>
            </w:r>
            <w:r>
              <w:rPr>
                <w:sz w:val="20"/>
                <w:szCs w:val="20"/>
                <w:lang w:val="es"/>
              </w:rPr>
              <w:t>ta</w:t>
            </w:r>
          </w:p>
        </w:tc>
        <w:tc>
          <w:tcPr>
            <w:tcW w:w="574" w:type="dxa"/>
          </w:tcPr>
          <w:p w14:paraId="4CD28B6F" w14:textId="77777777" w:rsidR="00B2776C" w:rsidRDefault="00B2776C" w:rsidP="00B2776C">
            <w:pPr>
              <w:jc w:val="center"/>
              <w:rPr>
                <w:rFonts w:cstheme="minorHAnsi"/>
                <w:sz w:val="20"/>
                <w:szCs w:val="20"/>
              </w:rPr>
            </w:pPr>
          </w:p>
        </w:tc>
        <w:tc>
          <w:tcPr>
            <w:tcW w:w="2403" w:type="dxa"/>
            <w:tcBorders>
              <w:top w:val="single" w:sz="4" w:space="0" w:color="auto"/>
            </w:tcBorders>
          </w:tcPr>
          <w:p w14:paraId="443BF47F" w14:textId="7F353AEF" w:rsidR="00B2776C" w:rsidRDefault="00B2776C" w:rsidP="00B2776C">
            <w:pPr>
              <w:jc w:val="center"/>
              <w:rPr>
                <w:rFonts w:cstheme="minorHAnsi"/>
                <w:sz w:val="20"/>
                <w:szCs w:val="20"/>
              </w:rPr>
            </w:pPr>
            <w:r>
              <w:rPr>
                <w:rFonts w:cstheme="minorHAnsi"/>
                <w:sz w:val="20"/>
                <w:szCs w:val="20"/>
              </w:rPr>
              <w:t>Firma</w:t>
            </w:r>
          </w:p>
        </w:tc>
      </w:tr>
    </w:tbl>
    <w:p w14:paraId="2B474DEB" w14:textId="77777777" w:rsidR="00B2776C" w:rsidRDefault="00B2776C" w:rsidP="00820843">
      <w:pPr>
        <w:jc w:val="both"/>
        <w:rPr>
          <w:b/>
          <w:sz w:val="20"/>
          <w:szCs w:val="20"/>
          <w:lang w:val="es"/>
        </w:rPr>
      </w:pPr>
    </w:p>
    <w:p w14:paraId="4FB20AAF" w14:textId="3822D4B7" w:rsidR="00820843" w:rsidRPr="00A31A28" w:rsidRDefault="00820843" w:rsidP="00820843">
      <w:pPr>
        <w:jc w:val="both"/>
        <w:rPr>
          <w:rFonts w:cstheme="minorHAnsi"/>
          <w:sz w:val="20"/>
          <w:szCs w:val="20"/>
        </w:rPr>
      </w:pPr>
      <w:r w:rsidRPr="00A31A28">
        <w:rPr>
          <w:b/>
          <w:sz w:val="20"/>
          <w:szCs w:val="20"/>
          <w:lang w:val="es"/>
        </w:rPr>
        <w:t>Aviso de privacidad:</w:t>
      </w:r>
      <w:r w:rsidRPr="00A31A28">
        <w:rPr>
          <w:sz w:val="20"/>
          <w:szCs w:val="20"/>
          <w:lang w:val="es"/>
        </w:rPr>
        <w:t xml:space="preserve"> KYNDRYL (y sus subcontratistas) recopila esta información de manera excepcional para proteger a sus empleados, contratistas y visitantes. La información contenida en este cuestionario se conservará hasta 14 días. Si responde "Sí" a cualquiera de las preguntas anteriores, no complete este formulario y no lleve el formulario completado con usted, por lo que no se conservará información sobre sus respuestas. La persona que lo recibirá en KYNDRYL puede proporcionar una copia impresa de la declaración de privacidad de KYNDRYL.</w:t>
      </w:r>
    </w:p>
    <w:p w14:paraId="7C50BA81" w14:textId="77777777" w:rsidR="00820843" w:rsidRPr="00A31A28" w:rsidRDefault="00820843" w:rsidP="00820843">
      <w:pPr>
        <w:jc w:val="both"/>
        <w:rPr>
          <w:rFonts w:cstheme="minorHAnsi"/>
          <w:sz w:val="20"/>
          <w:szCs w:val="20"/>
        </w:rPr>
      </w:pPr>
    </w:p>
    <w:p w14:paraId="400FEC63" w14:textId="77777777" w:rsidR="00820843" w:rsidRPr="00A31A28" w:rsidRDefault="00820843" w:rsidP="00820843">
      <w:pPr>
        <w:jc w:val="center"/>
        <w:rPr>
          <w:rFonts w:cstheme="minorHAnsi"/>
          <w:b/>
          <w:bCs/>
          <w:sz w:val="20"/>
          <w:szCs w:val="20"/>
        </w:rPr>
      </w:pPr>
      <w:r w:rsidRPr="00A31A28">
        <w:rPr>
          <w:b/>
          <w:sz w:val="20"/>
          <w:szCs w:val="20"/>
          <w:lang w:val="es"/>
        </w:rPr>
        <w:lastRenderedPageBreak/>
        <w:t>BUENAS PRÁCTICAS PARA LOS VISITANTES:</w:t>
      </w:r>
    </w:p>
    <w:p w14:paraId="3DEC5FD1" w14:textId="77777777" w:rsidR="00820843" w:rsidRPr="00A31A28" w:rsidRDefault="00820843" w:rsidP="00820843">
      <w:pPr>
        <w:jc w:val="center"/>
        <w:rPr>
          <w:rFonts w:cstheme="minorHAnsi"/>
          <w:b/>
          <w:bCs/>
          <w:sz w:val="20"/>
          <w:szCs w:val="20"/>
        </w:rPr>
      </w:pPr>
    </w:p>
    <w:p w14:paraId="3024A434" w14:textId="77777777" w:rsidR="00820843" w:rsidRPr="00A31A28" w:rsidRDefault="00820843" w:rsidP="00820843">
      <w:pPr>
        <w:jc w:val="both"/>
        <w:rPr>
          <w:rFonts w:cstheme="minorHAnsi"/>
          <w:sz w:val="20"/>
          <w:szCs w:val="20"/>
        </w:rPr>
      </w:pPr>
      <w:r w:rsidRPr="00A31A28">
        <w:rPr>
          <w:sz w:val="20"/>
          <w:szCs w:val="20"/>
          <w:lang w:val="es"/>
        </w:rPr>
        <w:t xml:space="preserve">Mientras visita una ubicación de KYNDRYL, le pedimos que siga las siguientes prácticas recomendadas definidas por el Centro para el Control de Enfermedades (CDC) de los Estados Unidos, la OMS y otras regulaciones locales aplicables. </w:t>
      </w:r>
    </w:p>
    <w:p w14:paraId="08BC191D" w14:textId="77777777" w:rsidR="00820843" w:rsidRPr="00A31A28" w:rsidRDefault="00820843" w:rsidP="00820843">
      <w:pPr>
        <w:jc w:val="both"/>
        <w:rPr>
          <w:rFonts w:cstheme="minorHAnsi"/>
          <w:sz w:val="20"/>
          <w:szCs w:val="20"/>
        </w:rPr>
      </w:pPr>
      <w:r w:rsidRPr="00A31A28">
        <w:rPr>
          <w:sz w:val="20"/>
          <w:szCs w:val="20"/>
          <w:lang w:val="es"/>
        </w:rPr>
        <w:t>Primero, si no se siente bien, permanezca casado y, como siempre, busque consejo médico. En segundo lugar, KYNDRYL ha adoptado una política de</w:t>
      </w:r>
      <w:r>
        <w:rPr>
          <w:lang w:val="es"/>
        </w:rPr>
        <w:t>cumplimiento hasta</w:t>
      </w:r>
      <w:r w:rsidRPr="00A31A28">
        <w:rPr>
          <w:sz w:val="20"/>
          <w:szCs w:val="20"/>
          <w:lang w:val="es"/>
        </w:rPr>
        <w:t>nuevo aviso. Adicionalmente, a continuación</w:t>
      </w:r>
      <w:r>
        <w:rPr>
          <w:sz w:val="20"/>
          <w:szCs w:val="20"/>
          <w:lang w:val="es"/>
        </w:rPr>
        <w:t>encontrarás</w:t>
      </w:r>
      <w:r w:rsidRPr="00A31A28">
        <w:rPr>
          <w:sz w:val="20"/>
          <w:szCs w:val="20"/>
          <w:lang w:val="es"/>
        </w:rPr>
        <w:t>acciones preventivas para el día a día que aixiliam para prevenir la propagación de virus respiratorios:</w:t>
      </w:r>
    </w:p>
    <w:p w14:paraId="331C262F" w14:textId="77777777" w:rsidR="00820843" w:rsidRPr="00A31A28" w:rsidRDefault="00820843" w:rsidP="00820843">
      <w:pPr>
        <w:jc w:val="both"/>
        <w:rPr>
          <w:rFonts w:cstheme="minorHAnsi"/>
          <w:sz w:val="20"/>
          <w:szCs w:val="20"/>
        </w:rPr>
      </w:pPr>
      <w:r w:rsidRPr="00A31A28">
        <w:rPr>
          <w:sz w:val="20"/>
          <w:szCs w:val="20"/>
          <w:lang w:val="es"/>
        </w:rPr>
        <w:t xml:space="preserve">• Lávese las manos con frecuencia con agua y jabón durante al menos 20 segundos, especialmente después de ir al baño, antes de comer y después de sonarse la nariz, toser o estornudar. </w:t>
      </w:r>
    </w:p>
    <w:p w14:paraId="59F198D6" w14:textId="77777777" w:rsidR="00820843" w:rsidRPr="00A31A28" w:rsidRDefault="00820843" w:rsidP="00820843">
      <w:pPr>
        <w:jc w:val="both"/>
        <w:rPr>
          <w:rFonts w:cstheme="minorHAnsi"/>
          <w:sz w:val="20"/>
          <w:szCs w:val="20"/>
        </w:rPr>
      </w:pPr>
      <w:r w:rsidRPr="00A31A28">
        <w:rPr>
          <w:sz w:val="20"/>
          <w:szCs w:val="20"/>
          <w:lang w:val="es"/>
        </w:rPr>
        <w:t>• Si no hay agua y jabón disponibles, use una solución desinfectante a base de alcohol al 70%. Lávese siempre las manos si están visiblemente sucias.</w:t>
      </w:r>
    </w:p>
    <w:p w14:paraId="248139B0" w14:textId="77777777" w:rsidR="00820843" w:rsidRPr="00A31A28" w:rsidRDefault="00820843" w:rsidP="00820843">
      <w:pPr>
        <w:jc w:val="both"/>
        <w:rPr>
          <w:rFonts w:cstheme="minorHAnsi"/>
          <w:sz w:val="20"/>
          <w:szCs w:val="20"/>
        </w:rPr>
      </w:pPr>
      <w:r w:rsidRPr="00A31A28">
        <w:rPr>
          <w:sz w:val="20"/>
          <w:szCs w:val="20"/>
          <w:lang w:val="es"/>
        </w:rPr>
        <w:t>• Evite tocarse los ojos, la nariz y la boca con las manos sin lavar.</w:t>
      </w:r>
    </w:p>
    <w:p w14:paraId="0C8ED6A7" w14:textId="77777777" w:rsidR="00820843" w:rsidRPr="00A31A28" w:rsidRDefault="00820843" w:rsidP="00820843">
      <w:pPr>
        <w:jc w:val="both"/>
        <w:rPr>
          <w:rFonts w:cstheme="minorHAnsi"/>
          <w:sz w:val="20"/>
          <w:szCs w:val="20"/>
        </w:rPr>
      </w:pPr>
      <w:r w:rsidRPr="00A31A28">
        <w:rPr>
          <w:sz w:val="20"/>
          <w:szCs w:val="20"/>
          <w:lang w:val="es"/>
        </w:rPr>
        <w:t>• Evite el contacto cercano con personas enfermas.</w:t>
      </w:r>
    </w:p>
    <w:p w14:paraId="5ECD839B" w14:textId="77777777" w:rsidR="00820843" w:rsidRPr="00A31A28" w:rsidRDefault="00820843" w:rsidP="00820843">
      <w:pPr>
        <w:jc w:val="both"/>
        <w:rPr>
          <w:rFonts w:cstheme="minorHAnsi"/>
          <w:sz w:val="20"/>
          <w:szCs w:val="20"/>
        </w:rPr>
      </w:pPr>
      <w:r w:rsidRPr="00A31A28">
        <w:rPr>
          <w:sz w:val="20"/>
          <w:szCs w:val="20"/>
          <w:lang w:val="es"/>
        </w:rPr>
        <w:t xml:space="preserve">• Quédese en casa si está enfermo. </w:t>
      </w:r>
    </w:p>
    <w:p w14:paraId="0D3EC154" w14:textId="77777777" w:rsidR="00820843" w:rsidRPr="00A31A28" w:rsidRDefault="00820843" w:rsidP="00820843">
      <w:pPr>
        <w:jc w:val="both"/>
        <w:rPr>
          <w:rFonts w:cstheme="minorHAnsi"/>
          <w:sz w:val="20"/>
          <w:szCs w:val="20"/>
        </w:rPr>
      </w:pPr>
      <w:r w:rsidRPr="00A31A28">
        <w:rPr>
          <w:sz w:val="20"/>
          <w:szCs w:val="20"/>
          <w:lang w:val="es"/>
        </w:rPr>
        <w:t xml:space="preserve">• Al toser o estornudar, cúbrase la cara con un pañuelo desechable y tírelo a la vista, luego lávese las manos. </w:t>
      </w:r>
    </w:p>
    <w:p w14:paraId="3B8B7C32" w14:textId="77777777" w:rsidR="00820843" w:rsidRPr="00A31A28" w:rsidRDefault="00820843" w:rsidP="00820843">
      <w:pPr>
        <w:jc w:val="both"/>
        <w:rPr>
          <w:rFonts w:cstheme="minorHAnsi"/>
          <w:sz w:val="20"/>
          <w:szCs w:val="20"/>
        </w:rPr>
      </w:pPr>
      <w:r w:rsidRPr="00A31A28">
        <w:rPr>
          <w:sz w:val="20"/>
          <w:szCs w:val="20"/>
          <w:lang w:val="es"/>
        </w:rPr>
        <w:t xml:space="preserve">• Limpie y desinfecte los objetos y superficies que se tocan con frecuencia utilizando un producto de limpieza común o un pañuelo antiséptico. </w:t>
      </w:r>
    </w:p>
    <w:p w14:paraId="71286B58" w14:textId="77777777" w:rsidR="00820843" w:rsidRPr="00A31A28" w:rsidRDefault="00820843" w:rsidP="00820843">
      <w:pPr>
        <w:jc w:val="both"/>
        <w:rPr>
          <w:rFonts w:cstheme="minorHAnsi"/>
          <w:sz w:val="20"/>
          <w:szCs w:val="20"/>
        </w:rPr>
      </w:pPr>
      <w:r w:rsidRPr="00A31A28">
        <w:rPr>
          <w:sz w:val="20"/>
          <w:szCs w:val="20"/>
          <w:lang w:val="es"/>
        </w:rPr>
        <w:t>• Practique la distancia social correctamente: manténgase al menos a dos metros de distancia entre usted y los demás.</w:t>
      </w:r>
    </w:p>
    <w:p w14:paraId="36AAFF5D" w14:textId="77777777" w:rsidR="00820843" w:rsidRPr="00A31A28" w:rsidRDefault="00820843" w:rsidP="00820843">
      <w:pPr>
        <w:jc w:val="both"/>
        <w:rPr>
          <w:rFonts w:cstheme="minorHAnsi"/>
          <w:sz w:val="20"/>
          <w:szCs w:val="20"/>
        </w:rPr>
      </w:pPr>
    </w:p>
    <w:p w14:paraId="591357F1" w14:textId="77777777" w:rsidR="00820843" w:rsidRPr="00A31A28" w:rsidRDefault="00820843" w:rsidP="00820843">
      <w:pPr>
        <w:jc w:val="both"/>
        <w:rPr>
          <w:rFonts w:cstheme="minorHAnsi"/>
          <w:sz w:val="20"/>
          <w:szCs w:val="20"/>
        </w:rPr>
      </w:pPr>
    </w:p>
    <w:p w14:paraId="5621AB7D" w14:textId="77777777" w:rsidR="00820843" w:rsidRPr="00A31A28" w:rsidRDefault="00820843" w:rsidP="00820843">
      <w:pPr>
        <w:jc w:val="both"/>
        <w:rPr>
          <w:rFonts w:cstheme="minorHAnsi"/>
          <w:sz w:val="20"/>
          <w:szCs w:val="20"/>
        </w:rPr>
      </w:pPr>
    </w:p>
    <w:p w14:paraId="64BCCCAD" w14:textId="77777777" w:rsidR="00820843" w:rsidRPr="00A31A28" w:rsidRDefault="00820843" w:rsidP="00820843">
      <w:pPr>
        <w:jc w:val="both"/>
        <w:rPr>
          <w:rFonts w:cstheme="minorHAnsi"/>
          <w:sz w:val="20"/>
          <w:szCs w:val="20"/>
        </w:rPr>
      </w:pPr>
    </w:p>
    <w:p w14:paraId="3A04E2C3" w14:textId="77777777" w:rsidR="00820843" w:rsidRPr="00A31A28" w:rsidRDefault="00820843" w:rsidP="00820843">
      <w:pPr>
        <w:jc w:val="both"/>
        <w:rPr>
          <w:rFonts w:cstheme="minorHAnsi"/>
          <w:sz w:val="20"/>
          <w:szCs w:val="20"/>
        </w:rPr>
      </w:pPr>
    </w:p>
    <w:p w14:paraId="687C2B7A" w14:textId="77777777" w:rsidR="00820843" w:rsidRPr="00A31A28" w:rsidRDefault="00820843" w:rsidP="00820843">
      <w:pPr>
        <w:jc w:val="both"/>
        <w:rPr>
          <w:rFonts w:cstheme="minorHAnsi"/>
          <w:sz w:val="20"/>
          <w:szCs w:val="20"/>
        </w:rPr>
      </w:pPr>
    </w:p>
    <w:p w14:paraId="7E9CE2F3" w14:textId="77777777" w:rsidR="00820843" w:rsidRPr="00A31A28" w:rsidRDefault="00820843" w:rsidP="00820843">
      <w:pPr>
        <w:jc w:val="both"/>
        <w:rPr>
          <w:rFonts w:cstheme="minorHAnsi"/>
          <w:sz w:val="20"/>
          <w:szCs w:val="20"/>
        </w:rPr>
      </w:pPr>
    </w:p>
    <w:p w14:paraId="63BB793D" w14:textId="77777777" w:rsidR="00820843" w:rsidRPr="00A31A28" w:rsidRDefault="00820843" w:rsidP="00820843">
      <w:pPr>
        <w:jc w:val="both"/>
        <w:rPr>
          <w:rFonts w:cstheme="minorHAnsi"/>
          <w:sz w:val="20"/>
          <w:szCs w:val="20"/>
        </w:rPr>
      </w:pPr>
    </w:p>
    <w:p w14:paraId="2A2707D5" w14:textId="77777777" w:rsidR="00820843" w:rsidRPr="00A31A28" w:rsidRDefault="00820843" w:rsidP="00820843">
      <w:pPr>
        <w:jc w:val="both"/>
        <w:rPr>
          <w:rFonts w:cstheme="minorHAnsi"/>
          <w:sz w:val="20"/>
          <w:szCs w:val="20"/>
        </w:rPr>
      </w:pPr>
    </w:p>
    <w:p w14:paraId="366434B8" w14:textId="77777777" w:rsidR="00820843" w:rsidRPr="00A31A28" w:rsidRDefault="00820843" w:rsidP="00820843">
      <w:pPr>
        <w:jc w:val="both"/>
        <w:rPr>
          <w:rFonts w:cstheme="minorHAnsi"/>
          <w:sz w:val="20"/>
          <w:szCs w:val="20"/>
        </w:rPr>
      </w:pPr>
    </w:p>
    <w:p w14:paraId="3D47557B" w14:textId="77777777" w:rsidR="00820843" w:rsidRPr="00A31A28" w:rsidRDefault="00820843" w:rsidP="00820843">
      <w:pPr>
        <w:jc w:val="both"/>
        <w:rPr>
          <w:rFonts w:cstheme="minorHAnsi"/>
          <w:sz w:val="20"/>
          <w:szCs w:val="20"/>
        </w:rPr>
      </w:pPr>
    </w:p>
    <w:p w14:paraId="74A712F7" w14:textId="77777777" w:rsidR="00820843" w:rsidRPr="00A31A28" w:rsidRDefault="00820843" w:rsidP="00820843">
      <w:pPr>
        <w:jc w:val="both"/>
        <w:rPr>
          <w:rFonts w:cstheme="minorHAnsi"/>
          <w:sz w:val="20"/>
          <w:szCs w:val="20"/>
        </w:rPr>
      </w:pPr>
    </w:p>
    <w:p w14:paraId="488F9247" w14:textId="77777777" w:rsidR="00820843" w:rsidRDefault="00820843" w:rsidP="00820843">
      <w:pPr>
        <w:jc w:val="both"/>
        <w:rPr>
          <w:rFonts w:cstheme="minorHAnsi"/>
          <w:sz w:val="20"/>
          <w:szCs w:val="20"/>
        </w:rPr>
      </w:pPr>
    </w:p>
    <w:p w14:paraId="46EB9412" w14:textId="77777777" w:rsidR="00820843" w:rsidRPr="00A31A28" w:rsidRDefault="00820843" w:rsidP="00820843">
      <w:pPr>
        <w:jc w:val="both"/>
        <w:rPr>
          <w:rFonts w:cstheme="minorHAnsi"/>
          <w:sz w:val="20"/>
          <w:szCs w:val="20"/>
        </w:rPr>
      </w:pPr>
    </w:p>
    <w:p w14:paraId="569C4E0E" w14:textId="77777777" w:rsidR="00820843" w:rsidRPr="00A31A28" w:rsidRDefault="00820843" w:rsidP="00820843">
      <w:pPr>
        <w:jc w:val="center"/>
        <w:rPr>
          <w:rFonts w:cstheme="minorHAnsi"/>
          <w:b/>
          <w:bCs/>
          <w:sz w:val="20"/>
          <w:szCs w:val="20"/>
        </w:rPr>
      </w:pPr>
      <w:r w:rsidRPr="00A31A28">
        <w:rPr>
          <w:b/>
          <w:sz w:val="20"/>
          <w:szCs w:val="20"/>
          <w:lang w:val="es"/>
        </w:rPr>
        <w:lastRenderedPageBreak/>
        <w:t>PREGUNTAS Y RESPUESTAS SOBRE EL SEGUIMIENTO DE LA ENTRADA DE VISITANTES A LAS UBICACIONES DE KYNDRYL</w:t>
      </w:r>
    </w:p>
    <w:p w14:paraId="456B4EEB" w14:textId="77777777" w:rsidR="00820843" w:rsidRPr="00A31A28" w:rsidRDefault="00820843" w:rsidP="00820843">
      <w:pPr>
        <w:jc w:val="both"/>
        <w:rPr>
          <w:rFonts w:cstheme="minorHAnsi"/>
          <w:sz w:val="20"/>
          <w:szCs w:val="20"/>
        </w:rPr>
      </w:pPr>
    </w:p>
    <w:p w14:paraId="40BF736C" w14:textId="77777777" w:rsidR="00820843" w:rsidRPr="00A31A28" w:rsidRDefault="00820843" w:rsidP="00820843">
      <w:pPr>
        <w:jc w:val="both"/>
        <w:rPr>
          <w:rFonts w:cstheme="minorHAnsi"/>
          <w:sz w:val="20"/>
          <w:szCs w:val="20"/>
        </w:rPr>
      </w:pPr>
      <w:r w:rsidRPr="00A31A28">
        <w:rPr>
          <w:sz w:val="20"/>
          <w:szCs w:val="20"/>
          <w:lang w:val="es"/>
        </w:rPr>
        <w:t>1. P - ¿A quién se aplica este cuestionario?</w:t>
      </w:r>
    </w:p>
    <w:p w14:paraId="0BBBDF36" w14:textId="77777777" w:rsidR="00820843" w:rsidRPr="00A31A28" w:rsidRDefault="00820843" w:rsidP="00820843">
      <w:pPr>
        <w:jc w:val="both"/>
        <w:rPr>
          <w:rFonts w:cstheme="minorHAnsi"/>
          <w:sz w:val="20"/>
          <w:szCs w:val="20"/>
        </w:rPr>
      </w:pPr>
      <w:r w:rsidRPr="00A31A28">
        <w:rPr>
          <w:sz w:val="20"/>
          <w:szCs w:val="20"/>
          <w:lang w:val="es"/>
        </w:rPr>
        <w:t xml:space="preserve">A – Todos los visitantes que no son kyndryl que ingresan a un espacio KYNDRYL (clientes, vendedores, visitantes) </w:t>
      </w:r>
    </w:p>
    <w:p w14:paraId="416EE073" w14:textId="77777777" w:rsidR="00820843" w:rsidRPr="00A31A28" w:rsidRDefault="00820843" w:rsidP="00820843">
      <w:pPr>
        <w:jc w:val="both"/>
        <w:rPr>
          <w:rFonts w:cstheme="minorHAnsi"/>
          <w:sz w:val="20"/>
          <w:szCs w:val="20"/>
        </w:rPr>
      </w:pPr>
      <w:r w:rsidRPr="00A31A28">
        <w:rPr>
          <w:sz w:val="20"/>
          <w:szCs w:val="20"/>
          <w:lang w:val="es"/>
        </w:rPr>
        <w:t>2. P: ¿Cuándo debe el visitante realizar la encuesta?</w:t>
      </w:r>
    </w:p>
    <w:p w14:paraId="55A580B4" w14:textId="77777777" w:rsidR="00820843" w:rsidRPr="00A31A28" w:rsidRDefault="00820843" w:rsidP="00820843">
      <w:pPr>
        <w:jc w:val="both"/>
        <w:rPr>
          <w:rFonts w:cstheme="minorHAnsi"/>
          <w:sz w:val="20"/>
          <w:szCs w:val="20"/>
        </w:rPr>
      </w:pPr>
      <w:r w:rsidRPr="00A31A28">
        <w:rPr>
          <w:sz w:val="20"/>
          <w:szCs w:val="20"/>
          <w:lang w:val="es"/>
        </w:rPr>
        <w:t xml:space="preserve">R: El visitante debe responder el cuestionario 24 horas antes de venir a una ubicación de KYNDRYL. El visitante envía la encuesta por correo electrónico o la trae consigo antes de ingresar a una ubicación. </w:t>
      </w:r>
    </w:p>
    <w:p w14:paraId="49476CEE" w14:textId="77777777" w:rsidR="00820843" w:rsidRPr="00A31A28" w:rsidRDefault="00820843" w:rsidP="00820843">
      <w:pPr>
        <w:jc w:val="both"/>
        <w:rPr>
          <w:rFonts w:cstheme="minorHAnsi"/>
          <w:sz w:val="20"/>
          <w:szCs w:val="20"/>
        </w:rPr>
      </w:pPr>
      <w:r w:rsidRPr="00A31A28">
        <w:rPr>
          <w:sz w:val="20"/>
          <w:szCs w:val="20"/>
          <w:lang w:val="es"/>
        </w:rPr>
        <w:t xml:space="preserve">3. P: ¿Cómo envío la encuesta al visitante? </w:t>
      </w:r>
    </w:p>
    <w:p w14:paraId="542AC3BF" w14:textId="77777777" w:rsidR="00820843" w:rsidRPr="00A31A28" w:rsidRDefault="00820843" w:rsidP="00820843">
      <w:pPr>
        <w:jc w:val="both"/>
        <w:rPr>
          <w:rFonts w:cstheme="minorHAnsi"/>
          <w:sz w:val="20"/>
          <w:szCs w:val="20"/>
        </w:rPr>
      </w:pPr>
      <w:r w:rsidRPr="00A31A28">
        <w:rPr>
          <w:sz w:val="20"/>
          <w:szCs w:val="20"/>
          <w:lang w:val="es"/>
        </w:rPr>
        <w:t xml:space="preserve">R: Debe enviarlo por correo electrónico al menos 24 horas antes de la reunión.  </w:t>
      </w:r>
    </w:p>
    <w:p w14:paraId="07A455B3" w14:textId="77777777" w:rsidR="00820843" w:rsidRPr="00A31A28" w:rsidRDefault="00820843" w:rsidP="00820843">
      <w:pPr>
        <w:jc w:val="both"/>
        <w:rPr>
          <w:rFonts w:cstheme="minorHAnsi"/>
          <w:sz w:val="20"/>
          <w:szCs w:val="20"/>
        </w:rPr>
      </w:pPr>
      <w:r w:rsidRPr="00A31A28">
        <w:rPr>
          <w:sz w:val="20"/>
          <w:szCs w:val="20"/>
          <w:lang w:val="es"/>
        </w:rPr>
        <w:t xml:space="preserve">4. P: ¿Qué hago con la encuesta? </w:t>
      </w:r>
    </w:p>
    <w:p w14:paraId="4678694D" w14:textId="77777777" w:rsidR="00820843" w:rsidRPr="00A31A28" w:rsidRDefault="00820843" w:rsidP="00820843">
      <w:pPr>
        <w:jc w:val="both"/>
        <w:rPr>
          <w:rFonts w:cstheme="minorHAnsi"/>
          <w:sz w:val="20"/>
          <w:szCs w:val="20"/>
        </w:rPr>
      </w:pPr>
      <w:r w:rsidRPr="00A31A28">
        <w:rPr>
          <w:sz w:val="20"/>
          <w:szCs w:val="20"/>
          <w:lang w:val="es"/>
        </w:rPr>
        <w:t>R: Si el visitante respondió "sí" a cualquiera de las preguntas y, por lo tanto, no puede ingresar a la configuración regional, no debe conservar el documento. Si la respuesta fue "no" a todas las preguntas, debe archivar</w:t>
      </w:r>
      <w:r>
        <w:rPr>
          <w:sz w:val="20"/>
          <w:szCs w:val="20"/>
          <w:lang w:val="es"/>
        </w:rPr>
        <w:t>el</w:t>
      </w:r>
      <w:r>
        <w:rPr>
          <w:lang w:val="es"/>
        </w:rPr>
        <w:t xml:space="preserve">  documento </w:t>
      </w:r>
      <w:r w:rsidRPr="00A31A28">
        <w:rPr>
          <w:sz w:val="20"/>
          <w:szCs w:val="20"/>
          <w:lang w:val="es"/>
        </w:rPr>
        <w:t xml:space="preserve"> durante 14 días a partir de la fecha de la visita.</w:t>
      </w:r>
    </w:p>
    <w:p w14:paraId="146C8E6F" w14:textId="77777777" w:rsidR="00820843" w:rsidRPr="00A31A28" w:rsidRDefault="00820843" w:rsidP="00820843">
      <w:pPr>
        <w:jc w:val="both"/>
        <w:rPr>
          <w:rFonts w:cstheme="minorHAnsi"/>
          <w:sz w:val="20"/>
          <w:szCs w:val="20"/>
        </w:rPr>
      </w:pPr>
      <w:r w:rsidRPr="00A31A28">
        <w:rPr>
          <w:sz w:val="20"/>
          <w:szCs w:val="20"/>
          <w:lang w:val="es"/>
        </w:rPr>
        <w:t xml:space="preserve">5. P: ¿Qué sucede si el visitante se niega a completar el cuestionario? </w:t>
      </w:r>
    </w:p>
    <w:p w14:paraId="23A0FB89" w14:textId="77777777" w:rsidR="00820843" w:rsidRPr="00A31A28" w:rsidRDefault="00820843" w:rsidP="00820843">
      <w:pPr>
        <w:jc w:val="both"/>
        <w:rPr>
          <w:rFonts w:cstheme="minorHAnsi"/>
          <w:sz w:val="20"/>
          <w:szCs w:val="20"/>
        </w:rPr>
      </w:pPr>
      <w:r w:rsidRPr="00A31A28">
        <w:rPr>
          <w:sz w:val="20"/>
          <w:szCs w:val="20"/>
          <w:lang w:val="es"/>
        </w:rPr>
        <w:t xml:space="preserve">R: Si el visitante se niega a realizar la encuesta, no podrá ingresar a la configuración regional de KYNDRYL. </w:t>
      </w:r>
    </w:p>
    <w:p w14:paraId="71DE8DFC" w14:textId="77777777" w:rsidR="00820843" w:rsidRPr="00A31A28" w:rsidRDefault="00820843" w:rsidP="00820843">
      <w:pPr>
        <w:jc w:val="both"/>
        <w:rPr>
          <w:rFonts w:cstheme="minorHAnsi"/>
          <w:sz w:val="20"/>
          <w:szCs w:val="20"/>
        </w:rPr>
      </w:pPr>
      <w:r w:rsidRPr="00A31A28">
        <w:rPr>
          <w:sz w:val="20"/>
          <w:szCs w:val="20"/>
          <w:lang w:val="es"/>
        </w:rPr>
        <w:t xml:space="preserve">6. P: El visitante es parte de un grupo más grande. ¿Necesito que cada visitante complete y se suscriba a un cuestionario por separado? </w:t>
      </w:r>
    </w:p>
    <w:p w14:paraId="01F9E6E0" w14:textId="77777777" w:rsidR="00820843" w:rsidRPr="00A31A28" w:rsidRDefault="00820843" w:rsidP="00820843">
      <w:pPr>
        <w:jc w:val="both"/>
        <w:rPr>
          <w:rFonts w:cstheme="minorHAnsi"/>
          <w:sz w:val="20"/>
          <w:szCs w:val="20"/>
        </w:rPr>
      </w:pPr>
      <w:r w:rsidRPr="00A31A28">
        <w:rPr>
          <w:sz w:val="20"/>
          <w:szCs w:val="20"/>
          <w:lang w:val="es"/>
        </w:rPr>
        <w:t xml:space="preserve">R: Sí. Debido a que las respuestas se basan en viajes individuales, contactos y síntomas, requerimos que cada persona responda un cuestionario. </w:t>
      </w:r>
    </w:p>
    <w:p w14:paraId="6B1AC942" w14:textId="77777777" w:rsidR="00820843" w:rsidRPr="00A31A28" w:rsidRDefault="00820843" w:rsidP="00820843">
      <w:pPr>
        <w:jc w:val="both"/>
        <w:rPr>
          <w:rFonts w:cstheme="minorHAnsi"/>
          <w:sz w:val="20"/>
          <w:szCs w:val="20"/>
        </w:rPr>
      </w:pPr>
      <w:r w:rsidRPr="00A31A28">
        <w:rPr>
          <w:sz w:val="20"/>
          <w:szCs w:val="20"/>
          <w:lang w:val="es"/>
        </w:rPr>
        <w:t xml:space="preserve">7. P: El visitante estará en el sitio durante varios días o semanas; ¿Es necesario rellenar el formulario diariamente? </w:t>
      </w:r>
    </w:p>
    <w:p w14:paraId="7DA7D76B" w14:textId="77777777" w:rsidR="00820843" w:rsidRPr="00A31A28" w:rsidRDefault="00820843" w:rsidP="00820843">
      <w:pPr>
        <w:jc w:val="both"/>
        <w:rPr>
          <w:rFonts w:cstheme="minorHAnsi"/>
          <w:sz w:val="20"/>
          <w:szCs w:val="20"/>
        </w:rPr>
      </w:pPr>
      <w:r w:rsidRPr="00A31A28">
        <w:rPr>
          <w:sz w:val="20"/>
          <w:szCs w:val="20"/>
          <w:lang w:val="es"/>
        </w:rPr>
        <w:t xml:space="preserve">R: Sí, si está visitando una ubicación de KYNDRYL durante días consecutivos, debe completar el cuestionario antes de cada visita. </w:t>
      </w:r>
    </w:p>
    <w:p w14:paraId="2B00311D" w14:textId="77777777" w:rsidR="00820843" w:rsidRPr="00A31A28" w:rsidRDefault="00820843" w:rsidP="00820843">
      <w:pPr>
        <w:jc w:val="both"/>
        <w:rPr>
          <w:rFonts w:cstheme="minorHAnsi"/>
          <w:sz w:val="20"/>
          <w:szCs w:val="20"/>
        </w:rPr>
      </w:pPr>
      <w:r w:rsidRPr="00A31A28">
        <w:rPr>
          <w:sz w:val="20"/>
          <w:szCs w:val="20"/>
          <w:lang w:val="es"/>
        </w:rPr>
        <w:t xml:space="preserve">8. P: ¿Qué se hace con la información cuando cada visitante rellena el formulario? </w:t>
      </w:r>
    </w:p>
    <w:p w14:paraId="4168E826" w14:textId="77777777" w:rsidR="00820843" w:rsidRPr="00A31A28" w:rsidRDefault="00820843" w:rsidP="00820843">
      <w:pPr>
        <w:jc w:val="both"/>
        <w:rPr>
          <w:rFonts w:cstheme="minorHAnsi"/>
          <w:sz w:val="20"/>
          <w:szCs w:val="20"/>
        </w:rPr>
      </w:pPr>
      <w:r w:rsidRPr="00A31A28">
        <w:rPr>
          <w:sz w:val="20"/>
          <w:szCs w:val="20"/>
          <w:lang w:val="es"/>
        </w:rPr>
        <w:t xml:space="preserve">R: Su anfitrión debe mantener el cuestionario archivado durante 14 días a partir del día de la visita (a menos que la ley local exija un período más largo); después de eso, el cuestionario debe destruirse utilizando PROCEDIMIENTOS aprobados por KYNDRYL (por ejemplo, eliminar </w:t>
      </w:r>
      <w:r>
        <w:rPr>
          <w:sz w:val="20"/>
          <w:szCs w:val="20"/>
          <w:lang w:val="es"/>
        </w:rPr>
        <w:t>residuos confidenciales,</w:t>
      </w:r>
      <w:r>
        <w:rPr>
          <w:lang w:val="es"/>
        </w:rPr>
        <w:t xml:space="preserve"> </w:t>
      </w:r>
      <w:r w:rsidRPr="00A31A28">
        <w:rPr>
          <w:sz w:val="20"/>
          <w:szCs w:val="20"/>
          <w:lang w:val="es"/>
        </w:rPr>
        <w:t>utilizar o eliminar permanentemente el correo electrónico si el formulario se ha enviado por medios electrónicos)</w:t>
      </w:r>
    </w:p>
    <w:p w14:paraId="709EBFA3" w14:textId="77777777" w:rsidR="00820843" w:rsidRDefault="00820843" w:rsidP="00820843">
      <w:pPr>
        <w:jc w:val="both"/>
      </w:pPr>
    </w:p>
    <w:p w14:paraId="152AB525" w14:textId="77777777" w:rsidR="00820843" w:rsidRDefault="00820843" w:rsidP="00820843">
      <w:pPr>
        <w:jc w:val="both"/>
      </w:pPr>
    </w:p>
    <w:p w14:paraId="227419B2" w14:textId="77777777" w:rsidR="00820843" w:rsidRDefault="00820843" w:rsidP="00820843">
      <w:pPr>
        <w:jc w:val="both"/>
      </w:pPr>
    </w:p>
    <w:p w14:paraId="5B0A7F8E" w14:textId="77777777" w:rsidR="00820843" w:rsidRDefault="00820843" w:rsidP="00820843">
      <w:pPr>
        <w:jc w:val="both"/>
      </w:pPr>
    </w:p>
    <w:p w14:paraId="3CCC45C6" w14:textId="77777777" w:rsidR="00820843" w:rsidRDefault="00820843" w:rsidP="00820843">
      <w:pPr>
        <w:jc w:val="both"/>
      </w:pPr>
    </w:p>
    <w:p w14:paraId="039D98F2" w14:textId="77777777" w:rsidR="00820843" w:rsidRDefault="00820843" w:rsidP="00820843">
      <w:pPr>
        <w:jc w:val="both"/>
      </w:pPr>
    </w:p>
    <w:p w14:paraId="5001317D" w14:textId="77777777" w:rsidR="00820843" w:rsidRPr="00A31A28" w:rsidRDefault="00820843" w:rsidP="00820843">
      <w:pPr>
        <w:shd w:val="clear" w:color="auto" w:fill="FFFFFF"/>
        <w:spacing w:after="0" w:line="240" w:lineRule="auto"/>
        <w:rPr>
          <w:rFonts w:ascii="inherit" w:eastAsia="Times New Roman" w:hAnsi="inherit" w:cs="Times New Roman"/>
          <w:lang w:eastAsia="pt-BR"/>
        </w:rPr>
      </w:pPr>
      <w:r w:rsidRPr="00A31A28">
        <w:rPr>
          <w:b/>
          <w:sz w:val="18"/>
          <w:szCs w:val="18"/>
          <w:lang w:val="es"/>
        </w:rPr>
        <w:t xml:space="preserve">Versión 20 – 28 de agosto de 2020 La versión en línea es maestra: se encuentra aquí: </w:t>
      </w:r>
      <w:r w:rsidRPr="00A31A28">
        <w:rPr>
          <w:sz w:val="18"/>
          <w:szCs w:val="18"/>
          <w:lang w:val="es"/>
        </w:rPr>
        <w:t>http://ibm.biz/selfscreen</w:t>
      </w:r>
    </w:p>
    <w:sectPr w:rsidR="00820843" w:rsidRPr="00A31A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CF"/>
    <w:rsid w:val="00084281"/>
    <w:rsid w:val="004B4249"/>
    <w:rsid w:val="0067558A"/>
    <w:rsid w:val="00820843"/>
    <w:rsid w:val="008E69CF"/>
    <w:rsid w:val="00926D13"/>
    <w:rsid w:val="00B2776C"/>
    <w:rsid w:val="00B41788"/>
    <w:rsid w:val="00C27DD5"/>
    <w:rsid w:val="00C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9882"/>
  <w15:chartTrackingRefBased/>
  <w15:docId w15:val="{FACA6F45-1252-474E-BBC7-6047A8DC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843"/>
    <w:rPr>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4249"/>
    <w:rPr>
      <w:color w:val="808080"/>
    </w:rPr>
  </w:style>
  <w:style w:type="table" w:styleId="TableGrid">
    <w:name w:val="Table Grid"/>
    <w:basedOn w:val="TableNormal"/>
    <w:uiPriority w:val="39"/>
    <w:rsid w:val="00B27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dc:creator>
  <cp:keywords/>
  <dc:description/>
  <cp:lastModifiedBy>ypache</cp:lastModifiedBy>
  <cp:revision>3</cp:revision>
  <dcterms:created xsi:type="dcterms:W3CDTF">2021-11-03T13:53:00Z</dcterms:created>
  <dcterms:modified xsi:type="dcterms:W3CDTF">2021-11-03T14:49:00Z</dcterms:modified>
</cp:coreProperties>
</file>