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B4332"/>
        </w:rPr>
        <w:t>Guion de Exposición — Automatización de Procesos</w:t>
      </w:r>
    </w:p>
    <w:p>
      <w:pPr>
        <w:jc w:val="center"/>
      </w:pPr>
      <w:r>
        <w:rPr>
          <w:b/>
          <w:sz w:val="26"/>
        </w:rPr>
        <w:t>Invernadero Inteligente · Electiva 1 Ingeniería de Software</w:t>
      </w:r>
    </w:p>
    <w:p>
      <w:pPr>
        <w:jc w:val="center"/>
      </w:pPr>
      <w:r>
        <w:rPr>
          <w:color w:val="555555"/>
          <w:sz w:val="22"/>
        </w:rPr>
        <w:t>Tomas Rojas · Nicolás   |   Bilingüe: Español / English</w:t>
      </w:r>
    </w:p>
    <w:p/>
    <w:p>
      <w:r>
        <w:rPr>
          <w:i/>
          <w:color w:val="856404"/>
        </w:rPr>
        <w:t>💡 Este guion está enfocado en los artefactos técnicos de automatización — NO en la interfaz de usuario.</w:t>
      </w:r>
    </w:p>
    <w:p>
      <w:r>
        <w:br w:type="page"/>
      </w:r>
    </w:p>
    <w:p>
      <w:pPr>
        <w:pStyle w:val="Heading1"/>
      </w:pPr>
      <w:r>
        <w:rPr>
          <w:color w:val="1B4332"/>
        </w:rPr>
        <w:t>1. Definición de la Base de Datos / Database Definition</w:t>
      </w:r>
    </w:p>
    <w:p>
      <w:r>
        <w:rPr>
          <w:i/>
        </w:rPr>
        <w:t>Tiempo estimado: 4 minutos</w:t>
      </w:r>
    </w:p>
    <w:p/>
    <w:p>
      <w:r>
        <w:rPr>
          <w:b/>
          <w:color w:val="1B4332"/>
        </w:rPr>
        <w:t>ES: No tenemos un archivo SQL separado. La base de datos se define completamente a través de las clases Java anotadas con JPA. Hibernate lee esas anotaciones al arrancar y genera las tablas automáticamente.</w:t>
        <w:br/>
      </w:r>
      <w:r>
        <w:rPr>
          <w:b/>
          <w:color w:val="0056B3"/>
        </w:rPr>
        <w:t>EN: We do not have a separate SQL file. The database is defined entirely through Java classes annotated with JPA. Hibernate reads those annotations at startup and automatically generates the tables.</w:t>
      </w:r>
    </w:p>
    <w:p/>
    <w:p>
      <w:pPr>
        <w:pStyle w:val="Heading2"/>
      </w:pPr>
      <w:r>
        <w:rPr>
          <w:color w:val="1B4332"/>
        </w:rPr>
        <w:t>1.1  Configuración del modo de creación</w:t>
      </w:r>
    </w:p>
    <w:p>
      <w:r>
        <w:rPr>
          <w:b/>
          <w:color w:val="1B4332"/>
        </w:rPr>
        <w:t>ES: En application.yaml configuramos ddl-auto: update — esto le dice a Hibernate que cree o actualice las tablas según las entidades, sin borrar datos existentes.</w:t>
        <w:br/>
      </w:r>
      <w:r>
        <w:rPr>
          <w:b/>
          <w:color w:val="0056B3"/>
        </w:rPr>
        <w:t>EN: In application.yaml we set ddl-auto: update — this tells Hibernate to create or update tables based on the entities, without deleting existing data.</w:t>
      </w:r>
    </w:p>
    <w:p>
      <w:r>
        <w:rPr>
          <w:rFonts w:ascii="Courier New" w:hAnsi="Courier New"/>
          <w:color w:val="276DBC"/>
          <w:sz w:val="18"/>
        </w:rPr>
        <w:t xml:space="preserve">  Abrir archivo  →  invernadero-back/src/main/resources/application.yaml</w:t>
      </w:r>
    </w:p>
    <w:p/>
    <w:p>
      <w:pPr>
        <w:spacing w:before="0" w:after="0"/>
        <w:ind w:left="576"/>
      </w:pPr>
      <w:r>
        <w:rPr>
          <w:rFonts w:ascii="Courier New" w:hAnsi="Courier New"/>
          <w:color w:val="2C2C2C"/>
          <w:sz w:val="17"/>
        </w:rPr>
        <w:t>spring:</w:t>
      </w:r>
    </w:p>
    <w:p>
      <w:pPr>
        <w:spacing w:before="0" w:after="0"/>
        <w:ind w:left="576"/>
      </w:pPr>
      <w:r>
        <w:rPr>
          <w:rFonts w:ascii="Courier New" w:hAnsi="Courier New"/>
          <w:color w:val="2C2C2C"/>
          <w:sz w:val="17"/>
        </w:rPr>
        <w:t xml:space="preserve">  jpa:</w:t>
      </w:r>
    </w:p>
    <w:p>
      <w:pPr>
        <w:spacing w:before="0" w:after="0"/>
        <w:ind w:left="576"/>
      </w:pPr>
      <w:r>
        <w:rPr>
          <w:rFonts w:ascii="Courier New" w:hAnsi="Courier New"/>
          <w:color w:val="2C2C2C"/>
          <w:sz w:val="17"/>
        </w:rPr>
        <w:t xml:space="preserve">    hibernate:</w:t>
      </w:r>
    </w:p>
    <w:p>
      <w:pPr>
        <w:spacing w:before="0" w:after="0"/>
        <w:ind w:left="576"/>
      </w:pPr>
      <w:r>
        <w:rPr>
          <w:rFonts w:ascii="Courier New" w:hAnsi="Courier New"/>
          <w:color w:val="2C2C2C"/>
          <w:sz w:val="17"/>
        </w:rPr>
        <w:t xml:space="preserve">      ddl-auto: update        # crea/actualiza tablas al iniciar</w:t>
      </w:r>
    </w:p>
    <w:p>
      <w:pPr>
        <w:spacing w:before="0" w:after="0"/>
        <w:ind w:left="576"/>
      </w:pPr>
      <w:r>
        <w:rPr>
          <w:rFonts w:ascii="Courier New" w:hAnsi="Courier New"/>
          <w:color w:val="2C2C2C"/>
          <w:sz w:val="17"/>
        </w:rPr>
        <w:t xml:space="preserve">  datasource:</w:t>
      </w:r>
    </w:p>
    <w:p>
      <w:pPr>
        <w:spacing w:before="0" w:after="0"/>
        <w:ind w:left="576"/>
      </w:pPr>
      <w:r>
        <w:rPr>
          <w:rFonts w:ascii="Courier New" w:hAnsi="Courier New"/>
          <w:color w:val="2C2C2C"/>
          <w:sz w:val="17"/>
        </w:rPr>
        <w:t xml:space="preserve">    url: jdbc:postgresql://${PGHOST}:${PGPORT}/${PGDATABASE}</w:t>
      </w:r>
    </w:p>
    <w:p>
      <w:pPr>
        <w:spacing w:before="0" w:after="0"/>
        <w:ind w:left="576"/>
      </w:pPr>
      <w:r>
        <w:rPr>
          <w:rFonts w:ascii="Courier New" w:hAnsi="Courier New"/>
          <w:color w:val="2C2C2C"/>
          <w:sz w:val="17"/>
        </w:rPr>
        <w:t xml:space="preserve">    username: ${PGUSER}</w:t>
      </w:r>
    </w:p>
    <w:p>
      <w:pPr>
        <w:spacing w:before="0" w:after="0"/>
        <w:ind w:left="576"/>
      </w:pPr>
      <w:r>
        <w:rPr>
          <w:rFonts w:ascii="Courier New" w:hAnsi="Courier New"/>
          <w:color w:val="2C2C2C"/>
          <w:sz w:val="17"/>
        </w:rPr>
        <w:t xml:space="preserve">    password: ${PGPASSWORD}</w:t>
      </w:r>
    </w:p>
    <w:p/>
    <w:p>
      <w:pPr>
        <w:pStyle w:val="Heading2"/>
      </w:pPr>
      <w:r>
        <w:rPr>
          <w:color w:val="1B4332"/>
        </w:rPr>
        <w:t>1.2  Entidad Zona → tabla "zonas"</w:t>
      </w:r>
    </w:p>
    <w:p>
      <w:r>
        <w:rPr>
          <w:b/>
          <w:color w:val="1B4332"/>
        </w:rPr>
        <w:t>ES: Cada clase @Entity define una tabla. Aquí vemos cómo cada campo Java se convierte en una columna de PostgreSQL.</w:t>
        <w:br/>
      </w:r>
      <w:r>
        <w:rPr>
          <w:b/>
          <w:color w:val="0056B3"/>
        </w:rPr>
        <w:t>EN: Each @Entity class defines a table. Here we see how each Java field maps to a PostgreSQL column.</w:t>
      </w:r>
    </w:p>
    <w:p>
      <w:r>
        <w:rPr>
          <w:rFonts w:ascii="Courier New" w:hAnsi="Courier New"/>
          <w:color w:val="276DBC"/>
          <w:sz w:val="18"/>
        </w:rPr>
        <w:t xml:space="preserve">  Abrir archivo  →  invernadero-back/src/main/java/com/tomasrojas/invernadero/model/entity/ZonaEntity.java</w:t>
      </w:r>
    </w:p>
    <w:p/>
    <w:p>
      <w:pPr>
        <w:spacing w:before="0" w:after="0"/>
        <w:ind w:left="576"/>
      </w:pPr>
      <w:r>
        <w:rPr>
          <w:rFonts w:ascii="Courier New" w:hAnsi="Courier New"/>
          <w:color w:val="2C2C2C"/>
          <w:sz w:val="17"/>
        </w:rPr>
        <w:t>@Entity</w:t>
      </w:r>
    </w:p>
    <w:p>
      <w:pPr>
        <w:spacing w:before="0" w:after="0"/>
        <w:ind w:left="576"/>
      </w:pPr>
      <w:r>
        <w:rPr>
          <w:rFonts w:ascii="Courier New" w:hAnsi="Courier New"/>
          <w:color w:val="2C2C2C"/>
          <w:sz w:val="17"/>
        </w:rPr>
        <w:t>@Table(name = "zonas")           // → nombre de la tabla en PostgreSQL</w:t>
      </w:r>
    </w:p>
    <w:p>
      <w:pPr>
        <w:spacing w:before="0" w:after="0"/>
        <w:ind w:left="576"/>
      </w:pPr>
      <w:r>
        <w:rPr>
          <w:rFonts w:ascii="Courier New" w:hAnsi="Courier New"/>
          <w:color w:val="2C2C2C"/>
          <w:sz w:val="17"/>
        </w:rPr>
        <w:t>public class ZonaEntity {</w:t>
      </w:r>
    </w:p>
    <w:p>
      <w:pPr>
        <w:spacing w:before="0" w:after="0"/>
        <w:ind w:left="576"/>
      </w:pPr>
      <w:r>
        <w:rPr>
          <w:rFonts w:ascii="Courier New" w:hAnsi="Courier New"/>
          <w:color w:val="2C2C2C"/>
          <w:sz w:val="17"/>
        </w:rPr>
      </w:r>
    </w:p>
    <w:p>
      <w:pPr>
        <w:spacing w:before="0" w:after="0"/>
        <w:ind w:left="576"/>
      </w:pPr>
      <w:r>
        <w:rPr>
          <w:rFonts w:ascii="Courier New" w:hAnsi="Courier New"/>
          <w:color w:val="2C2C2C"/>
          <w:sz w:val="17"/>
        </w:rPr>
        <w:t xml:space="preserve">    @Id</w:t>
      </w:r>
    </w:p>
    <w:p>
      <w:pPr>
        <w:spacing w:before="0" w:after="0"/>
        <w:ind w:left="576"/>
      </w:pPr>
      <w:r>
        <w:rPr>
          <w:rFonts w:ascii="Courier New" w:hAnsi="Courier New"/>
          <w:color w:val="2C2C2C"/>
          <w:sz w:val="17"/>
        </w:rPr>
        <w:t xml:space="preserve">    @GeneratedValue(strategy = GenerationType.UUID)</w:t>
      </w:r>
    </w:p>
    <w:p>
      <w:pPr>
        <w:spacing w:before="0" w:after="0"/>
        <w:ind w:left="576"/>
      </w:pPr>
      <w:r>
        <w:rPr>
          <w:rFonts w:ascii="Courier New" w:hAnsi="Courier New"/>
          <w:color w:val="2C2C2C"/>
          <w:sz w:val="17"/>
        </w:rPr>
        <w:t xml:space="preserve">    private UUID id;              // → columna id UUID PRIMARY KEY</w:t>
      </w:r>
    </w:p>
    <w:p>
      <w:pPr>
        <w:spacing w:before="0" w:after="0"/>
        <w:ind w:left="576"/>
      </w:pPr>
      <w:r>
        <w:rPr>
          <w:rFonts w:ascii="Courier New" w:hAnsi="Courier New"/>
          <w:color w:val="2C2C2C"/>
          <w:sz w:val="17"/>
        </w:rPr>
      </w:r>
    </w:p>
    <w:p>
      <w:pPr>
        <w:spacing w:before="0" w:after="0"/>
        <w:ind w:left="576"/>
      </w:pPr>
      <w:r>
        <w:rPr>
          <w:rFonts w:ascii="Courier New" w:hAnsi="Courier New"/>
          <w:color w:val="2C2C2C"/>
          <w:sz w:val="17"/>
        </w:rPr>
        <w:t xml:space="preserve">    @Column(nullable = false, length = 120)</w:t>
      </w:r>
    </w:p>
    <w:p>
      <w:pPr>
        <w:spacing w:before="0" w:after="0"/>
        <w:ind w:left="576"/>
      </w:pPr>
      <w:r>
        <w:rPr>
          <w:rFonts w:ascii="Courier New" w:hAnsi="Courier New"/>
          <w:color w:val="2C2C2C"/>
          <w:sz w:val="17"/>
        </w:rPr>
        <w:t xml:space="preserve">    private String nombre;        // → columna nombre VARCHAR(120) NOT NULL</w:t>
      </w:r>
    </w:p>
    <w:p>
      <w:pPr>
        <w:spacing w:before="0" w:after="0"/>
        <w:ind w:left="576"/>
      </w:pPr>
      <w:r>
        <w:rPr>
          <w:rFonts w:ascii="Courier New" w:hAnsi="Courier New"/>
          <w:color w:val="2C2C2C"/>
          <w:sz w:val="17"/>
        </w:rPr>
      </w:r>
    </w:p>
    <w:p>
      <w:pPr>
        <w:spacing w:before="0" w:after="0"/>
        <w:ind w:left="576"/>
      </w:pPr>
      <w:r>
        <w:rPr>
          <w:rFonts w:ascii="Courier New" w:hAnsi="Courier New"/>
          <w:color w:val="2C2C2C"/>
          <w:sz w:val="17"/>
        </w:rPr>
        <w:t xml:space="preserve">    @Enumerated(EnumType.STRING)</w:t>
      </w:r>
    </w:p>
    <w:p>
      <w:pPr>
        <w:spacing w:before="0" w:after="0"/>
        <w:ind w:left="576"/>
      </w:pPr>
      <w:r>
        <w:rPr>
          <w:rFonts w:ascii="Courier New" w:hAnsi="Courier New"/>
          <w:color w:val="2C2C2C"/>
          <w:sz w:val="17"/>
        </w:rPr>
        <w:t xml:space="preserve">    @Column(length = 20)</w:t>
      </w:r>
    </w:p>
    <w:p>
      <w:pPr>
        <w:spacing w:before="0" w:after="0"/>
        <w:ind w:left="576"/>
      </w:pPr>
      <w:r>
        <w:rPr>
          <w:rFonts w:ascii="Courier New" w:hAnsi="Courier New"/>
          <w:color w:val="2C2C2C"/>
          <w:sz w:val="17"/>
        </w:rPr>
        <w:t xml:space="preserve">    private TipoZona tipo;        // → columna tipo VARCHAR(20) (enum como texto)</w:t>
      </w:r>
    </w:p>
    <w:p>
      <w:pPr>
        <w:spacing w:before="0" w:after="0"/>
        <w:ind w:left="576"/>
      </w:pPr>
      <w:r>
        <w:rPr>
          <w:rFonts w:ascii="Courier New" w:hAnsi="Courier New"/>
          <w:color w:val="2C2C2C"/>
          <w:sz w:val="17"/>
        </w:rPr>
      </w:r>
    </w:p>
    <w:p>
      <w:pPr>
        <w:spacing w:before="0" w:after="0"/>
        <w:ind w:left="576"/>
      </w:pPr>
      <w:r>
        <w:rPr>
          <w:rFonts w:ascii="Courier New" w:hAnsi="Courier New"/>
          <w:color w:val="2C2C2C"/>
          <w:sz w:val="17"/>
        </w:rPr>
        <w:t xml:space="preserve">    @Column(precision = 8, scale = 2)</w:t>
      </w:r>
    </w:p>
    <w:p>
      <w:pPr>
        <w:spacing w:before="0" w:after="0"/>
        <w:ind w:left="576"/>
      </w:pPr>
      <w:r>
        <w:rPr>
          <w:rFonts w:ascii="Courier New" w:hAnsi="Courier New"/>
          <w:color w:val="2C2C2C"/>
          <w:sz w:val="17"/>
        </w:rPr>
        <w:t xml:space="preserve">    private BigDecimal areaM2;    // → columna aream2 NUMERIC(8,2)</w:t>
      </w:r>
    </w:p>
    <w:p>
      <w:pPr>
        <w:spacing w:before="0" w:after="0"/>
        <w:ind w:left="576"/>
      </w:pPr>
      <w:r>
        <w:rPr>
          <w:rFonts w:ascii="Courier New" w:hAnsi="Courier New"/>
          <w:color w:val="2C2C2C"/>
          <w:sz w:val="17"/>
        </w:rPr>
      </w:r>
    </w:p>
    <w:p>
      <w:pPr>
        <w:spacing w:before="0" w:after="0"/>
        <w:ind w:left="576"/>
      </w:pPr>
      <w:r>
        <w:rPr>
          <w:rFonts w:ascii="Courier New" w:hAnsi="Courier New"/>
          <w:color w:val="2C2C2C"/>
          <w:sz w:val="17"/>
        </w:rPr>
        <w:t xml:space="preserve">    @PrePersist</w:t>
      </w:r>
    </w:p>
    <w:p>
      <w:pPr>
        <w:spacing w:before="0" w:after="0"/>
        <w:ind w:left="576"/>
      </w:pPr>
      <w:r>
        <w:rPr>
          <w:rFonts w:ascii="Courier New" w:hAnsi="Courier New"/>
          <w:color w:val="2C2C2C"/>
          <w:sz w:val="17"/>
        </w:rPr>
        <w:t xml:space="preserve">    void antesDeInsertar() {</w:t>
      </w:r>
    </w:p>
    <w:p>
      <w:pPr>
        <w:spacing w:before="0" w:after="0"/>
        <w:ind w:left="576"/>
      </w:pPr>
      <w:r>
        <w:rPr>
          <w:rFonts w:ascii="Courier New" w:hAnsi="Courier New"/>
          <w:color w:val="2C2C2C"/>
          <w:sz w:val="17"/>
        </w:rPr>
        <w:t xml:space="preserve">        this.creadoEn = Instant.now(); // → se asigna automáticamente al insertar</w:t>
      </w:r>
    </w:p>
    <w:p>
      <w:pPr>
        <w:spacing w:before="0" w:after="0"/>
        <w:ind w:left="576"/>
      </w:pPr>
      <w:r>
        <w:rPr>
          <w:rFonts w:ascii="Courier New" w:hAnsi="Courier New"/>
          <w:color w:val="2C2C2C"/>
          <w:sz w:val="17"/>
        </w:rPr>
        <w:t xml:space="preserve">    }</w:t>
      </w:r>
    </w:p>
    <w:p>
      <w:pPr>
        <w:spacing w:before="0" w:after="0"/>
        <w:ind w:left="576"/>
      </w:pPr>
      <w:r>
        <w:rPr>
          <w:rFonts w:ascii="Courier New" w:hAnsi="Courier New"/>
          <w:color w:val="2C2C2C"/>
          <w:sz w:val="17"/>
        </w:rPr>
        <w:t>}</w:t>
      </w:r>
    </w:p>
    <w:p/>
    <w:p>
      <w:pPr>
        <w:pStyle w:val="Heading2"/>
      </w:pPr>
      <w:r>
        <w:rPr>
          <w:color w:val="1B4332"/>
        </w:rPr>
        <w:t>1.3  Relación entre tablas (Foreign Key)</w:t>
      </w:r>
    </w:p>
    <w:p>
      <w:r>
        <w:rPr>
          <w:b/>
          <w:color w:val="1B4332"/>
        </w:rPr>
        <w:t>ES: La relación 1:N entre Zona y Cultivo se define con @ManyToOne y @JoinColumn. Hibernate genera automáticamente la FOREIGN KEY en la base de datos.</w:t>
        <w:br/>
      </w:r>
      <w:r>
        <w:rPr>
          <w:b/>
          <w:color w:val="0056B3"/>
        </w:rPr>
        <w:t>EN: The 1:N relationship between Zone and Crop is defined with @ManyToOne and @JoinColumn. Hibernate automatically generates the FOREIGN KEY in the database.</w:t>
      </w:r>
    </w:p>
    <w:p>
      <w:r>
        <w:rPr>
          <w:rFonts w:ascii="Courier New" w:hAnsi="Courier New"/>
          <w:color w:val="276DBC"/>
          <w:sz w:val="18"/>
        </w:rPr>
        <w:t xml:space="preserve">  Abrir archivo  →  invernadero-back/src/main/java/com/tomasrojas/invernadero/model/entity/CultivoEntity.java</w:t>
      </w:r>
    </w:p>
    <w:p/>
    <w:p>
      <w:pPr>
        <w:spacing w:before="0" w:after="0"/>
        <w:ind w:left="576"/>
      </w:pPr>
      <w:r>
        <w:rPr>
          <w:rFonts w:ascii="Courier New" w:hAnsi="Courier New"/>
          <w:color w:val="2C2C2C"/>
          <w:sz w:val="17"/>
        </w:rPr>
        <w:t>@Entity</w:t>
      </w:r>
    </w:p>
    <w:p>
      <w:pPr>
        <w:spacing w:before="0" w:after="0"/>
        <w:ind w:left="576"/>
      </w:pPr>
      <w:r>
        <w:rPr>
          <w:rFonts w:ascii="Courier New" w:hAnsi="Courier New"/>
          <w:color w:val="2C2C2C"/>
          <w:sz w:val="17"/>
        </w:rPr>
        <w:t>@Table(name = "cultivos")</w:t>
      </w:r>
    </w:p>
    <w:p>
      <w:pPr>
        <w:spacing w:before="0" w:after="0"/>
        <w:ind w:left="576"/>
      </w:pPr>
      <w:r>
        <w:rPr>
          <w:rFonts w:ascii="Courier New" w:hAnsi="Courier New"/>
          <w:color w:val="2C2C2C"/>
          <w:sz w:val="17"/>
        </w:rPr>
        <w:t>public class CultivoEntity {</w:t>
      </w:r>
    </w:p>
    <w:p>
      <w:pPr>
        <w:spacing w:before="0" w:after="0"/>
        <w:ind w:left="576"/>
      </w:pPr>
      <w:r>
        <w:rPr>
          <w:rFonts w:ascii="Courier New" w:hAnsi="Courier New"/>
          <w:color w:val="2C2C2C"/>
          <w:sz w:val="17"/>
        </w:rPr>
      </w:r>
    </w:p>
    <w:p>
      <w:pPr>
        <w:spacing w:before="0" w:after="0"/>
        <w:ind w:left="576"/>
      </w:pPr>
      <w:r>
        <w:rPr>
          <w:rFonts w:ascii="Courier New" w:hAnsi="Courier New"/>
          <w:color w:val="2C2C2C"/>
          <w:sz w:val="17"/>
        </w:rPr>
        <w:t xml:space="preserve">    @ManyToOne(fetch = FetchType.LAZY, optional = false)</w:t>
      </w:r>
    </w:p>
    <w:p>
      <w:pPr>
        <w:spacing w:before="0" w:after="0"/>
        <w:ind w:left="576"/>
      </w:pPr>
      <w:r>
        <w:rPr>
          <w:rFonts w:ascii="Courier New" w:hAnsi="Courier New"/>
          <w:color w:val="2C2C2C"/>
          <w:sz w:val="17"/>
        </w:rPr>
        <w:t xml:space="preserve">    @JoinColumn(name = "zona_id", nullable = false)</w:t>
      </w:r>
    </w:p>
    <w:p>
      <w:pPr>
        <w:spacing w:before="0" w:after="0"/>
        <w:ind w:left="576"/>
      </w:pPr>
      <w:r>
        <w:rPr>
          <w:rFonts w:ascii="Courier New" w:hAnsi="Courier New"/>
          <w:color w:val="2C2C2C"/>
          <w:sz w:val="17"/>
        </w:rPr>
        <w:t xml:space="preserve">    private ZonaEntity zona;  // → FOREIGN KEY zona_id REFERENCES zonas(id)</w:t>
      </w:r>
    </w:p>
    <w:p>
      <w:pPr>
        <w:spacing w:before="0" w:after="0"/>
        <w:ind w:left="576"/>
      </w:pPr>
      <w:r>
        <w:rPr>
          <w:rFonts w:ascii="Courier New" w:hAnsi="Courier New"/>
          <w:color w:val="2C2C2C"/>
          <w:sz w:val="17"/>
        </w:rPr>
      </w:r>
    </w:p>
    <w:p>
      <w:pPr>
        <w:spacing w:before="0" w:after="0"/>
        <w:ind w:left="576"/>
      </w:pPr>
      <w:r>
        <w:rPr>
          <w:rFonts w:ascii="Courier New" w:hAnsi="Courier New"/>
          <w:color w:val="2C2C2C"/>
          <w:sz w:val="17"/>
        </w:rPr>
        <w:t xml:space="preserve">    @Enumerated(EnumType.STRING)</w:t>
      </w:r>
    </w:p>
    <w:p>
      <w:pPr>
        <w:spacing w:before="0" w:after="0"/>
        <w:ind w:left="576"/>
      </w:pPr>
      <w:r>
        <w:rPr>
          <w:rFonts w:ascii="Courier New" w:hAnsi="Courier New"/>
          <w:color w:val="2C2C2C"/>
          <w:sz w:val="17"/>
        </w:rPr>
        <w:t xml:space="preserve">    @Column(length = 20)</w:t>
      </w:r>
    </w:p>
    <w:p>
      <w:pPr>
        <w:spacing w:before="0" w:after="0"/>
        <w:ind w:left="576"/>
      </w:pPr>
      <w:r>
        <w:rPr>
          <w:rFonts w:ascii="Courier New" w:hAnsi="Courier New"/>
          <w:color w:val="2C2C2C"/>
          <w:sz w:val="17"/>
        </w:rPr>
        <w:t xml:space="preserve">    private EstadoCultivo estado;  // → ACTIVO | EN_PREPARACION | COSECHADO | PERDIDO</w:t>
      </w:r>
    </w:p>
    <w:p>
      <w:pPr>
        <w:spacing w:before="0" w:after="0"/>
        <w:ind w:left="576"/>
      </w:pPr>
      <w:r>
        <w:rPr>
          <w:rFonts w:ascii="Courier New" w:hAnsi="Courier New"/>
          <w:color w:val="2C2C2C"/>
          <w:sz w:val="17"/>
        </w:rPr>
        <w:t>}</w:t>
      </w:r>
    </w:p>
    <w:p/>
    <w:p>
      <w:r>
        <w:rPr>
          <w:i/>
          <w:color w:val="856404"/>
        </w:rPr>
        <w:t>💡 Para ver el SQL real generado: agregar 'logging.level.org.hibernate.SQL: debug' en application.yaml y el CREATE TABLE aparece en la consola al arrancar.</w:t>
      </w:r>
    </w:p>
    <w:p>
      <w:r>
        <w:br w:type="page"/>
      </w:r>
    </w:p>
    <w:p>
      <w:pPr>
        <w:pStyle w:val="Heading1"/>
      </w:pPr>
      <w:r>
        <w:rPr>
          <w:color w:val="1B4332"/>
        </w:rPr>
        <w:t>2. Pipeline CI/CD — Script de Despliegue Automático / Automated Deploy Script</w:t>
      </w:r>
    </w:p>
    <w:p>
      <w:r>
        <w:rPr>
          <w:i/>
        </w:rPr>
        <w:t>Tiempo estimado: 4 minutos</w:t>
      </w:r>
    </w:p>
    <w:p/>
    <w:p>
      <w:r>
        <w:rPr>
          <w:b/>
          <w:color w:val="1B4332"/>
        </w:rPr>
        <w:t>ES: Este es el archivo central de automatización. Cada vez que hacemos push a la rama main, GitHub Actions ejecuta este script automáticamente: compila el backend, corre los tests, y si todo pasa, activa el redespliegue en Render.</w:t>
        <w:br/>
      </w:r>
      <w:r>
        <w:rPr>
          <w:b/>
          <w:color w:val="0056B3"/>
        </w:rPr>
        <w:t>EN: This is the central automation file. Every time we push to the main branch, GitHub Actions automatically runs this script: compiles the backend, runs the tests, and if everything passes, it triggers a redeploy on Render.</w:t>
      </w:r>
    </w:p>
    <w:p>
      <w:r>
        <w:rPr>
          <w:rFonts w:ascii="Courier New" w:hAnsi="Courier New"/>
          <w:color w:val="276DBC"/>
          <w:sz w:val="18"/>
        </w:rPr>
        <w:t xml:space="preserve">  Abrir archivo  →  .github/workflows/ci.yml</w:t>
      </w:r>
    </w:p>
    <w:p/>
    <w:p>
      <w:pPr>
        <w:pStyle w:val="Heading2"/>
      </w:pPr>
      <w:r>
        <w:rPr>
          <w:color w:val="1B4332"/>
        </w:rPr>
        <w:t>2.1  Disparador — cuándo corre el pipeline</w:t>
      </w:r>
    </w:p>
    <w:p>
      <w:pPr>
        <w:spacing w:before="0" w:after="0"/>
        <w:ind w:left="576"/>
      </w:pPr>
      <w:r>
        <w:rPr>
          <w:rFonts w:ascii="Courier New" w:hAnsi="Courier New"/>
          <w:color w:val="2C2C2C"/>
          <w:sz w:val="17"/>
        </w:rPr>
        <w:t>on:</w:t>
      </w:r>
    </w:p>
    <w:p>
      <w:pPr>
        <w:spacing w:before="0" w:after="0"/>
        <w:ind w:left="576"/>
      </w:pPr>
      <w:r>
        <w:rPr>
          <w:rFonts w:ascii="Courier New" w:hAnsi="Courier New"/>
          <w:color w:val="2C2C2C"/>
          <w:sz w:val="17"/>
        </w:rPr>
        <w:t xml:space="preserve">  push:</w:t>
      </w:r>
    </w:p>
    <w:p>
      <w:pPr>
        <w:spacing w:before="0" w:after="0"/>
        <w:ind w:left="576"/>
      </w:pPr>
      <w:r>
        <w:rPr>
          <w:rFonts w:ascii="Courier New" w:hAnsi="Courier New"/>
          <w:color w:val="2C2C2C"/>
          <w:sz w:val="17"/>
        </w:rPr>
        <w:t xml:space="preserve">    branches: [ main ]       # se activa al hacer push a main</w:t>
      </w:r>
    </w:p>
    <w:p>
      <w:pPr>
        <w:spacing w:before="0" w:after="0"/>
        <w:ind w:left="576"/>
      </w:pPr>
      <w:r>
        <w:rPr>
          <w:rFonts w:ascii="Courier New" w:hAnsi="Courier New"/>
          <w:color w:val="2C2C2C"/>
          <w:sz w:val="17"/>
        </w:rPr>
        <w:t xml:space="preserve">  pull_request:</w:t>
      </w:r>
    </w:p>
    <w:p>
      <w:pPr>
        <w:spacing w:before="0" w:after="0"/>
        <w:ind w:left="576"/>
      </w:pPr>
      <w:r>
        <w:rPr>
          <w:rFonts w:ascii="Courier New" w:hAnsi="Courier New"/>
          <w:color w:val="2C2C2C"/>
          <w:sz w:val="17"/>
        </w:rPr>
        <w:t xml:space="preserve">    branches: [ main ]       # también en pull requests</w:t>
      </w:r>
    </w:p>
    <w:p/>
    <w:p>
      <w:pPr>
        <w:pStyle w:val="Heading2"/>
      </w:pPr>
      <w:r>
        <w:rPr>
          <w:color w:val="1B4332"/>
        </w:rPr>
        <w:t>2.2  Job 1: Pruebas del Backend</w:t>
      </w:r>
    </w:p>
    <w:p>
      <w:r>
        <w:rPr>
          <w:b/>
          <w:color w:val="1B4332"/>
        </w:rPr>
        <w:t>ES: Descarga el código, instala Java 17 y ejecuta todos los tests con Maven.</w:t>
        <w:br/>
      </w:r>
      <w:r>
        <w:rPr>
          <w:b/>
          <w:color w:val="0056B3"/>
        </w:rPr>
        <w:t>EN: Downloads the code, installs Java 17, and runs all tests with Maven.</w:t>
      </w:r>
    </w:p>
    <w:p>
      <w:pPr>
        <w:spacing w:before="0" w:after="0"/>
        <w:ind w:left="576"/>
      </w:pPr>
      <w:r>
        <w:rPr>
          <w:rFonts w:ascii="Courier New" w:hAnsi="Courier New"/>
          <w:color w:val="2C2C2C"/>
          <w:sz w:val="17"/>
        </w:rPr>
        <w:t>test-backend:</w:t>
      </w:r>
    </w:p>
    <w:p>
      <w:pPr>
        <w:spacing w:before="0" w:after="0"/>
        <w:ind w:left="576"/>
      </w:pPr>
      <w:r>
        <w:rPr>
          <w:rFonts w:ascii="Courier New" w:hAnsi="Courier New"/>
          <w:color w:val="2C2C2C"/>
          <w:sz w:val="17"/>
        </w:rPr>
        <w:t xml:space="preserve">  runs-on: ubuntu-latest</w:t>
      </w:r>
    </w:p>
    <w:p>
      <w:pPr>
        <w:spacing w:before="0" w:after="0"/>
        <w:ind w:left="576"/>
      </w:pPr>
      <w:r>
        <w:rPr>
          <w:rFonts w:ascii="Courier New" w:hAnsi="Courier New"/>
          <w:color w:val="2C2C2C"/>
          <w:sz w:val="17"/>
        </w:rPr>
        <w:t xml:space="preserve">  steps:</w:t>
      </w:r>
    </w:p>
    <w:p>
      <w:pPr>
        <w:spacing w:before="0" w:after="0"/>
        <w:ind w:left="576"/>
      </w:pPr>
      <w:r>
        <w:rPr>
          <w:rFonts w:ascii="Courier New" w:hAnsi="Courier New"/>
          <w:color w:val="2C2C2C"/>
          <w:sz w:val="17"/>
        </w:rPr>
        <w:t xml:space="preserve">    - uses: actions/checkout@v4          # descarga el código del repositorio</w:t>
      </w:r>
    </w:p>
    <w:p>
      <w:pPr>
        <w:spacing w:before="0" w:after="0"/>
        <w:ind w:left="576"/>
      </w:pPr>
      <w:r>
        <w:rPr>
          <w:rFonts w:ascii="Courier New" w:hAnsi="Courier New"/>
          <w:color w:val="2C2C2C"/>
          <w:sz w:val="17"/>
        </w:rPr>
        <w:t xml:space="preserve">    - uses: actions/setup-java@v4        # instala Java 17</w:t>
      </w:r>
    </w:p>
    <w:p>
      <w:pPr>
        <w:spacing w:before="0" w:after="0"/>
        <w:ind w:left="576"/>
      </w:pPr>
      <w:r>
        <w:rPr>
          <w:rFonts w:ascii="Courier New" w:hAnsi="Courier New"/>
          <w:color w:val="2C2C2C"/>
          <w:sz w:val="17"/>
        </w:rPr>
        <w:t xml:space="preserve">      with:</w:t>
      </w:r>
    </w:p>
    <w:p>
      <w:pPr>
        <w:spacing w:before="0" w:after="0"/>
        <w:ind w:left="576"/>
      </w:pPr>
      <w:r>
        <w:rPr>
          <w:rFonts w:ascii="Courier New" w:hAnsi="Courier New"/>
          <w:color w:val="2C2C2C"/>
          <w:sz w:val="17"/>
        </w:rPr>
        <w:t xml:space="preserve">        java-version: '17'</w:t>
      </w:r>
    </w:p>
    <w:p>
      <w:pPr>
        <w:spacing w:before="0" w:after="0"/>
        <w:ind w:left="576"/>
      </w:pPr>
      <w:r>
        <w:rPr>
          <w:rFonts w:ascii="Courier New" w:hAnsi="Courier New"/>
          <w:color w:val="2C2C2C"/>
          <w:sz w:val="17"/>
        </w:rPr>
        <w:t xml:space="preserve">        distribution: 'temurin'</w:t>
      </w:r>
    </w:p>
    <w:p>
      <w:pPr>
        <w:spacing w:before="0" w:after="0"/>
        <w:ind w:left="576"/>
      </w:pPr>
      <w:r>
        <w:rPr>
          <w:rFonts w:ascii="Courier New" w:hAnsi="Courier New"/>
          <w:color w:val="2C2C2C"/>
          <w:sz w:val="17"/>
        </w:rPr>
        <w:t xml:space="preserve">        cache: maven                     # cachea dependencias para ir más rápido</w:t>
      </w:r>
    </w:p>
    <w:p>
      <w:pPr>
        <w:spacing w:before="0" w:after="0"/>
        <w:ind w:left="576"/>
      </w:pPr>
      <w:r>
        <w:rPr>
          <w:rFonts w:ascii="Courier New" w:hAnsi="Courier New"/>
          <w:color w:val="2C2C2C"/>
          <w:sz w:val="17"/>
        </w:rPr>
        <w:t xml:space="preserve">    - name: Ejecutar pruebas unitarias</w:t>
      </w:r>
    </w:p>
    <w:p>
      <w:pPr>
        <w:spacing w:before="0" w:after="0"/>
        <w:ind w:left="576"/>
      </w:pPr>
      <w:r>
        <w:rPr>
          <w:rFonts w:ascii="Courier New" w:hAnsi="Courier New"/>
          <w:color w:val="2C2C2C"/>
          <w:sz w:val="17"/>
        </w:rPr>
        <w:t xml:space="preserve">      working-directory: invernadero-back</w:t>
      </w:r>
    </w:p>
    <w:p>
      <w:pPr>
        <w:spacing w:before="0" w:after="0"/>
        <w:ind w:left="576"/>
      </w:pPr>
      <w:r>
        <w:rPr>
          <w:rFonts w:ascii="Courier New" w:hAnsi="Courier New"/>
          <w:color w:val="2C2C2C"/>
          <w:sz w:val="17"/>
        </w:rPr>
        <w:t xml:space="preserve">      run: mvn test --batch-mode         # corre JUnit + Mockito + MockMvc</w:t>
      </w:r>
    </w:p>
    <w:p/>
    <w:p>
      <w:pPr>
        <w:pStyle w:val="Heading2"/>
      </w:pPr>
      <w:r>
        <w:rPr>
          <w:color w:val="1B4332"/>
        </w:rPr>
        <w:t>2.3  Job 2: Compilación del Frontend</w:t>
      </w:r>
    </w:p>
    <w:p>
      <w:r>
        <w:rPr>
          <w:b/>
          <w:color w:val="1B4332"/>
        </w:rPr>
        <w:t>ES: Instala Node.js 20, instala las dependencias npm y compila el frontend con Vite.</w:t>
        <w:br/>
      </w:r>
      <w:r>
        <w:rPr>
          <w:b/>
          <w:color w:val="0056B3"/>
        </w:rPr>
        <w:t>EN: Installs Node.js 20, installs npm dependencies, and compiles the frontend with Vite.</w:t>
      </w:r>
    </w:p>
    <w:p>
      <w:pPr>
        <w:spacing w:before="0" w:after="0"/>
        <w:ind w:left="576"/>
      </w:pPr>
      <w:r>
        <w:rPr>
          <w:rFonts w:ascii="Courier New" w:hAnsi="Courier New"/>
          <w:color w:val="2C2C2C"/>
          <w:sz w:val="17"/>
        </w:rPr>
        <w:t>build-frontend:</w:t>
      </w:r>
    </w:p>
    <w:p>
      <w:pPr>
        <w:spacing w:before="0" w:after="0"/>
        <w:ind w:left="576"/>
      </w:pPr>
      <w:r>
        <w:rPr>
          <w:rFonts w:ascii="Courier New" w:hAnsi="Courier New"/>
          <w:color w:val="2C2C2C"/>
          <w:sz w:val="17"/>
        </w:rPr>
        <w:t xml:space="preserve">  runs-on: ubuntu-latest</w:t>
      </w:r>
    </w:p>
    <w:p>
      <w:pPr>
        <w:spacing w:before="0" w:after="0"/>
        <w:ind w:left="576"/>
      </w:pPr>
      <w:r>
        <w:rPr>
          <w:rFonts w:ascii="Courier New" w:hAnsi="Courier New"/>
          <w:color w:val="2C2C2C"/>
          <w:sz w:val="17"/>
        </w:rPr>
        <w:t xml:space="preserve">  steps:</w:t>
      </w:r>
    </w:p>
    <w:p>
      <w:pPr>
        <w:spacing w:before="0" w:after="0"/>
        <w:ind w:left="576"/>
      </w:pPr>
      <w:r>
        <w:rPr>
          <w:rFonts w:ascii="Courier New" w:hAnsi="Courier New"/>
          <w:color w:val="2C2C2C"/>
          <w:sz w:val="17"/>
        </w:rPr>
        <w:t xml:space="preserve">    - uses: actions/checkout@v4</w:t>
      </w:r>
    </w:p>
    <w:p>
      <w:pPr>
        <w:spacing w:before="0" w:after="0"/>
        <w:ind w:left="576"/>
      </w:pPr>
      <w:r>
        <w:rPr>
          <w:rFonts w:ascii="Courier New" w:hAnsi="Courier New"/>
          <w:color w:val="2C2C2C"/>
          <w:sz w:val="17"/>
        </w:rPr>
        <w:t xml:space="preserve">    - uses: actions/setup-node@v4</w:t>
      </w:r>
    </w:p>
    <w:p>
      <w:pPr>
        <w:spacing w:before="0" w:after="0"/>
        <w:ind w:left="576"/>
      </w:pPr>
      <w:r>
        <w:rPr>
          <w:rFonts w:ascii="Courier New" w:hAnsi="Courier New"/>
          <w:color w:val="2C2C2C"/>
          <w:sz w:val="17"/>
        </w:rPr>
        <w:t xml:space="preserve">      with:</w:t>
      </w:r>
    </w:p>
    <w:p>
      <w:pPr>
        <w:spacing w:before="0" w:after="0"/>
        <w:ind w:left="576"/>
      </w:pPr>
      <w:r>
        <w:rPr>
          <w:rFonts w:ascii="Courier New" w:hAnsi="Courier New"/>
          <w:color w:val="2C2C2C"/>
          <w:sz w:val="17"/>
        </w:rPr>
        <w:t xml:space="preserve">        node-version: '20'</w:t>
      </w:r>
    </w:p>
    <w:p>
      <w:pPr>
        <w:spacing w:before="0" w:after="0"/>
        <w:ind w:left="576"/>
      </w:pPr>
      <w:r>
        <w:rPr>
          <w:rFonts w:ascii="Courier New" w:hAnsi="Courier New"/>
          <w:color w:val="2C2C2C"/>
          <w:sz w:val="17"/>
        </w:rPr>
        <w:t xml:space="preserve">        cache: 'npm'</w:t>
      </w:r>
    </w:p>
    <w:p>
      <w:pPr>
        <w:spacing w:before="0" w:after="0"/>
        <w:ind w:left="576"/>
      </w:pPr>
      <w:r>
        <w:rPr>
          <w:rFonts w:ascii="Courier New" w:hAnsi="Courier New"/>
          <w:color w:val="2C2C2C"/>
          <w:sz w:val="17"/>
        </w:rPr>
        <w:t xml:space="preserve">    - run: npm ci                        # instala dependencias exactas del lock file</w:t>
      </w:r>
    </w:p>
    <w:p>
      <w:pPr>
        <w:spacing w:before="0" w:after="0"/>
        <w:ind w:left="576"/>
      </w:pPr>
      <w:r>
        <w:rPr>
          <w:rFonts w:ascii="Courier New" w:hAnsi="Courier New"/>
          <w:color w:val="2C2C2C"/>
          <w:sz w:val="17"/>
        </w:rPr>
        <w:t xml:space="preserve">      working-directory: invernadero-front</w:t>
      </w:r>
    </w:p>
    <w:p>
      <w:pPr>
        <w:spacing w:before="0" w:after="0"/>
        <w:ind w:left="576"/>
      </w:pPr>
      <w:r>
        <w:rPr>
          <w:rFonts w:ascii="Courier New" w:hAnsi="Courier New"/>
          <w:color w:val="2C2C2C"/>
          <w:sz w:val="17"/>
        </w:rPr>
        <w:t xml:space="preserve">    - run: npm run build                 # compila TypeScript + React con Vite</w:t>
      </w:r>
    </w:p>
    <w:p>
      <w:pPr>
        <w:spacing w:before="0" w:after="0"/>
        <w:ind w:left="576"/>
      </w:pPr>
      <w:r>
        <w:rPr>
          <w:rFonts w:ascii="Courier New" w:hAnsi="Courier New"/>
          <w:color w:val="2C2C2C"/>
          <w:sz w:val="17"/>
        </w:rPr>
        <w:t xml:space="preserve">      working-directory: invernadero-front</w:t>
      </w:r>
    </w:p>
    <w:p/>
    <w:p>
      <w:pPr>
        <w:pStyle w:val="Heading2"/>
      </w:pPr>
      <w:r>
        <w:rPr>
          <w:color w:val="1B4332"/>
        </w:rPr>
        <w:t>2.4  Job 3: Despliegue en Render</w:t>
      </w:r>
    </w:p>
    <w:p>
      <w:r>
        <w:rPr>
          <w:b/>
          <w:color w:val="1B4332"/>
        </w:rPr>
        <w:t>ES: Solo se ejecuta si los jobs anteriores pasaron Y el push fue a main. Llama al webhook de Render que activa el redespliegue del servidor.</w:t>
        <w:br/>
      </w:r>
      <w:r>
        <w:rPr>
          <w:b/>
          <w:color w:val="0056B3"/>
        </w:rPr>
        <w:t>EN: Only runs if the previous jobs passed AND the push was to main. It calls the Render webhook that triggers the server redeploy.</w:t>
      </w:r>
    </w:p>
    <w:p>
      <w:pPr>
        <w:spacing w:before="0" w:after="0"/>
        <w:ind w:left="576"/>
      </w:pPr>
      <w:r>
        <w:rPr>
          <w:rFonts w:ascii="Courier New" w:hAnsi="Courier New"/>
          <w:color w:val="2C2C2C"/>
          <w:sz w:val="17"/>
        </w:rPr>
        <w:t>deploy:</w:t>
      </w:r>
    </w:p>
    <w:p>
      <w:pPr>
        <w:spacing w:before="0" w:after="0"/>
        <w:ind w:left="576"/>
      </w:pPr>
      <w:r>
        <w:rPr>
          <w:rFonts w:ascii="Courier New" w:hAnsi="Courier New"/>
          <w:color w:val="2C2C2C"/>
          <w:sz w:val="17"/>
        </w:rPr>
        <w:t xml:space="preserve">  needs: [ test-backend, build-frontend ]  # espera que ambos jobs pasen</w:t>
      </w:r>
    </w:p>
    <w:p>
      <w:pPr>
        <w:spacing w:before="0" w:after="0"/>
        <w:ind w:left="576"/>
      </w:pPr>
      <w:r>
        <w:rPr>
          <w:rFonts w:ascii="Courier New" w:hAnsi="Courier New"/>
          <w:color w:val="2C2C2C"/>
          <w:sz w:val="17"/>
        </w:rPr>
        <w:t xml:space="preserve">  if: github.ref == 'refs/heads/main'      # solo en push a main, no en PRs</w:t>
      </w:r>
    </w:p>
    <w:p>
      <w:pPr>
        <w:spacing w:before="0" w:after="0"/>
        <w:ind w:left="576"/>
      </w:pPr>
      <w:r>
        <w:rPr>
          <w:rFonts w:ascii="Courier New" w:hAnsi="Courier New"/>
          <w:color w:val="2C2C2C"/>
          <w:sz w:val="17"/>
        </w:rPr>
        <w:t xml:space="preserve">  steps:</w:t>
      </w:r>
    </w:p>
    <w:p>
      <w:pPr>
        <w:spacing w:before="0" w:after="0"/>
        <w:ind w:left="576"/>
      </w:pPr>
      <w:r>
        <w:rPr>
          <w:rFonts w:ascii="Courier New" w:hAnsi="Courier New"/>
          <w:color w:val="2C2C2C"/>
          <w:sz w:val="17"/>
        </w:rPr>
        <w:t xml:space="preserve">    - name: Disparar redespliegue en Render</w:t>
      </w:r>
    </w:p>
    <w:p>
      <w:pPr>
        <w:spacing w:before="0" w:after="0"/>
        <w:ind w:left="576"/>
      </w:pPr>
      <w:r>
        <w:rPr>
          <w:rFonts w:ascii="Courier New" w:hAnsi="Courier New"/>
          <w:color w:val="2C2C2C"/>
          <w:sz w:val="17"/>
        </w:rPr>
        <w:t xml:space="preserve">      run: |</w:t>
      </w:r>
    </w:p>
    <w:p>
      <w:pPr>
        <w:spacing w:before="0" w:after="0"/>
        <w:ind w:left="576"/>
      </w:pPr>
      <w:r>
        <w:rPr>
          <w:rFonts w:ascii="Courier New" w:hAnsi="Courier New"/>
          <w:color w:val="2C2C2C"/>
          <w:sz w:val="17"/>
        </w:rPr>
        <w:t xml:space="preserve">        STATUS=$(curl -s -o /dev/null -w "%{http_code}" \</w:t>
      </w:r>
    </w:p>
    <w:p>
      <w:pPr>
        <w:spacing w:before="0" w:after="0"/>
        <w:ind w:left="576"/>
      </w:pPr>
      <w:r>
        <w:rPr>
          <w:rFonts w:ascii="Courier New" w:hAnsi="Courier New"/>
          <w:color w:val="2C2C2C"/>
          <w:sz w:val="17"/>
        </w:rPr>
        <w:t xml:space="preserve">          "${{ secrets.RENDER_DEPLOY_HOOK_URL }}")</w:t>
      </w:r>
    </w:p>
    <w:p>
      <w:pPr>
        <w:spacing w:before="0" w:after="0"/>
        <w:ind w:left="576"/>
      </w:pPr>
      <w:r>
        <w:rPr>
          <w:rFonts w:ascii="Courier New" w:hAnsi="Courier New"/>
          <w:color w:val="2C2C2C"/>
          <w:sz w:val="17"/>
        </w:rPr>
        <w:t xml:space="preserve">        # RENDER_DEPLOY_HOOK_URL es una URL secreta almacenada en GitHub Secrets</w:t>
      </w:r>
    </w:p>
    <w:p>
      <w:pPr>
        <w:spacing w:before="0" w:after="0"/>
        <w:ind w:left="576"/>
      </w:pPr>
      <w:r>
        <w:rPr>
          <w:rFonts w:ascii="Courier New" w:hAnsi="Courier New"/>
          <w:color w:val="2C2C2C"/>
          <w:sz w:val="17"/>
        </w:rPr>
        <w:t xml:space="preserve">        # Render recibe la llamada y despliega la nueva versión automáticamente</w:t>
      </w:r>
    </w:p>
    <w:p>
      <w:pPr>
        <w:spacing w:before="0" w:after="0"/>
        <w:ind w:left="576"/>
      </w:pPr>
      <w:r>
        <w:rPr>
          <w:rFonts w:ascii="Courier New" w:hAnsi="Courier New"/>
          <w:color w:val="2C2C2C"/>
          <w:sz w:val="17"/>
        </w:rPr>
        <w:t xml:space="preserve">        if [ "$STATUS" -lt 200 ] || [ "$STATUS" -ge 400 ]; then</w:t>
      </w:r>
    </w:p>
    <w:p>
      <w:pPr>
        <w:spacing w:before="0" w:after="0"/>
        <w:ind w:left="576"/>
      </w:pPr>
      <w:r>
        <w:rPr>
          <w:rFonts w:ascii="Courier New" w:hAnsi="Courier New"/>
          <w:color w:val="2C2C2C"/>
          <w:sz w:val="17"/>
        </w:rPr>
        <w:t xml:space="preserve">          echo "Error al disparar redespliegue"</w:t>
      </w:r>
    </w:p>
    <w:p>
      <w:pPr>
        <w:spacing w:before="0" w:after="0"/>
        <w:ind w:left="576"/>
      </w:pPr>
      <w:r>
        <w:rPr>
          <w:rFonts w:ascii="Courier New" w:hAnsi="Courier New"/>
          <w:color w:val="2C2C2C"/>
          <w:sz w:val="17"/>
        </w:rPr>
        <w:t xml:space="preserve">          exit 1</w:t>
      </w:r>
    </w:p>
    <w:p>
      <w:pPr>
        <w:spacing w:before="0" w:after="0"/>
        <w:ind w:left="576"/>
      </w:pPr>
      <w:r>
        <w:rPr>
          <w:rFonts w:ascii="Courier New" w:hAnsi="Courier New"/>
          <w:color w:val="2C2C2C"/>
          <w:sz w:val="17"/>
        </w:rPr>
        <w:t xml:space="preserve">        fi</w:t>
      </w:r>
    </w:p>
    <w:p/>
    <w:p>
      <w:pPr>
        <w:pStyle w:val="Heading2"/>
      </w:pPr>
      <w:r>
        <w:rPr>
          <w:color w:val="1B4332"/>
        </w:rPr>
        <w:t>2.5  Flujo completo de automatización</w:t>
      </w:r>
    </w:p>
    <w:p>
      <w:pPr>
        <w:spacing w:before="0" w:after="0"/>
        <w:ind w:left="576"/>
      </w:pPr>
      <w:r>
        <w:rPr>
          <w:rFonts w:ascii="Courier New" w:hAnsi="Courier New"/>
          <w:color w:val="2C2C2C"/>
          <w:sz w:val="17"/>
        </w:rPr>
        <w:t>git push origin main</w:t>
      </w:r>
    </w:p>
    <w:p>
      <w:pPr>
        <w:spacing w:before="0" w:after="0"/>
        <w:ind w:left="576"/>
      </w:pPr>
      <w:r>
        <w:rPr>
          <w:rFonts w:ascii="Courier New" w:hAnsi="Courier New"/>
          <w:color w:val="2C2C2C"/>
          <w:sz w:val="17"/>
        </w:rPr>
        <w:t xml:space="preserve">       ↓</w:t>
      </w:r>
    </w:p>
    <w:p>
      <w:pPr>
        <w:spacing w:before="0" w:after="0"/>
        <w:ind w:left="576"/>
      </w:pPr>
      <w:r>
        <w:rPr>
          <w:rFonts w:ascii="Courier New" w:hAnsi="Courier New"/>
          <w:color w:val="2C2C2C"/>
          <w:sz w:val="17"/>
        </w:rPr>
        <w:t>GitHub Actions detecta el push</w:t>
      </w:r>
    </w:p>
    <w:p>
      <w:pPr>
        <w:spacing w:before="0" w:after="0"/>
        <w:ind w:left="576"/>
      </w:pPr>
      <w:r>
        <w:rPr>
          <w:rFonts w:ascii="Courier New" w:hAnsi="Courier New"/>
          <w:color w:val="2C2C2C"/>
          <w:sz w:val="17"/>
        </w:rPr>
        <w:t xml:space="preserve">       ↓</w:t>
      </w:r>
    </w:p>
    <w:p>
      <w:pPr>
        <w:spacing w:before="0" w:after="0"/>
        <w:ind w:left="576"/>
      </w:pPr>
      <w:r>
        <w:rPr>
          <w:rFonts w:ascii="Courier New" w:hAnsi="Courier New"/>
          <w:color w:val="2C2C2C"/>
          <w:sz w:val="17"/>
        </w:rPr>
        <w:t>Job 1: mvn test  →  pruebas JUnit/Mockito/MockMvc</w:t>
      </w:r>
    </w:p>
    <w:p>
      <w:pPr>
        <w:spacing w:before="0" w:after="0"/>
        <w:ind w:left="576"/>
      </w:pPr>
      <w:r>
        <w:rPr>
          <w:rFonts w:ascii="Courier New" w:hAnsi="Courier New"/>
          <w:color w:val="2C2C2C"/>
          <w:sz w:val="17"/>
        </w:rPr>
        <w:t>Job 2: npm build →  compilación TypeScript/React  (en paralelo)</w:t>
      </w:r>
    </w:p>
    <w:p>
      <w:pPr>
        <w:spacing w:before="0" w:after="0"/>
        <w:ind w:left="576"/>
      </w:pPr>
      <w:r>
        <w:rPr>
          <w:rFonts w:ascii="Courier New" w:hAnsi="Courier New"/>
          <w:color w:val="2C2C2C"/>
          <w:sz w:val="17"/>
        </w:rPr>
        <w:t xml:space="preserve">       ↓  (si ambos pasan)</w:t>
      </w:r>
    </w:p>
    <w:p>
      <w:pPr>
        <w:spacing w:before="0" w:after="0"/>
        <w:ind w:left="576"/>
      </w:pPr>
      <w:r>
        <w:rPr>
          <w:rFonts w:ascii="Courier New" w:hAnsi="Courier New"/>
          <w:color w:val="2C2C2C"/>
          <w:sz w:val="17"/>
        </w:rPr>
        <w:t>Job 3: curl → Render Deploy Hook</w:t>
      </w:r>
    </w:p>
    <w:p>
      <w:pPr>
        <w:spacing w:before="0" w:after="0"/>
        <w:ind w:left="576"/>
      </w:pPr>
      <w:r>
        <w:rPr>
          <w:rFonts w:ascii="Courier New" w:hAnsi="Courier New"/>
          <w:color w:val="2C2C2C"/>
          <w:sz w:val="17"/>
        </w:rPr>
        <w:t xml:space="preserve">       ↓</w:t>
      </w:r>
    </w:p>
    <w:p>
      <w:pPr>
        <w:spacing w:before="0" w:after="0"/>
        <w:ind w:left="576"/>
      </w:pPr>
      <w:r>
        <w:rPr>
          <w:rFonts w:ascii="Courier New" w:hAnsi="Courier New"/>
          <w:color w:val="2C2C2C"/>
          <w:sz w:val="17"/>
        </w:rPr>
        <w:t>Render descarga el nuevo código y reinicia el servidor Java</w:t>
      </w:r>
    </w:p>
    <w:p>
      <w:pPr>
        <w:spacing w:before="0" w:after="0"/>
        <w:ind w:left="576"/>
      </w:pPr>
      <w:r>
        <w:rPr>
          <w:rFonts w:ascii="Courier New" w:hAnsi="Courier New"/>
          <w:color w:val="2C2C2C"/>
          <w:sz w:val="17"/>
        </w:rPr>
        <w:t xml:space="preserve">       ↓</w:t>
      </w:r>
    </w:p>
    <w:p>
      <w:pPr>
        <w:spacing w:before="0" w:after="0"/>
        <w:ind w:left="576"/>
      </w:pPr>
      <w:r>
        <w:rPr>
          <w:rFonts w:ascii="Courier New" w:hAnsi="Courier New"/>
          <w:color w:val="2C2C2C"/>
          <w:sz w:val="17"/>
        </w:rPr>
        <w:t>App actualizada en producción (≈ 2-3 minutos total)</w:t>
      </w:r>
    </w:p>
    <w:p>
      <w:r>
        <w:rPr>
          <w:i/>
          <w:color w:val="856404"/>
        </w:rPr>
        <w:t>💡 Mostrar la pestaña Actions en GitHub → ver el último workflow → expandir cada job para ver los logs en tiempo real.</w:t>
      </w:r>
    </w:p>
    <w:p>
      <w:r>
        <w:br w:type="page"/>
      </w:r>
    </w:p>
    <w:p>
      <w:pPr>
        <w:pStyle w:val="Heading1"/>
      </w:pPr>
      <w:r>
        <w:rPr>
          <w:color w:val="1B4332"/>
        </w:rPr>
        <w:t>3. Pruebas Automatizadas / Automated Tests</w:t>
      </w:r>
    </w:p>
    <w:p>
      <w:r>
        <w:rPr>
          <w:i/>
        </w:rPr>
        <w:t>Tiempo estimado: 5 minutos</w:t>
      </w:r>
    </w:p>
    <w:p/>
    <w:p>
      <w:r>
        <w:rPr>
          <w:b/>
          <w:color w:val="1B4332"/>
        </w:rPr>
        <w:t>ES: Tenemos tres niveles de pruebas automatizadas. Todas corren sin intervención humana — localmente con un comando, y en el pipeline automáticamente.</w:t>
        <w:br/>
      </w:r>
      <w:r>
        <w:rPr>
          <w:b/>
          <w:color w:val="0056B3"/>
        </w:rPr>
        <w:t>EN: We have three levels of automated tests. All run without human intervention — locally with a single command, and in the pipeline automatically.</w:t>
      </w:r>
    </w:p>
    <w:p/>
    <w:p>
      <w:pPr>
        <w:pStyle w:val="Heading2"/>
      </w:pPr>
      <w:r>
        <w:rPr>
          <w:color w:val="1B4332"/>
        </w:rPr>
        <w:t>3.1  Pruebas Unitarias — JUnit 5 + Mockito</w:t>
      </w:r>
    </w:p>
    <w:p>
      <w:r>
        <w:rPr>
          <w:b/>
          <w:color w:val="1B4332"/>
        </w:rPr>
        <w:t>ES: Prueban la lógica de negocio de forma aislada. Las dependencias externas (repositorio) se reemplazan por mocks.</w:t>
        <w:br/>
      </w:r>
      <w:r>
        <w:rPr>
          <w:b/>
          <w:color w:val="0056B3"/>
        </w:rPr>
        <w:t>EN: They test business logic in isolation. External dependencies (repository) are replaced by mocks.</w:t>
      </w:r>
    </w:p>
    <w:p>
      <w:r>
        <w:rPr>
          <w:rFonts w:ascii="Courier New" w:hAnsi="Courier New"/>
          <w:color w:val="276DBC"/>
          <w:sz w:val="18"/>
        </w:rPr>
        <w:t xml:space="preserve">  Abrir archivo  →  invernadero-back/src/test/java/com/tomasrojas/invernadero/service/ZonaApplicationServiceTest.java</w:t>
      </w:r>
    </w:p>
    <w:p>
      <w:pPr>
        <w:spacing w:before="0" w:after="0"/>
        <w:ind w:left="576"/>
      </w:pPr>
      <w:r>
        <w:rPr>
          <w:rFonts w:ascii="Courier New" w:hAnsi="Courier New"/>
          <w:color w:val="2C2C2C"/>
          <w:sz w:val="17"/>
        </w:rPr>
        <w:t>// Cómo funciona un test unitario:</w:t>
      </w:r>
    </w:p>
    <w:p>
      <w:pPr>
        <w:spacing w:before="0" w:after="0"/>
        <w:ind w:left="576"/>
      </w:pPr>
      <w:r>
        <w:rPr>
          <w:rFonts w:ascii="Courier New" w:hAnsi="Courier New"/>
          <w:color w:val="2C2C2C"/>
          <w:sz w:val="17"/>
        </w:rPr>
        <w:t>@ExtendWith(MockitoExtension.class)</w:t>
      </w:r>
    </w:p>
    <w:p>
      <w:pPr>
        <w:spacing w:before="0" w:after="0"/>
        <w:ind w:left="576"/>
      </w:pPr>
      <w:r>
        <w:rPr>
          <w:rFonts w:ascii="Courier New" w:hAnsi="Courier New"/>
          <w:color w:val="2C2C2C"/>
          <w:sz w:val="17"/>
        </w:rPr>
        <w:t>class ZonaApplicationServiceTest {</w:t>
      </w:r>
    </w:p>
    <w:p>
      <w:pPr>
        <w:spacing w:before="0" w:after="0"/>
        <w:ind w:left="576"/>
      </w:pPr>
      <w:r>
        <w:rPr>
          <w:rFonts w:ascii="Courier New" w:hAnsi="Courier New"/>
          <w:color w:val="2C2C2C"/>
          <w:sz w:val="17"/>
        </w:rPr>
      </w:r>
    </w:p>
    <w:p>
      <w:pPr>
        <w:spacing w:before="0" w:after="0"/>
        <w:ind w:left="576"/>
      </w:pPr>
      <w:r>
        <w:rPr>
          <w:rFonts w:ascii="Courier New" w:hAnsi="Courier New"/>
          <w:color w:val="2C2C2C"/>
          <w:sz w:val="17"/>
        </w:rPr>
        <w:t xml:space="preserve">    @Mock ZonaRepository zonaRepository;  // repositorio simulado (no toca la BD)</w:t>
      </w:r>
    </w:p>
    <w:p>
      <w:pPr>
        <w:spacing w:before="0" w:after="0"/>
        <w:ind w:left="576"/>
      </w:pPr>
      <w:r>
        <w:rPr>
          <w:rFonts w:ascii="Courier New" w:hAnsi="Courier New"/>
          <w:color w:val="2C2C2C"/>
          <w:sz w:val="17"/>
        </w:rPr>
        <w:t xml:space="preserve">    @InjectMocks ZonaApplicationService service;</w:t>
      </w:r>
    </w:p>
    <w:p>
      <w:pPr>
        <w:spacing w:before="0" w:after="0"/>
        <w:ind w:left="576"/>
      </w:pPr>
      <w:r>
        <w:rPr>
          <w:rFonts w:ascii="Courier New" w:hAnsi="Courier New"/>
          <w:color w:val="2C2C2C"/>
          <w:sz w:val="17"/>
        </w:rPr>
      </w:r>
    </w:p>
    <w:p>
      <w:pPr>
        <w:spacing w:before="0" w:after="0"/>
        <w:ind w:left="576"/>
      </w:pPr>
      <w:r>
        <w:rPr>
          <w:rFonts w:ascii="Courier New" w:hAnsi="Courier New"/>
          <w:color w:val="2C2C2C"/>
          <w:sz w:val="17"/>
        </w:rPr>
        <w:t xml:space="preserve">    @Test</w:t>
      </w:r>
    </w:p>
    <w:p>
      <w:pPr>
        <w:spacing w:before="0" w:after="0"/>
        <w:ind w:left="576"/>
      </w:pPr>
      <w:r>
        <w:rPr>
          <w:rFonts w:ascii="Courier New" w:hAnsi="Courier New"/>
          <w:color w:val="2C2C2C"/>
          <w:sz w:val="17"/>
        </w:rPr>
        <w:t xml:space="preserve">    void crearZona_guardaConNombreYDescripcion() {</w:t>
      </w:r>
    </w:p>
    <w:p>
      <w:pPr>
        <w:spacing w:before="0" w:after="0"/>
        <w:ind w:left="576"/>
      </w:pPr>
      <w:r>
        <w:rPr>
          <w:rFonts w:ascii="Courier New" w:hAnsi="Courier New"/>
          <w:color w:val="2C2C2C"/>
          <w:sz w:val="17"/>
        </w:rPr>
        <w:t xml:space="preserve">        service.crear("Zona Norte", "Zona de prueba", null, null, null);</w:t>
      </w:r>
    </w:p>
    <w:p>
      <w:pPr>
        <w:spacing w:before="0" w:after="0"/>
        <w:ind w:left="576"/>
      </w:pPr>
      <w:r>
        <w:rPr>
          <w:rFonts w:ascii="Courier New" w:hAnsi="Courier New"/>
          <w:color w:val="2C2C2C"/>
          <w:sz w:val="17"/>
        </w:rPr>
        <w:t xml:space="preserve">        verify(zonaRepository).guardar(any(Zona.class));  // verifica que se llamó</w:t>
      </w:r>
    </w:p>
    <w:p>
      <w:pPr>
        <w:spacing w:before="0" w:after="0"/>
        <w:ind w:left="576"/>
      </w:pPr>
      <w:r>
        <w:rPr>
          <w:rFonts w:ascii="Courier New" w:hAnsi="Courier New"/>
          <w:color w:val="2C2C2C"/>
          <w:sz w:val="17"/>
        </w:rPr>
        <w:t xml:space="preserve">    }</w:t>
      </w:r>
    </w:p>
    <w:p>
      <w:pPr>
        <w:spacing w:before="0" w:after="0"/>
        <w:ind w:left="576"/>
      </w:pPr>
      <w:r>
        <w:rPr>
          <w:rFonts w:ascii="Courier New" w:hAnsi="Courier New"/>
          <w:color w:val="2C2C2C"/>
          <w:sz w:val="17"/>
        </w:rPr>
        <w:t>}</w:t>
      </w:r>
    </w:p>
    <w:p>
      <w:pPr>
        <w:spacing w:before="0" w:after="0"/>
        <w:ind w:left="576"/>
      </w:pPr>
      <w:r>
        <w:rPr>
          <w:rFonts w:ascii="Courier New" w:hAnsi="Courier New"/>
          <w:color w:val="2C2C2C"/>
          <w:sz w:val="17"/>
        </w:rPr>
        <w:t># Comando para correr:</w:t>
      </w:r>
    </w:p>
    <w:p>
      <w:pPr>
        <w:spacing w:before="0" w:after="0"/>
        <w:ind w:left="576"/>
      </w:pPr>
      <w:r>
        <w:rPr>
          <w:rFonts w:ascii="Courier New" w:hAnsi="Courier New"/>
          <w:color w:val="2C2C2C"/>
          <w:sz w:val="17"/>
        </w:rPr>
        <w:t>cd invernadero-back</w:t>
      </w:r>
    </w:p>
    <w:p>
      <w:pPr>
        <w:spacing w:before="0" w:after="0"/>
        <w:ind w:left="576"/>
      </w:pPr>
      <w:r>
        <w:rPr>
          <w:rFonts w:ascii="Courier New" w:hAnsi="Courier New"/>
          <w:color w:val="2C2C2C"/>
          <w:sz w:val="17"/>
        </w:rPr>
        <w:t>./mvnw test -Dtest=ZonaApplicationServiceTest -q</w:t>
      </w:r>
    </w:p>
    <w:p/>
    <w:p>
      <w:pPr>
        <w:pStyle w:val="Heading2"/>
      </w:pPr>
      <w:r>
        <w:rPr>
          <w:color w:val="1B4332"/>
        </w:rPr>
        <w:t>3.2  Pruebas de Integración — MockMvc</w:t>
      </w:r>
    </w:p>
    <w:p>
      <w:r>
        <w:rPr>
          <w:b/>
          <w:color w:val="1B4332"/>
        </w:rPr>
        <w:t>ES: Prueban los endpoints REST completos sin levantar un servidor real. Verifican el status HTTP, el JSON de respuesta y el comportamiento del controlador.</w:t>
        <w:br/>
      </w:r>
      <w:r>
        <w:rPr>
          <w:b/>
          <w:color w:val="0056B3"/>
        </w:rPr>
        <w:t>EN: Test complete REST endpoints without launching a real server. They verify the HTTP status, the response JSON, and the controller behavior.</w:t>
      </w:r>
    </w:p>
    <w:p>
      <w:r>
        <w:rPr>
          <w:rFonts w:ascii="Courier New" w:hAnsi="Courier New"/>
          <w:color w:val="276DBC"/>
          <w:sz w:val="18"/>
        </w:rPr>
        <w:t xml:space="preserve">  Abrir archivo  →  invernadero-back/src/test/java/com/tomasrojas/invernadero/api/ZonaControllerTest.java</w:t>
      </w:r>
    </w:p>
    <w:p>
      <w:r>
        <w:rPr>
          <w:rFonts w:ascii="Courier New" w:hAnsi="Courier New"/>
          <w:color w:val="276DBC"/>
          <w:sz w:val="18"/>
        </w:rPr>
        <w:t xml:space="preserve">  Abrir archivo  →  invernadero-back/src/test/java/com/tomasrojas/invernadero/api/AuthControllerTest.java</w:t>
      </w:r>
    </w:p>
    <w:p>
      <w:pPr>
        <w:spacing w:before="0" w:after="0"/>
        <w:ind w:left="576"/>
      </w:pPr>
      <w:r>
        <w:rPr>
          <w:rFonts w:ascii="Courier New" w:hAnsi="Courier New"/>
          <w:color w:val="2C2C2C"/>
          <w:sz w:val="17"/>
        </w:rPr>
        <w:t>// Cómo funciona un test de integración con MockMvc:</w:t>
      </w:r>
    </w:p>
    <w:p>
      <w:pPr>
        <w:spacing w:before="0" w:after="0"/>
        <w:ind w:left="576"/>
      </w:pPr>
      <w:r>
        <w:rPr>
          <w:rFonts w:ascii="Courier New" w:hAnsi="Courier New"/>
          <w:color w:val="2C2C2C"/>
          <w:sz w:val="17"/>
        </w:rPr>
        <w:t>@WebMvcTest(ZonaController.class)</w:t>
      </w:r>
    </w:p>
    <w:p>
      <w:pPr>
        <w:spacing w:before="0" w:after="0"/>
        <w:ind w:left="576"/>
      </w:pPr>
      <w:r>
        <w:rPr>
          <w:rFonts w:ascii="Courier New" w:hAnsi="Courier New"/>
          <w:color w:val="2C2C2C"/>
          <w:sz w:val="17"/>
        </w:rPr>
        <w:t>class ZonaControllerTest {</w:t>
      </w:r>
    </w:p>
    <w:p>
      <w:pPr>
        <w:spacing w:before="0" w:after="0"/>
        <w:ind w:left="576"/>
      </w:pPr>
      <w:r>
        <w:rPr>
          <w:rFonts w:ascii="Courier New" w:hAnsi="Courier New"/>
          <w:color w:val="2C2C2C"/>
          <w:sz w:val="17"/>
        </w:rPr>
      </w:r>
    </w:p>
    <w:p>
      <w:pPr>
        <w:spacing w:before="0" w:after="0"/>
        <w:ind w:left="576"/>
      </w:pPr>
      <w:r>
        <w:rPr>
          <w:rFonts w:ascii="Courier New" w:hAnsi="Courier New"/>
          <w:color w:val="2C2C2C"/>
          <w:sz w:val="17"/>
        </w:rPr>
        <w:t xml:space="preserve">    @Autowired MockMvc mvc;</w:t>
      </w:r>
    </w:p>
    <w:p>
      <w:pPr>
        <w:spacing w:before="0" w:after="0"/>
        <w:ind w:left="576"/>
      </w:pPr>
      <w:r>
        <w:rPr>
          <w:rFonts w:ascii="Courier New" w:hAnsi="Courier New"/>
          <w:color w:val="2C2C2C"/>
          <w:sz w:val="17"/>
        </w:rPr>
        <w:t xml:space="preserve">    @MockBean ZonaApplicationService zonaService;</w:t>
      </w:r>
    </w:p>
    <w:p>
      <w:pPr>
        <w:spacing w:before="0" w:after="0"/>
        <w:ind w:left="576"/>
      </w:pPr>
      <w:r>
        <w:rPr>
          <w:rFonts w:ascii="Courier New" w:hAnsi="Courier New"/>
          <w:color w:val="2C2C2C"/>
          <w:sz w:val="17"/>
        </w:rPr>
      </w:r>
    </w:p>
    <w:p>
      <w:pPr>
        <w:spacing w:before="0" w:after="0"/>
        <w:ind w:left="576"/>
      </w:pPr>
      <w:r>
        <w:rPr>
          <w:rFonts w:ascii="Courier New" w:hAnsi="Courier New"/>
          <w:color w:val="2C2C2C"/>
          <w:sz w:val="17"/>
        </w:rPr>
        <w:t xml:space="preserve">    @Test</w:t>
      </w:r>
    </w:p>
    <w:p>
      <w:pPr>
        <w:spacing w:before="0" w:after="0"/>
        <w:ind w:left="576"/>
      </w:pPr>
      <w:r>
        <w:rPr>
          <w:rFonts w:ascii="Courier New" w:hAnsi="Courier New"/>
          <w:color w:val="2C2C2C"/>
          <w:sz w:val="17"/>
        </w:rPr>
        <w:t xml:space="preserve">    void getZonas_retorna200() throws Exception {</w:t>
      </w:r>
    </w:p>
    <w:p>
      <w:pPr>
        <w:spacing w:before="0" w:after="0"/>
        <w:ind w:left="576"/>
      </w:pPr>
      <w:r>
        <w:rPr>
          <w:rFonts w:ascii="Courier New" w:hAnsi="Courier New"/>
          <w:color w:val="2C2C2C"/>
          <w:sz w:val="17"/>
        </w:rPr>
        <w:t xml:space="preserve">        mvc.perform(get("/api/v1/zonas"))</w:t>
      </w:r>
    </w:p>
    <w:p>
      <w:pPr>
        <w:spacing w:before="0" w:after="0"/>
        <w:ind w:left="576"/>
      </w:pPr>
      <w:r>
        <w:rPr>
          <w:rFonts w:ascii="Courier New" w:hAnsi="Courier New"/>
          <w:color w:val="2C2C2C"/>
          <w:sz w:val="17"/>
        </w:rPr>
        <w:t xml:space="preserve">           .andExpect(status().isOk())           // verifica HTTP 200</w:t>
      </w:r>
    </w:p>
    <w:p>
      <w:pPr>
        <w:spacing w:before="0" w:after="0"/>
        <w:ind w:left="576"/>
      </w:pPr>
      <w:r>
        <w:rPr>
          <w:rFonts w:ascii="Courier New" w:hAnsi="Courier New"/>
          <w:color w:val="2C2C2C"/>
          <w:sz w:val="17"/>
        </w:rPr>
        <w:t xml:space="preserve">           .andExpect(content().contentType(     // verifica JSON</w:t>
      </w:r>
    </w:p>
    <w:p>
      <w:pPr>
        <w:spacing w:before="0" w:after="0"/>
        <w:ind w:left="576"/>
      </w:pPr>
      <w:r>
        <w:rPr>
          <w:rFonts w:ascii="Courier New" w:hAnsi="Courier New"/>
          <w:color w:val="2C2C2C"/>
          <w:sz w:val="17"/>
        </w:rPr>
        <w:t xml:space="preserve">               MediaType.APPLICATION_JSON));</w:t>
      </w:r>
    </w:p>
    <w:p>
      <w:pPr>
        <w:spacing w:before="0" w:after="0"/>
        <w:ind w:left="576"/>
      </w:pPr>
      <w:r>
        <w:rPr>
          <w:rFonts w:ascii="Courier New" w:hAnsi="Courier New"/>
          <w:color w:val="2C2C2C"/>
          <w:sz w:val="17"/>
        </w:rPr>
        <w:t xml:space="preserve">    }</w:t>
      </w:r>
    </w:p>
    <w:p>
      <w:pPr>
        <w:spacing w:before="0" w:after="0"/>
        <w:ind w:left="576"/>
      </w:pPr>
      <w:r>
        <w:rPr>
          <w:rFonts w:ascii="Courier New" w:hAnsi="Courier New"/>
          <w:color w:val="2C2C2C"/>
          <w:sz w:val="17"/>
        </w:rPr>
        <w:t>}</w:t>
      </w:r>
    </w:p>
    <w:p>
      <w:pPr>
        <w:spacing w:before="0" w:after="0"/>
        <w:ind w:left="576"/>
      </w:pPr>
      <w:r>
        <w:rPr>
          <w:rFonts w:ascii="Courier New" w:hAnsi="Courier New"/>
          <w:color w:val="2C2C2C"/>
          <w:sz w:val="17"/>
        </w:rPr>
        <w:t># Correr TODAS las pruebas Java:</w:t>
      </w:r>
    </w:p>
    <w:p>
      <w:pPr>
        <w:spacing w:before="0" w:after="0"/>
        <w:ind w:left="576"/>
      </w:pPr>
      <w:r>
        <w:rPr>
          <w:rFonts w:ascii="Courier New" w:hAnsi="Courier New"/>
          <w:color w:val="2C2C2C"/>
          <w:sz w:val="17"/>
        </w:rPr>
        <w:t>cd invernadero-back</w:t>
      </w:r>
    </w:p>
    <w:p>
      <w:pPr>
        <w:spacing w:before="0" w:after="0"/>
        <w:ind w:left="576"/>
      </w:pPr>
      <w:r>
        <w:rPr>
          <w:rFonts w:ascii="Courier New" w:hAnsi="Courier New"/>
          <w:color w:val="2C2C2C"/>
          <w:sz w:val="17"/>
        </w:rPr>
        <w:t>./mvnw test -q</w:t>
      </w:r>
    </w:p>
    <w:p/>
    <w:p>
      <w:pPr>
        <w:pStyle w:val="Heading2"/>
      </w:pPr>
      <w:r>
        <w:rPr>
          <w:color w:val="1B4332"/>
        </w:rPr>
        <w:t>3.3  Pruebas de API — Python + pytest</w:t>
      </w:r>
    </w:p>
    <w:p>
      <w:r>
        <w:rPr>
          <w:b/>
          <w:color w:val="1B4332"/>
        </w:rPr>
        <w:t>ES: Prueban los endpoints contra el servidor real en Render. Verifican que el CRUD completo funcione correctamente en producción.</w:t>
        <w:br/>
      </w:r>
      <w:r>
        <w:rPr>
          <w:b/>
          <w:color w:val="0056B3"/>
        </w:rPr>
        <w:t>EN: Test endpoints against the real server on Render. They verify that the complete CRUD works correctly in production.</w:t>
      </w:r>
    </w:p>
    <w:p>
      <w:r>
        <w:rPr>
          <w:rFonts w:ascii="Courier New" w:hAnsi="Courier New"/>
          <w:color w:val="276DBC"/>
          <w:sz w:val="18"/>
        </w:rPr>
        <w:t xml:space="preserve">  Abrir archivo  →  invernadero-tests/api/test_zonas.py</w:t>
      </w:r>
    </w:p>
    <w:p>
      <w:r>
        <w:rPr>
          <w:rFonts w:ascii="Courier New" w:hAnsi="Courier New"/>
          <w:color w:val="276DBC"/>
          <w:sz w:val="18"/>
        </w:rPr>
        <w:t xml:space="preserve">  Abrir archivo  →  invernadero-tests/api/test_cultivos.py</w:t>
      </w:r>
    </w:p>
    <w:p>
      <w:r>
        <w:rPr>
          <w:rFonts w:ascii="Courier New" w:hAnsi="Courier New"/>
          <w:color w:val="276DBC"/>
          <w:sz w:val="18"/>
        </w:rPr>
        <w:t xml:space="preserve">  Abrir archivo  →  invernadero-tests/api/test_lecturas.py</w:t>
      </w:r>
    </w:p>
    <w:p>
      <w:r>
        <w:rPr>
          <w:rFonts w:ascii="Courier New" w:hAnsi="Courier New"/>
          <w:color w:val="276DBC"/>
          <w:sz w:val="18"/>
        </w:rPr>
        <w:t xml:space="preserve">  Abrir archivo  →  invernadero-tests/api/test_umbrales.py</w:t>
      </w:r>
    </w:p>
    <w:p>
      <w:pPr>
        <w:spacing w:before="0" w:after="0"/>
        <w:ind w:left="576"/>
      </w:pPr>
      <w:r>
        <w:rPr>
          <w:rFonts w:ascii="Courier New" w:hAnsi="Courier New"/>
          <w:color w:val="2C2C2C"/>
          <w:sz w:val="17"/>
        </w:rPr>
        <w:t># Ejemplo de test de API en Python:</w:t>
      </w:r>
    </w:p>
    <w:p>
      <w:pPr>
        <w:spacing w:before="0" w:after="0"/>
        <w:ind w:left="576"/>
      </w:pPr>
      <w:r>
        <w:rPr>
          <w:rFonts w:ascii="Courier New" w:hAnsi="Courier New"/>
          <w:color w:val="2C2C2C"/>
          <w:sz w:val="17"/>
        </w:rPr>
        <w:t>def test_crear_zona(client):</w:t>
      </w:r>
    </w:p>
    <w:p>
      <w:pPr>
        <w:spacing w:before="0" w:after="0"/>
        <w:ind w:left="576"/>
      </w:pPr>
      <w:r>
        <w:rPr>
          <w:rFonts w:ascii="Courier New" w:hAnsi="Courier New"/>
          <w:color w:val="2C2C2C"/>
          <w:sz w:val="17"/>
        </w:rPr>
        <w:t xml:space="preserve">    response = client.post('/api/v1/zonas', json={</w:t>
      </w:r>
    </w:p>
    <w:p>
      <w:pPr>
        <w:spacing w:before="0" w:after="0"/>
        <w:ind w:left="576"/>
      </w:pPr>
      <w:r>
        <w:rPr>
          <w:rFonts w:ascii="Courier New" w:hAnsi="Courier New"/>
          <w:color w:val="2C2C2C"/>
          <w:sz w:val="17"/>
        </w:rPr>
        <w:t xml:space="preserve">        'nombre': 'Zona Test',</w:t>
      </w:r>
    </w:p>
    <w:p>
      <w:pPr>
        <w:spacing w:before="0" w:after="0"/>
        <w:ind w:left="576"/>
      </w:pPr>
      <w:r>
        <w:rPr>
          <w:rFonts w:ascii="Courier New" w:hAnsi="Courier New"/>
          <w:color w:val="2C2C2C"/>
          <w:sz w:val="17"/>
        </w:rPr>
        <w:t xml:space="preserve">        'descripcion': 'Zona de prueba automatizada'</w:t>
      </w:r>
    </w:p>
    <w:p>
      <w:pPr>
        <w:spacing w:before="0" w:after="0"/>
        <w:ind w:left="576"/>
      </w:pPr>
      <w:r>
        <w:rPr>
          <w:rFonts w:ascii="Courier New" w:hAnsi="Courier New"/>
          <w:color w:val="2C2C2C"/>
          <w:sz w:val="17"/>
        </w:rPr>
        <w:t xml:space="preserve">    })</w:t>
      </w:r>
    </w:p>
    <w:p>
      <w:pPr>
        <w:spacing w:before="0" w:after="0"/>
        <w:ind w:left="576"/>
      </w:pPr>
      <w:r>
        <w:rPr>
          <w:rFonts w:ascii="Courier New" w:hAnsi="Courier New"/>
          <w:color w:val="2C2C2C"/>
          <w:sz w:val="17"/>
        </w:rPr>
        <w:t xml:space="preserve">    assert response.status_code == 201</w:t>
      </w:r>
    </w:p>
    <w:p>
      <w:pPr>
        <w:spacing w:before="0" w:after="0"/>
        <w:ind w:left="576"/>
      </w:pPr>
      <w:r>
        <w:rPr>
          <w:rFonts w:ascii="Courier New" w:hAnsi="Courier New"/>
          <w:color w:val="2C2C2C"/>
          <w:sz w:val="17"/>
        </w:rPr>
        <w:t xml:space="preserve">    assert response.json()['nombre'] == 'Zona Test'</w:t>
      </w:r>
    </w:p>
    <w:p>
      <w:pPr>
        <w:spacing w:before="0" w:after="0"/>
        <w:ind w:left="576"/>
      </w:pPr>
      <w:r>
        <w:rPr>
          <w:rFonts w:ascii="Courier New" w:hAnsi="Courier New"/>
          <w:color w:val="2C2C2C"/>
          <w:sz w:val="17"/>
        </w:rPr>
        <w:t># Correr pruebas de API:</w:t>
      </w:r>
    </w:p>
    <w:p>
      <w:pPr>
        <w:spacing w:before="0" w:after="0"/>
        <w:ind w:left="576"/>
      </w:pPr>
      <w:r>
        <w:rPr>
          <w:rFonts w:ascii="Courier New" w:hAnsi="Courier New"/>
          <w:color w:val="2C2C2C"/>
          <w:sz w:val="17"/>
        </w:rPr>
        <w:t>cd invernadero-tests</w:t>
      </w:r>
    </w:p>
    <w:p>
      <w:pPr>
        <w:spacing w:before="0" w:after="0"/>
        <w:ind w:left="576"/>
      </w:pPr>
      <w:r>
        <w:rPr>
          <w:rFonts w:ascii="Courier New" w:hAnsi="Courier New"/>
          <w:color w:val="2C2C2C"/>
          <w:sz w:val="17"/>
        </w:rPr>
        <w:t>pytest api/ -v</w:t>
      </w:r>
    </w:p>
    <w:p/>
    <w:p>
      <w:pPr>
        <w:pStyle w:val="Heading2"/>
      </w:pPr>
      <w:r>
        <w:rPr>
          <w:color w:val="1B4332"/>
        </w:rPr>
        <w:t>3.4  Pruebas E2E — Selenium</w:t>
      </w:r>
    </w:p>
    <w:p>
      <w:r>
        <w:rPr>
          <w:b/>
          <w:color w:val="1B4332"/>
        </w:rPr>
        <w:t>ES: Automatizan el navegador Chrome para verificar flujos completos de usuario. Abren la app, interactúan con la UI y verifican el resultado.</w:t>
        <w:br/>
      </w:r>
      <w:r>
        <w:rPr>
          <w:b/>
          <w:color w:val="0056B3"/>
        </w:rPr>
        <w:t>EN: Automate the Chrome browser to verify complete user flows. They open the app, interact with the UI, and verify the result.</w:t>
      </w:r>
    </w:p>
    <w:p>
      <w:r>
        <w:rPr>
          <w:rFonts w:ascii="Courier New" w:hAnsi="Courier New"/>
          <w:color w:val="276DBC"/>
          <w:sz w:val="18"/>
        </w:rPr>
        <w:t xml:space="preserve">  Abrir archivo  →  invernadero-tests/ui_tests/test_ui.py</w:t>
      </w:r>
    </w:p>
    <w:p>
      <w:pPr>
        <w:spacing w:before="0" w:after="0"/>
        <w:ind w:left="576"/>
      </w:pPr>
      <w:r>
        <w:rPr>
          <w:rFonts w:ascii="Courier New" w:hAnsi="Courier New"/>
          <w:color w:val="2C2C2C"/>
          <w:sz w:val="17"/>
        </w:rPr>
        <w:t># Correr pruebas E2E:</w:t>
      </w:r>
    </w:p>
    <w:p>
      <w:pPr>
        <w:spacing w:before="0" w:after="0"/>
        <w:ind w:left="576"/>
      </w:pPr>
      <w:r>
        <w:rPr>
          <w:rFonts w:ascii="Courier New" w:hAnsi="Courier New"/>
          <w:color w:val="2C2C2C"/>
          <w:sz w:val="17"/>
        </w:rPr>
        <w:t>cd invernadero-tests</w:t>
      </w:r>
    </w:p>
    <w:p>
      <w:pPr>
        <w:spacing w:before="0" w:after="0"/>
        <w:ind w:left="576"/>
      </w:pPr>
      <w:r>
        <w:rPr>
          <w:rFonts w:ascii="Courier New" w:hAnsi="Courier New"/>
          <w:color w:val="2C2C2C"/>
          <w:sz w:val="17"/>
        </w:rPr>
        <w:t>pytest ui_tests/ -v</w:t>
      </w:r>
    </w:p>
    <w:p>
      <w:r>
        <w:br w:type="page"/>
      </w:r>
    </w:p>
    <w:p>
      <w:pPr>
        <w:pStyle w:val="Heading1"/>
      </w:pPr>
      <w:r>
        <w:rPr>
          <w:color w:val="1B4332"/>
        </w:rPr>
        <w:t>4. Variables de Entorno y Secrets / Environment Variables &amp; Secrets</w:t>
      </w:r>
    </w:p>
    <w:p>
      <w:r>
        <w:rPr>
          <w:i/>
        </w:rPr>
        <w:t>Tiempo estimado: 2 minutos</w:t>
      </w:r>
    </w:p>
    <w:p/>
    <w:p>
      <w:r>
        <w:rPr>
          <w:b/>
          <w:color w:val="1B4332"/>
        </w:rPr>
        <w:t>ES: Ninguna credencial está en el código fuente. Todo lo sensible se maneja como variable de entorno: en Render para producción, y en GitHub Secrets para el pipeline.</w:t>
        <w:br/>
      </w:r>
      <w:r>
        <w:rPr>
          <w:b/>
          <w:color w:val="0056B3"/>
        </w:rPr>
        <w:t>EN: No credentials are in the source code. Everything sensitive is handled as an environment variable: in Render for production, and in GitHub Secrets for the pipeline.</w:t>
      </w:r>
    </w:p>
    <w:p/>
    <w:p>
      <w:pPr>
        <w:pStyle w:val="Heading2"/>
      </w:pPr>
      <w:r>
        <w:rPr>
          <w:color w:val="1B4332"/>
        </w:rPr>
        <w:t>4.1  Variables en Render (producción)</w:t>
      </w:r>
    </w:p>
    <w:p>
      <w:pPr>
        <w:spacing w:before="0" w:after="0"/>
        <w:ind w:left="576"/>
      </w:pPr>
      <w:r>
        <w:rPr>
          <w:rFonts w:ascii="Courier New" w:hAnsi="Courier New"/>
          <w:color w:val="2C2C2C"/>
          <w:sz w:val="17"/>
        </w:rPr>
        <w:t>PGHOST          → host de PostgreSQL</w:t>
      </w:r>
    </w:p>
    <w:p>
      <w:pPr>
        <w:spacing w:before="0" w:after="0"/>
        <w:ind w:left="576"/>
      </w:pPr>
      <w:r>
        <w:rPr>
          <w:rFonts w:ascii="Courier New" w:hAnsi="Courier New"/>
          <w:color w:val="2C2C2C"/>
          <w:sz w:val="17"/>
        </w:rPr>
        <w:t>PGPORT          → puerto</w:t>
      </w:r>
    </w:p>
    <w:p>
      <w:pPr>
        <w:spacing w:before="0" w:after="0"/>
        <w:ind w:left="576"/>
      </w:pPr>
      <w:r>
        <w:rPr>
          <w:rFonts w:ascii="Courier New" w:hAnsi="Courier New"/>
          <w:color w:val="2C2C2C"/>
          <w:sz w:val="17"/>
        </w:rPr>
        <w:t>PGDATABASE      → nombre de la base de datos</w:t>
      </w:r>
    </w:p>
    <w:p>
      <w:pPr>
        <w:spacing w:before="0" w:after="0"/>
        <w:ind w:left="576"/>
      </w:pPr>
      <w:r>
        <w:rPr>
          <w:rFonts w:ascii="Courier New" w:hAnsi="Courier New"/>
          <w:color w:val="2C2C2C"/>
          <w:sz w:val="17"/>
        </w:rPr>
        <w:t>PGUSER          → usuario</w:t>
      </w:r>
    </w:p>
    <w:p>
      <w:pPr>
        <w:spacing w:before="0" w:after="0"/>
        <w:ind w:left="576"/>
      </w:pPr>
      <w:r>
        <w:rPr>
          <w:rFonts w:ascii="Courier New" w:hAnsi="Courier New"/>
          <w:color w:val="2C2C2C"/>
          <w:sz w:val="17"/>
        </w:rPr>
        <w:t>PGPASSWORD      → contraseña</w:t>
      </w:r>
    </w:p>
    <w:p>
      <w:pPr>
        <w:spacing w:before="0" w:after="0"/>
        <w:ind w:left="576"/>
      </w:pPr>
      <w:r>
        <w:rPr>
          <w:rFonts w:ascii="Courier New" w:hAnsi="Courier New"/>
          <w:color w:val="2C2C2C"/>
          <w:sz w:val="17"/>
        </w:rPr>
        <w:t>TAIGA_TOKEN     → token de autenticación con Taiga.io</w:t>
      </w:r>
    </w:p>
    <w:p>
      <w:pPr>
        <w:spacing w:before="0" w:after="0"/>
        <w:ind w:left="576"/>
      </w:pPr>
      <w:r>
        <w:rPr>
          <w:rFonts w:ascii="Courier New" w:hAnsi="Courier New"/>
          <w:color w:val="2C2C2C"/>
          <w:sz w:val="17"/>
        </w:rPr>
        <w:t>TAIGA_PROJECT_SLUG → identificador del proyecto en Taiga</w:t>
      </w:r>
    </w:p>
    <w:p>
      <w:pPr>
        <w:spacing w:before="0" w:after="0"/>
        <w:ind w:left="576"/>
      </w:pPr>
      <w:r>
        <w:rPr>
          <w:rFonts w:ascii="Courier New" w:hAnsi="Courier New"/>
          <w:color w:val="2C2C2C"/>
          <w:sz w:val="17"/>
        </w:rPr>
        <w:t>APP_OAUTH2_ENABLED → activa/desactiva autenticación con Google</w:t>
      </w:r>
    </w:p>
    <w:p>
      <w:pPr>
        <w:spacing w:before="0" w:after="0"/>
        <w:ind w:left="576"/>
      </w:pPr>
      <w:r>
        <w:rPr>
          <w:rFonts w:ascii="Courier New" w:hAnsi="Courier New"/>
          <w:color w:val="2C2C2C"/>
          <w:sz w:val="17"/>
        </w:rPr>
        <w:t>APP_CORS_ORIGINS   → dominio del frontend permitido (Vercel)</w:t>
      </w:r>
    </w:p>
    <w:p/>
    <w:p>
      <w:pPr>
        <w:pStyle w:val="Heading2"/>
      </w:pPr>
      <w:r>
        <w:rPr>
          <w:color w:val="1B4332"/>
        </w:rPr>
        <w:t>4.2  Secrets en GitHub Actions</w:t>
      </w:r>
    </w:p>
    <w:p>
      <w:pPr>
        <w:spacing w:before="0" w:after="0"/>
        <w:ind w:left="576"/>
      </w:pPr>
      <w:r>
        <w:rPr>
          <w:rFonts w:ascii="Courier New" w:hAnsi="Courier New"/>
          <w:color w:val="2C2C2C"/>
          <w:sz w:val="17"/>
        </w:rPr>
        <w:t>RENDER_DEPLOY_HOOK_URL → URL webhook para activar deploy en Render</w:t>
      </w:r>
    </w:p>
    <w:p>
      <w:pPr>
        <w:spacing w:before="0" w:after="0"/>
        <w:ind w:left="576"/>
      </w:pPr>
      <w:r>
        <w:rPr>
          <w:rFonts w:ascii="Courier New" w:hAnsi="Courier New"/>
          <w:color w:val="2C2C2C"/>
          <w:sz w:val="17"/>
        </w:rPr>
        <w:t>TAIGA_TOKEN            → token para que los tests puedan consultar Taiga</w:t>
      </w:r>
    </w:p>
    <w:p>
      <w:r>
        <w:rPr>
          <w:rFonts w:ascii="Courier New" w:hAnsi="Courier New"/>
          <w:color w:val="276DBC"/>
          <w:sz w:val="18"/>
        </w:rPr>
        <w:t xml:space="preserve">  Ver cómo se consumen  →  invernadero-back/src/main/resources/application.yaml</w:t>
      </w:r>
    </w:p>
    <w:p>
      <w:pPr>
        <w:spacing w:before="0" w:after="0"/>
        <w:ind w:left="576"/>
      </w:pPr>
      <w:r>
        <w:rPr>
          <w:rFonts w:ascii="Courier New" w:hAnsi="Courier New"/>
          <w:color w:val="2C2C2C"/>
          <w:sz w:val="17"/>
        </w:rPr>
        <w:t># En application.yaml los valores se leen con ${VARIABLE:valor_defecto}</w:t>
      </w:r>
    </w:p>
    <w:p>
      <w:pPr>
        <w:spacing w:before="0" w:after="0"/>
        <w:ind w:left="576"/>
      </w:pPr>
      <w:r>
        <w:rPr>
          <w:rFonts w:ascii="Courier New" w:hAnsi="Courier New"/>
          <w:color w:val="2C2C2C"/>
          <w:sz w:val="17"/>
        </w:rPr>
        <w:t>datasource:</w:t>
      </w:r>
    </w:p>
    <w:p>
      <w:pPr>
        <w:spacing w:before="0" w:after="0"/>
        <w:ind w:left="576"/>
      </w:pPr>
      <w:r>
        <w:rPr>
          <w:rFonts w:ascii="Courier New" w:hAnsi="Courier New"/>
          <w:color w:val="2C2C2C"/>
          <w:sz w:val="17"/>
        </w:rPr>
        <w:t xml:space="preserve">  url: jdbc:postgresql://${PGHOST:127.0.0.1}:${PGPORT:5432}/${PGDATABASE:invernadero_db}</w:t>
      </w:r>
    </w:p>
    <w:p>
      <w:pPr>
        <w:spacing w:before="0" w:after="0"/>
        <w:ind w:left="576"/>
      </w:pPr>
      <w:r>
        <w:rPr>
          <w:rFonts w:ascii="Courier New" w:hAnsi="Courier New"/>
          <w:color w:val="2C2C2C"/>
          <w:sz w:val="17"/>
        </w:rPr>
        <w:t xml:space="preserve">  username: ${PGUSER:invernadero_user}</w:t>
      </w:r>
    </w:p>
    <w:p>
      <w:pPr>
        <w:spacing w:before="0" w:after="0"/>
        <w:ind w:left="576"/>
      </w:pPr>
      <w:r>
        <w:rPr>
          <w:rFonts w:ascii="Courier New" w:hAnsi="Courier New"/>
          <w:color w:val="2C2C2C"/>
          <w:sz w:val="17"/>
        </w:rPr>
        <w:t xml:space="preserve">  password: ${PGPASSWORD:invernadero123}</w:t>
      </w:r>
    </w:p>
    <w:p>
      <w:r>
        <w:br w:type="page"/>
      </w:r>
    </w:p>
    <w:p>
      <w:pPr>
        <w:pStyle w:val="Heading1"/>
      </w:pPr>
      <w:r>
        <w:rPr>
          <w:color w:val="1B4332"/>
        </w:rPr>
        <w:t>5. Preguntas Técnicas Frecuentes / Common Technical Questions</w:t>
      </w:r>
    </w:p>
    <w:p>
      <w:pPr>
        <w:pStyle w:val="Heading2"/>
      </w:pPr>
      <w:r>
        <w:rPr>
          <w:color w:val="1B4332"/>
        </w:rPr>
        <w:t>¿Por qué no tienen un archivo SQL de creación de tablas? / Why no SQL schema file?</w:t>
      </w:r>
    </w:p>
    <w:p>
      <w:pPr>
        <w:ind w:left="432"/>
      </w:pPr>
      <w:r>
        <w:t>ES: Porque usamos JPA con ddl-auto: update. Hibernate genera el DDL (CREATE TABLE, ALTER TABLE) automáticamente leyendo las anotaciones @Entity, @Column, @ManyToOne. Esto evita tener dos fuentes de verdad — el código Java ES el esquema.</w:t>
        <w:br/>
        <w:t>EN: Because we use JPA with ddl-auto: update. Hibernate automatically generates the DDL by reading the @Entity, @Column, @ManyToOne annotations. This avoids having two sources of truth — the Java code IS the schema.</w:t>
      </w:r>
    </w:p>
    <w:p/>
    <w:p>
      <w:pPr>
        <w:pStyle w:val="Heading2"/>
      </w:pPr>
      <w:r>
        <w:rPr>
          <w:color w:val="1B4332"/>
        </w:rPr>
        <w:t>¿Qué pasa si el test falla en el pipeline? / What happens if a test fails in the pipeline?</w:t>
      </w:r>
    </w:p>
    <w:p>
      <w:pPr>
        <w:ind w:left="432"/>
      </w:pPr>
      <w:r>
        <w:t>ES: El job 'deploy' tiene 'needs: [test-backend, build-frontend]' — si cualquier job falla, el deploy no se ejecuta. GitHub notifica al equipo por correo y el pipeline queda en rojo.</w:t>
        <w:br/>
        <w:t>EN: The 'deploy' job has 'needs: [test-backend, build-frontend]' — if any job fails, deploy does not run. GitHub notifies the team by email and the pipeline shows as failed.</w:t>
      </w:r>
    </w:p>
    <w:p/>
    <w:p>
      <w:pPr>
        <w:pStyle w:val="Heading2"/>
      </w:pPr>
      <w:r>
        <w:rPr>
          <w:color w:val="1B4332"/>
        </w:rPr>
        <w:t>¿Cómo se conecta el backend con la base de datos en producción? / How does the backend connect to the DB in production?</w:t>
      </w:r>
    </w:p>
    <w:p>
      <w:pPr>
        <w:ind w:left="432"/>
      </w:pPr>
      <w:r>
        <w:t>ES: Render inyecta las variables PGHOST, PGPORT, PGDATABASE, PGUSER y PGPASSWORD automáticamente cuando enlazas un servicio de PostgreSQL. Spring Boot las lee al arrancar mediante el application.yaml.</w:t>
        <w:br/>
        <w:t>EN: Render automatically injects the PG* variables when you link a PostgreSQL service. Spring Boot reads them at startup through application.yaml.</w:t>
      </w:r>
    </w:p>
    <w:p/>
    <w:p>
      <w:pPr>
        <w:pStyle w:val="Heading2"/>
      </w:pPr>
      <w:r>
        <w:rPr>
          <w:color w:val="1B4332"/>
        </w:rPr>
        <w:t>¿Qué es el Deploy Hook de Render? / What is a Render Deploy Hook?</w:t>
      </w:r>
    </w:p>
    <w:p>
      <w:pPr>
        <w:ind w:left="432"/>
      </w:pPr>
      <w:r>
        <w:t>ES: Es una URL única que Render genera para cada servicio. Al hacer un HTTP GET a esa URL, Render descarga el código más reciente de GitHub y reinicia el servidor. La usamos desde el pipeline para automatizar el deploy.</w:t>
        <w:br/>
        <w:t>EN: It's a unique URL that Render generates for each service. Making an HTTP GET to that URL triggers Render to pull the latest code from GitHub and restart the server. We use it from the pipeline to automate deployment.</w:t>
      </w:r>
    </w:p>
    <w:p/>
    <w:p>
      <w:pPr>
        <w:pStyle w:val="Heading2"/>
      </w:pPr>
      <w:r>
        <w:rPr>
          <w:color w:val="1B4332"/>
        </w:rPr>
        <w:t>¿Cómo garantizan que el código que se despliega pasó las pruebas? / How do you ensure deployed code passed tests?</w:t>
      </w:r>
    </w:p>
    <w:p>
      <w:pPr>
        <w:ind w:left="432"/>
      </w:pPr>
      <w:r>
        <w:t>ES: El job 'deploy' tiene la condición 'needs: [test-backend, build-frontend]' — GitHub Actions no lo ejecuta a menos que ambos jobs anteriores terminen exitosamente. Es una garantía estructural del pipeline.</w:t>
        <w:br/>
        <w:t>EN: The 'deploy' job has 'needs: [test-backend, build-frontend]' — GitHub Actions will not execute it unless both previous jobs complete successfully. It's a structural guarantee of the pipeline.</w:t>
      </w:r>
    </w:p>
    <w:p/>
    <w:p>
      <w:r>
        <w:br w:type="page"/>
      </w:r>
    </w:p>
    <w:p>
      <w:pPr>
        <w:pStyle w:val="Heading1"/>
      </w:pPr>
      <w:r>
        <w:rPr>
          <w:color w:val="1B4332"/>
        </w:rPr>
        <w:t>6. Orden de Exposición Recomendado / Recommended Presentation Order</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Acción</w:t>
            </w:r>
          </w:p>
        </w:tc>
        <w:tc>
          <w:tcPr>
            <w:tcW w:type="dxa" w:w="2160"/>
          </w:tcPr>
          <w:p>
            <w:r>
              <w:rPr>
                <w:b/>
              </w:rPr>
              <w:t>Archivo / Herramienta</w:t>
            </w:r>
          </w:p>
        </w:tc>
        <w:tc>
          <w:tcPr>
            <w:tcW w:type="dxa" w:w="2160"/>
          </w:tcPr>
          <w:p>
            <w:r>
              <w:rPr>
                <w:b/>
              </w:rPr>
              <w:t>Qué decir</w:t>
            </w:r>
          </w:p>
        </w:tc>
      </w:tr>
      <w:tr>
        <w:tc>
          <w:tcPr>
            <w:tcW w:type="dxa" w:w="2160"/>
          </w:tcPr>
          <w:p>
            <w:r>
              <w:t>1</w:t>
            </w:r>
          </w:p>
        </w:tc>
        <w:tc>
          <w:tcPr>
            <w:tcW w:type="dxa" w:w="2160"/>
          </w:tcPr>
          <w:p>
            <w:r>
              <w:t>Abrir el pipeline CI/CD</w:t>
            </w:r>
          </w:p>
        </w:tc>
        <w:tc>
          <w:tcPr>
            <w:tcW w:type="dxa" w:w="2160"/>
          </w:tcPr>
          <w:p>
            <w:r>
              <w:t>.github/workflows/ci.yml</w:t>
            </w:r>
          </w:p>
        </w:tc>
        <w:tc>
          <w:tcPr>
            <w:tcW w:type="dxa" w:w="2160"/>
          </w:tcPr>
          <w:p>
            <w:r>
              <w:t>Explicar los 3 jobs: test → build → deploy. Mostrar el flujo completo.</w:t>
            </w:r>
          </w:p>
        </w:tc>
      </w:tr>
      <w:tr>
        <w:tc>
          <w:tcPr>
            <w:tcW w:type="dxa" w:w="2160"/>
          </w:tcPr>
          <w:p>
            <w:r>
              <w:t>2</w:t>
            </w:r>
          </w:p>
        </w:tc>
        <w:tc>
          <w:tcPr>
            <w:tcW w:type="dxa" w:w="2160"/>
          </w:tcPr>
          <w:p>
            <w:r>
              <w:t>Mostrar GitHub Actions</w:t>
            </w:r>
          </w:p>
        </w:tc>
        <w:tc>
          <w:tcPr>
            <w:tcW w:type="dxa" w:w="2160"/>
          </w:tcPr>
          <w:p>
            <w:r>
              <w:t>Pestaña Actions en GitHub</w:t>
            </w:r>
          </w:p>
        </w:tc>
        <w:tc>
          <w:tcPr>
            <w:tcW w:type="dxa" w:w="2160"/>
          </w:tcPr>
          <w:p>
            <w:r>
              <w:t>Abrir el último workflow ejecutado — mostrar los logs de cada job en verde.</w:t>
            </w:r>
          </w:p>
        </w:tc>
      </w:tr>
      <w:tr>
        <w:tc>
          <w:tcPr>
            <w:tcW w:type="dxa" w:w="2160"/>
          </w:tcPr>
          <w:p>
            <w:r>
              <w:t>3</w:t>
            </w:r>
          </w:p>
        </w:tc>
        <w:tc>
          <w:tcPr>
            <w:tcW w:type="dxa" w:w="2160"/>
          </w:tcPr>
          <w:p>
            <w:r>
              <w:t>Abrir ZonaEntity.java</w:t>
            </w:r>
          </w:p>
        </w:tc>
        <w:tc>
          <w:tcPr>
            <w:tcW w:type="dxa" w:w="2160"/>
          </w:tcPr>
          <w:p>
            <w:r>
              <w:t>invernadero-back/src/main/java/.../model/entity/ZonaEntity.java</w:t>
            </w:r>
          </w:p>
        </w:tc>
        <w:tc>
          <w:tcPr>
            <w:tcW w:type="dxa" w:w="2160"/>
          </w:tcPr>
          <w:p>
            <w:r>
              <w:t>Explicar cómo @Entity, @Table, @Column definen la tabla en PostgreSQL sin SQL.</w:t>
            </w:r>
          </w:p>
        </w:tc>
      </w:tr>
      <w:tr>
        <w:tc>
          <w:tcPr>
            <w:tcW w:type="dxa" w:w="2160"/>
          </w:tcPr>
          <w:p>
            <w:r>
              <w:t>4</w:t>
            </w:r>
          </w:p>
        </w:tc>
        <w:tc>
          <w:tcPr>
            <w:tcW w:type="dxa" w:w="2160"/>
          </w:tcPr>
          <w:p>
            <w:r>
              <w:t>Abrir CultivoEntity.java</w:t>
            </w:r>
          </w:p>
        </w:tc>
        <w:tc>
          <w:tcPr>
            <w:tcW w:type="dxa" w:w="2160"/>
          </w:tcPr>
          <w:p>
            <w:r>
              <w:t>invernadero-back/src/main/java/.../model/entity/CultivoEntity.java</w:t>
            </w:r>
          </w:p>
        </w:tc>
        <w:tc>
          <w:tcPr>
            <w:tcW w:type="dxa" w:w="2160"/>
          </w:tcPr>
          <w:p>
            <w:r>
              <w:t>Mostrar @ManyToOne y @JoinColumn — la foreign key automática.</w:t>
            </w:r>
          </w:p>
        </w:tc>
      </w:tr>
      <w:tr>
        <w:tc>
          <w:tcPr>
            <w:tcW w:type="dxa" w:w="2160"/>
          </w:tcPr>
          <w:p>
            <w:r>
              <w:t>5</w:t>
            </w:r>
          </w:p>
        </w:tc>
        <w:tc>
          <w:tcPr>
            <w:tcW w:type="dxa" w:w="2160"/>
          </w:tcPr>
          <w:p>
            <w:r>
              <w:t>Abrir application.yaml</w:t>
            </w:r>
          </w:p>
        </w:tc>
        <w:tc>
          <w:tcPr>
            <w:tcW w:type="dxa" w:w="2160"/>
          </w:tcPr>
          <w:p>
            <w:r>
              <w:t>invernadero-back/src/main/resources/application.yaml</w:t>
            </w:r>
          </w:p>
        </w:tc>
        <w:tc>
          <w:tcPr>
            <w:tcW w:type="dxa" w:w="2160"/>
          </w:tcPr>
          <w:p>
            <w:r>
              <w:t>Mostrar ddl-auto: update y cómo las variables de entorno se inyectan con ${VAR:default}.</w:t>
            </w:r>
          </w:p>
        </w:tc>
      </w:tr>
      <w:tr>
        <w:tc>
          <w:tcPr>
            <w:tcW w:type="dxa" w:w="2160"/>
          </w:tcPr>
          <w:p>
            <w:r>
              <w:t>6</w:t>
            </w:r>
          </w:p>
        </w:tc>
        <w:tc>
          <w:tcPr>
            <w:tcW w:type="dxa" w:w="2160"/>
          </w:tcPr>
          <w:p>
            <w:r>
              <w:t>Correr pruebas Java</w:t>
            </w:r>
          </w:p>
        </w:tc>
        <w:tc>
          <w:tcPr>
            <w:tcW w:type="dxa" w:w="2160"/>
          </w:tcPr>
          <w:p>
            <w:r>
              <w:t>Terminal</w:t>
            </w:r>
          </w:p>
        </w:tc>
        <w:tc>
          <w:tcPr>
            <w:tcW w:type="dxa" w:w="2160"/>
          </w:tcPr>
          <w:p>
            <w:r>
              <w:t>./mvnw test -q — mostrar que todas pasan.</w:t>
            </w:r>
          </w:p>
        </w:tc>
      </w:tr>
      <w:tr>
        <w:tc>
          <w:tcPr>
            <w:tcW w:type="dxa" w:w="2160"/>
          </w:tcPr>
          <w:p>
            <w:r>
              <w:t>7</w:t>
            </w:r>
          </w:p>
        </w:tc>
        <w:tc>
          <w:tcPr>
            <w:tcW w:type="dxa" w:w="2160"/>
          </w:tcPr>
          <w:p>
            <w:r>
              <w:t>Abrir tests Python</w:t>
            </w:r>
          </w:p>
        </w:tc>
        <w:tc>
          <w:tcPr>
            <w:tcW w:type="dxa" w:w="2160"/>
          </w:tcPr>
          <w:p>
            <w:r>
              <w:t>invernadero-tests/api/test_zonas.py</w:t>
            </w:r>
          </w:p>
        </w:tc>
        <w:tc>
          <w:tcPr>
            <w:tcW w:type="dxa" w:w="2160"/>
          </w:tcPr>
          <w:p>
            <w:r>
              <w:t>Mostrar la estructura de un test de API y explicar que prueba contra producción.</w:t>
            </w:r>
          </w:p>
        </w:tc>
      </w:tr>
      <w:tr>
        <w:tc>
          <w:tcPr>
            <w:tcW w:type="dxa" w:w="2160"/>
          </w:tcPr>
          <w:p>
            <w:r>
              <w:t>8</w:t>
            </w:r>
          </w:p>
        </w:tc>
        <w:tc>
          <w:tcPr>
            <w:tcW w:type="dxa" w:w="2160"/>
          </w:tcPr>
          <w:p>
            <w:r>
              <w:t>Correr pytest</w:t>
            </w:r>
          </w:p>
        </w:tc>
        <w:tc>
          <w:tcPr>
            <w:tcW w:type="dxa" w:w="2160"/>
          </w:tcPr>
          <w:p>
            <w:r>
              <w:t>Terminal</w:t>
            </w:r>
          </w:p>
        </w:tc>
        <w:tc>
          <w:tcPr>
            <w:tcW w:type="dxa" w:w="2160"/>
          </w:tcPr>
          <w:p>
            <w:r>
              <w:t>pytest api/ -v — mostrar la salida con PASSED en verde.</w:t>
            </w:r>
          </w:p>
        </w:tc>
      </w:tr>
    </w:tbl>
    <w:p/>
    <w:p>
      <w:r>
        <w:rPr>
          <w:i/>
          <w:color w:val="856404"/>
        </w:rPr>
        <w:t>💡 Si el profesor pregunta por la interfaz, mostrarla brevemente al final como resultado del pipeline — no como el foco de la exposición.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