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 w:rsidP="00C4111C">
      <w:r>
        <w:t>Con respecto a las comisiones de visibilidad elegimos valores para cada tipo de visibilidad en las comisiones por envio y producto vendido.</w:t>
      </w:r>
    </w:p>
    <w:p w:rsidR="00DF05C2" w:rsidRDefault="00AC296D">
      <w:pPr>
        <w:rPr>
          <w:b/>
          <w:u w:val="single"/>
        </w:rPr>
      </w:pPr>
      <w:r>
        <w:rPr>
          <w:b/>
          <w:u w:val="single"/>
        </w:rPr>
        <w:t>Usuarios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>Creamos</w:t>
      </w:r>
      <w:r w:rsidR="00DF05C2" w:rsidRPr="00DF05C2">
        <w:t xml:space="preserve"> administrador con Id_User:1, username:admin1 y password:</w:t>
      </w:r>
      <w:r w:rsidR="00DF05C2">
        <w:t xml:space="preserve"> </w:t>
      </w:r>
      <w:r w:rsidR="00DF05C2" w:rsidRPr="00DF05C2">
        <w:t>administrador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 xml:space="preserve">Creamos </w:t>
      </w:r>
      <w:r w:rsidR="00DF05C2">
        <w:t>administrador con Id_User:2, username:admin2</w:t>
      </w:r>
      <w:r w:rsidR="00DF05C2" w:rsidRPr="00DF05C2">
        <w:t xml:space="preserve"> y password:</w:t>
      </w:r>
      <w:r w:rsidR="00DF05C2">
        <w:t xml:space="preserve"> </w:t>
      </w:r>
      <w:r w:rsidR="00DF05C2"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AC296D" w:rsidRPr="00AC296D" w:rsidRDefault="00AC296D" w:rsidP="00AC296D">
      <w:pPr>
        <w:rPr>
          <w:b/>
          <w:u w:val="single"/>
        </w:rPr>
      </w:pPr>
      <w:r w:rsidRPr="00AC296D">
        <w:rPr>
          <w:b/>
          <w:u w:val="single"/>
        </w:rPr>
        <w:t>Elección</w:t>
      </w:r>
      <w:r>
        <w:rPr>
          <w:b/>
          <w:u w:val="single"/>
        </w:rPr>
        <w:t xml:space="preserve"> de fecha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</w:t>
      </w:r>
      <w:r w:rsidR="00516D72">
        <w:t>i</w:t>
      </w:r>
      <w:r w:rsidR="00AB3D36">
        <w:t>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C4111C" w:rsidRPr="00C4111C" w:rsidRDefault="00C4111C" w:rsidP="00DC29D1">
      <w:pPr>
        <w:rPr>
          <w:b/>
          <w:u w:val="single"/>
        </w:rPr>
      </w:pPr>
      <w:r w:rsidRPr="00C4111C">
        <w:rPr>
          <w:b/>
          <w:u w:val="single"/>
        </w:rPr>
        <w:t>Abm usuario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numero de departamento). En caso de querer modificar un cliente/empresa migrado, será obligatorio completar los campos que hayan quedado vacios de la migración.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Si se deshabilita un usuario empresa, todas sus publicaciones pasaran a estado pausado, sin posibilidad de ser visibles para comprar/ofertar. En caso de habilitar al usuario, todas sus publicaciones pausadas volverán a ser activas.</w:t>
      </w:r>
    </w:p>
    <w:p w:rsidR="00C4111C" w:rsidRPr="00AC296D" w:rsidRDefault="00C4111C" w:rsidP="00AC296D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Publicaciones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Para buscar publicaciones es obligatorio poner como mínimo 1 rubro y la descripción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 siempre y cuando la visibilidad no sea la gratuita.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publicaciones creadas  duran 1 mes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2B2715" w:rsidRDefault="002B2715" w:rsidP="00C4111C">
      <w:pPr>
        <w:pStyle w:val="Prrafodelista"/>
        <w:numPr>
          <w:ilvl w:val="0"/>
          <w:numId w:val="1"/>
        </w:numPr>
      </w:pPr>
      <w:r>
        <w:t>El stock máximo es de 300 (solo compras inmediatas).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Roles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157F5B" w:rsidRDefault="00157F5B" w:rsidP="00157F5B">
      <w:pPr>
        <w:pStyle w:val="Prrafodelista"/>
        <w:numPr>
          <w:ilvl w:val="0"/>
          <w:numId w:val="1"/>
        </w:numPr>
      </w:pPr>
      <w:r>
        <w:t>Los usuarios siguen teniendo ese rol, así en el caso de que se vuelva a habilitar pueden volver a acceder con el mismo.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Visibilidades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Calificaciones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Al final de la migración calculamos todas las reputaciones de los usuarios migrados, basándonos en las calificaciones migradas.</w:t>
      </w:r>
    </w:p>
    <w:p w:rsidR="00C4111C" w:rsidRPr="00AC296D" w:rsidRDefault="00AC296D" w:rsidP="00C4111C">
      <w:pPr>
        <w:ind w:left="360"/>
        <w:rPr>
          <w:b/>
          <w:u w:val="single"/>
        </w:rPr>
      </w:pPr>
      <w:r w:rsidRPr="00AC296D">
        <w:rPr>
          <w:b/>
          <w:u w:val="single"/>
        </w:rPr>
        <w:t>Facturas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El precio de la factura por envió es igual al porcentaje de la visibilidad por el monto del producto vendido (sin importar cantidad)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AC296D" w:rsidRDefault="00AC296D" w:rsidP="00C4111C">
      <w:pPr>
        <w:ind w:left="360"/>
      </w:pPr>
    </w:p>
    <w:p w:rsidR="00C4111C" w:rsidRDefault="00C4111C" w:rsidP="00C4111C"/>
    <w:p w:rsidR="00C4111C" w:rsidRDefault="00C4111C" w:rsidP="00C4111C"/>
    <w:p w:rsidR="00C4111C" w:rsidRPr="00DF05C2" w:rsidRDefault="00C4111C" w:rsidP="00DC29D1"/>
    <w:p w:rsidR="00DF05C2" w:rsidRPr="00DF05C2" w:rsidRDefault="00DF05C2" w:rsidP="00C4111C"/>
    <w:sectPr w:rsidR="00DF05C2" w:rsidRPr="00DF05C2" w:rsidSect="0077509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DCD" w:rsidRDefault="00395DCD" w:rsidP="008404AB">
      <w:pPr>
        <w:spacing w:after="0" w:line="240" w:lineRule="auto"/>
      </w:pPr>
      <w:r>
        <w:separator/>
      </w:r>
    </w:p>
  </w:endnote>
  <w:endnote w:type="continuationSeparator" w:id="1">
    <w:p w:rsidR="00395DCD" w:rsidRDefault="00395DCD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93015"/>
      <w:docPartObj>
        <w:docPartGallery w:val="Page Numbers (Bottom of Page)"/>
        <w:docPartUnique/>
      </w:docPartObj>
    </w:sdtPr>
    <w:sdtContent>
      <w:p w:rsidR="004E303D" w:rsidRDefault="004E303D">
        <w:pPr>
          <w:pStyle w:val="Piedepgina"/>
          <w:jc w:val="center"/>
        </w:pPr>
        <w:fldSimple w:instr=" PAGE   \* MERGEFORMAT ">
          <w:r w:rsidR="002B2715">
            <w:rPr>
              <w:noProof/>
            </w:rPr>
            <w:t>2</w:t>
          </w:r>
        </w:fldSimple>
      </w:p>
    </w:sdtContent>
  </w:sdt>
  <w:p w:rsidR="004E303D" w:rsidRDefault="004E30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DCD" w:rsidRDefault="00395DCD" w:rsidP="008404AB">
      <w:pPr>
        <w:spacing w:after="0" w:line="240" w:lineRule="auto"/>
      </w:pPr>
      <w:r>
        <w:separator/>
      </w:r>
    </w:p>
  </w:footnote>
  <w:footnote w:type="continuationSeparator" w:id="1">
    <w:p w:rsidR="00395DCD" w:rsidRDefault="00395DCD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3EC4"/>
    <w:multiLevelType w:val="hybridMultilevel"/>
    <w:tmpl w:val="D9B462C8"/>
    <w:lvl w:ilvl="0" w:tplc="E9EA7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57F5B"/>
    <w:rsid w:val="00190931"/>
    <w:rsid w:val="001C5B00"/>
    <w:rsid w:val="002720E6"/>
    <w:rsid w:val="002A164E"/>
    <w:rsid w:val="002B2715"/>
    <w:rsid w:val="002D0E66"/>
    <w:rsid w:val="003169A8"/>
    <w:rsid w:val="0033771D"/>
    <w:rsid w:val="0036445D"/>
    <w:rsid w:val="00386A74"/>
    <w:rsid w:val="00395DC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4E303D"/>
    <w:rsid w:val="00516D72"/>
    <w:rsid w:val="0055301F"/>
    <w:rsid w:val="00605EFC"/>
    <w:rsid w:val="00626ABE"/>
    <w:rsid w:val="00637DD0"/>
    <w:rsid w:val="006410FE"/>
    <w:rsid w:val="006C7974"/>
    <w:rsid w:val="006F698F"/>
    <w:rsid w:val="00711A18"/>
    <w:rsid w:val="00766F24"/>
    <w:rsid w:val="007700AC"/>
    <w:rsid w:val="0077509E"/>
    <w:rsid w:val="007E34AB"/>
    <w:rsid w:val="00811BFA"/>
    <w:rsid w:val="008404AB"/>
    <w:rsid w:val="008821CC"/>
    <w:rsid w:val="00887591"/>
    <w:rsid w:val="00896723"/>
    <w:rsid w:val="008D46B9"/>
    <w:rsid w:val="008F1854"/>
    <w:rsid w:val="00932FFF"/>
    <w:rsid w:val="0095316F"/>
    <w:rsid w:val="0097410B"/>
    <w:rsid w:val="0099511E"/>
    <w:rsid w:val="009F1F6B"/>
    <w:rsid w:val="009F59CD"/>
    <w:rsid w:val="00A04D3B"/>
    <w:rsid w:val="00A756C2"/>
    <w:rsid w:val="00AB3D36"/>
    <w:rsid w:val="00AC296D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4111C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A4393"/>
    <w:rsid w:val="00EC2F3F"/>
    <w:rsid w:val="00F72970"/>
    <w:rsid w:val="00FA7C5B"/>
    <w:rsid w:val="00FB05C5"/>
    <w:rsid w:val="00FB4668"/>
    <w:rsid w:val="00FE0EE1"/>
    <w:rsid w:val="00FE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55</cp:revision>
  <dcterms:created xsi:type="dcterms:W3CDTF">2016-06-14T14:54:00Z</dcterms:created>
  <dcterms:modified xsi:type="dcterms:W3CDTF">2016-07-13T23:16:00Z</dcterms:modified>
</cp:coreProperties>
</file>