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64" w:type="dxa"/>
        <w:jc w:val="left"/>
        <w:tblInd w:w="2810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rPr/>
        <w:tc>
          <w:tcPr>
            <w:tcW w:w="5764" w:type="dxa"/>
            <w:tcBorders>
              <w:top w:val="double" w:sz="18" w:space="0" w:color="292929"/>
            </w:tcBorders>
            <w:shd w:fill="auto" w:val="clear"/>
          </w:tcPr>
          <w:p>
            <w:pPr>
              <w:pStyle w:val="Portada"/>
              <w:snapToGrid w:val="false"/>
              <w:rPr>
                <w:rFonts w:ascii="Arial" w:hAnsi="Arial" w:cs="Arial"/>
                <w:b/>
                <w:b/>
                <w:bCs/>
                <w:color w:val="241A61"/>
                <w:sz w:val="30"/>
              </w:rPr>
            </w:pPr>
            <w:r>
              <w:rPr>
                <w:rFonts w:cs="Arial" w:ascii="Arial" w:hAnsi="Arial"/>
                <w:b/>
                <w:bCs/>
                <w:color w:val="241A61"/>
                <w:sz w:val="30"/>
              </w:rPr>
            </w:r>
          </w:p>
        </w:tc>
      </w:tr>
    </w:tbl>
    <w:p>
      <w:pPr>
        <w:pStyle w:val="EstiloPortadaArial15ptNegritaColorpersonalizadoRGB36"/>
        <w:jc w:val="right"/>
        <w:rPr/>
      </w:pPr>
      <w:r>
        <w:rPr/>
        <w:t>Entrevista</w:t>
      </w:r>
    </w:p>
    <w:p>
      <w:pPr>
        <w:pStyle w:val="Portada"/>
        <w:ind w:left="2880" w:right="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jc w:val="right"/>
        <w:rPr/>
      </w:pPr>
      <w:r>
        <w:rPr/>
        <w:t>Proyecto: Home Sweet Home</w:t>
      </w:r>
    </w:p>
    <w:p>
      <w:pPr>
        <w:pStyle w:val="EstiloPortadaArialNegritaColorpersonalizadoRGB36"/>
        <w:jc w:val="right"/>
        <w:rPr/>
      </w:pPr>
      <w:r>
        <w:rPr/>
        <w:t>Identificación:  E-02</w:t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tbl>
      <w:tblPr>
        <w:tblW w:w="5944" w:type="dxa"/>
        <w:jc w:val="left"/>
        <w:tblInd w:w="2630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124"/>
        <w:gridCol w:w="826"/>
        <w:gridCol w:w="2994"/>
      </w:tblGrid>
      <w:tr>
        <w:trPr/>
        <w:tc>
          <w:tcPr>
            <w:tcW w:w="2124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60475" cy="11817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47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br/>
            </w:r>
          </w:p>
        </w:tc>
        <w:tc>
          <w:tcPr>
            <w:tcW w:w="826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94" w:type="dxa"/>
            <w:tcBorders>
              <w:top w:val="double" w:sz="18" w:space="0" w:color="292929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</w:r>
          </w:p>
          <w:p>
            <w:pPr>
              <w:pStyle w:val="Normal"/>
              <w:snapToGrid w:val="false"/>
              <w:jc w:val="right"/>
              <w:rPr/>
            </w:pPr>
            <w:r>
              <w:rPr>
                <w:rFonts w:cs="Arial"/>
                <w:color w:val="241A61"/>
                <w:sz w:val="18"/>
              </w:rPr>
              <w:t>Software Solutions, 03/2018</w:t>
            </w:r>
          </w:p>
          <w:p>
            <w:pPr>
              <w:pStyle w:val="Normal"/>
              <w:jc w:val="right"/>
              <w:rPr/>
            </w:pPr>
            <w:r>
              <w:fldChar w:fldCharType="begin"/>
            </w:r>
            <w:r>
              <w:rPr/>
              <w:instrText>MACROBUTTONrirEspacioPárrafo [Empresa]</w:instrText>
            </w:r>
            <w:r>
              <w:rPr/>
              <w:fldChar w:fldCharType="separate"/>
            </w:r>
            <w:bookmarkStart w:id="0" w:name="__Fieldmark__938_4197084484"/>
            <w:r>
              <w:rPr/>
            </w:r>
            <w:r>
              <w:rPr>
                <w:rFonts w:cs="Arial"/>
                <w:sz w:val="18"/>
              </w:rPr>
              <w:t>[</w:t>
            </w:r>
            <w:bookmarkStart w:id="1" w:name="__Fieldmark__9_4197084484"/>
            <w:r>
              <w:rPr>
                <w:rFonts w:cs="Arial"/>
                <w:sz w:val="18"/>
              </w:rPr>
              <w:t>Empresa]</w:t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  <w:instrText>MACROBUTTONMACRO [Mes de año]</w:instrText>
            </w:r>
            <w:r>
              <w:rPr/>
              <w:fldChar w:fldCharType="separate"/>
            </w:r>
            <w:bookmarkStart w:id="2" w:name="__Fieldmark__943_4197084484"/>
            <w:bookmarkEnd w:id="0"/>
            <w:r>
              <w:rPr/>
            </w:r>
            <w:r>
              <w:rPr>
                <w:rFonts w:cs="Arial"/>
                <w:sz w:val="18"/>
              </w:rPr>
              <w:t>[</w:t>
            </w:r>
            <w:bookmarkStart w:id="3" w:name="__Fieldmark__13_4197084484"/>
            <w:r>
              <w:rPr>
                <w:rFonts w:cs="Arial"/>
                <w:sz w:val="18"/>
              </w:rPr>
              <w:t>Mes de año]</w:t>
            </w:r>
            <w:r>
              <w:rPr/>
            </w:r>
            <w:r>
              <w:rPr/>
              <w:fldChar w:fldCharType="end"/>
            </w:r>
            <w:bookmarkEnd w:id="1"/>
            <w:bookmarkEnd w:id="2"/>
            <w:bookmarkEnd w:id="3"/>
          </w:p>
        </w:tc>
      </w:tr>
    </w:tbl>
    <w:p>
      <w:pPr>
        <w:sectPr>
          <w:headerReference w:type="default" r:id="rId3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tbl>
      <w:tblPr>
        <w:tblW w:w="9659" w:type="dxa"/>
        <w:jc w:val="left"/>
        <w:tblInd w:w="-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59"/>
      </w:tblGrid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Preparada por: Petrone Hernán, Lombardi Tomás, Cayoja Reynaldo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Fecha de preparación: 24/03/2019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Fase en la que se encuentra el proyecto: Elicitacion de Requerimientos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a que se hacen referencias: Ningúno……………………………...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Lugar de la entrevista: Facultad de Informática – Aula 1.3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Fecha/Hora/Duración de la entrevista: 26/03/2019 17:00hs, 40 Minutos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Entrevistado: Osvaldo Mantecovich                                                   Cargo: Director </w:t>
            </w:r>
          </w:p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>Objetivo a lograr: Profundizar sobre la idea general del dominio del problema, identificar necesidades reelevantes del entrevistado respecto al sistema a desarrollar y conocer como tratan actualmente el problema.</w:t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Cuerpo de la entrevista (preguntas con sus respuestas):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¿Qué datos se registrarán de las propiedades?</w:t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En cuanto a las propiedades necesitamos que tengan: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Titulo: el cual tiene que representar la propiedad en general.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Descripción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Pais, Provincia y Localidad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Domicilio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-Foto: al menos 1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-Precio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/>
                <w:bCs/>
                <w:sz w:val="24"/>
                <w:szCs w:val="24"/>
              </w:rPr>
              <w:t>¿Las primeras propiedades ya estarán cargadas o prefieren cargarlas ustedes?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bCs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bCs w:val="false"/>
                <w:sz w:val="24"/>
                <w:szCs w:val="24"/>
              </w:rPr>
              <w:t>En principio que ya estén cargadas para luego en el caso de necesitarlo modificarlas nosotros o crear nuevas</w:t>
            </w:r>
            <w:r>
              <w:rPr>
                <w:b w:val="false"/>
                <w:bCs w:val="false"/>
                <w:sz w:val="24"/>
                <w:szCs w:val="24"/>
              </w:rPr>
              <w:t xml:space="preserve">. </w:t>
            </w:r>
          </w:p>
          <w:p>
            <w:pPr>
              <w:pStyle w:val="Ttulo1"/>
              <w:numPr>
                <w:ilvl w:val="0"/>
                <w:numId w:val="0"/>
              </w:numPr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¿Qué datos registrarán de los usuarios?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De los usuarios necesitamos:</w:t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- Correo (Será con el que se </w:t>
            </w:r>
            <w:r>
              <w:rPr>
                <w:rFonts w:eastAsia="Arial"/>
                <w:b w:val="false"/>
                <w:sz w:val="24"/>
                <w:szCs w:val="24"/>
                <w:u w:val="single"/>
              </w:rPr>
              <w:t>logueen</w:t>
            </w:r>
            <w:r>
              <w:rPr>
                <w:rFonts w:eastAsia="Arial"/>
                <w:b w:val="false"/>
                <w:sz w:val="24"/>
                <w:szCs w:val="24"/>
              </w:rPr>
              <w:t xml:space="preserve"> en el sistema)</w:t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>- Contraseña</w:t>
            </w:r>
            <w:r>
              <w:rPr>
                <w:b w:val="false"/>
                <w:sz w:val="24"/>
                <w:szCs w:val="24"/>
              </w:rPr>
              <w:t>.</w:t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>- Nombre y Apellido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 Fecha de nacimiento (deberá ser obligatorio que el usuario sea mayor a 18 años)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 Creditos (cantidad)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 Datos de la tarjeta ( nro, titular, marca, código y vencimiento )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/>
                <w:bCs/>
                <w:sz w:val="24"/>
                <w:szCs w:val="24"/>
              </w:rPr>
              <w:t>¿Qué tipos de usuarios existen?</w:t>
            </w:r>
            <w:r>
              <w:rPr>
                <w:b w:val="false"/>
                <w:sz w:val="24"/>
                <w:szCs w:val="24"/>
              </w:rPr>
              <w:t xml:space="preserve"> 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Hay dos tipos de Usuarios: Usuario común y premiun. Al momento de registrarse se le regalan 2 creditos los cuales se renuevan anualmente.</w:t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>Para ser premiun, el usuario comun deberá solicitarlo via web y presentar la documentación necesaria en la oficina de la empresa. Un empleado nuestro, mediante el sistema deberia poder confirmar ese pase.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¿Cuando comienzan las subastas y que duración tienen?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Las subastas comienzan cuando termina el periodo premiun para reservar de inmediato. Su duración es de 3 días.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¿El precio de la subasta es el mismo que posee la propiedad?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</w:t>
            </w:r>
            <w:r>
              <w:rPr>
                <w:rFonts w:eastAsia="Arial"/>
                <w:b w:val="false"/>
                <w:sz w:val="24"/>
                <w:szCs w:val="24"/>
              </w:rPr>
              <w:t>Correcto, el precio solo varia cuando la popiedad entra en HOTSALE y la elige el administración dependiendo de lo que analice.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¿Un usuario puede participar de varias subastas al mismo tiempo?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Si, siempre y cuando posea creditos suficientes.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¿Las subastas pueden ser canceladas? ¿Qué pasa con el credito?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Las subastas pueden ser canceladas, pero tenemos que pensar de que forma podríamos obtener menos cancelaciones o evitar pujas ganadoras que luego cancelen la reserva.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¿En qué consisten los HOT SALES?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Una vez terminada el periodo de subasta, en el caso de que nadie haya realizado una puja, la propiedad puede ser agregada por el administrador a los hotsales. En está instancia la propiedad puede tener un precio distinto y el primer usuario que la pague será quien la adquiera.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¿Cualquier usuario puede alquilar una propiedad en HOTSALE? ¿Esto consume creditos?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</w:t>
            </w:r>
            <w:r>
              <w:rPr>
                <w:rFonts w:eastAsia="Arial"/>
                <w:b w:val="false"/>
                <w:sz w:val="24"/>
                <w:szCs w:val="24"/>
              </w:rPr>
              <w:t>Cualquier usuario podrá reservar en estado de hotsale. No consume ningun credito, solo se deberá pagar el monto indicado en el mismo.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b/>
                <w:bCs/>
                <w:sz w:val="24"/>
                <w:szCs w:val="24"/>
              </w:rPr>
              <w:t>¿Se puede cancelar una reserva?¿Que pasa con el crédito consumido?</w:t>
            </w:r>
          </w:p>
          <w:p>
            <w:pPr>
              <w:pStyle w:val="Normalindentado1"/>
              <w:ind w:left="0" w:right="0" w:hanging="0"/>
              <w:rPr>
                <w:rFonts w:eastAsia="Arial"/>
                <w:b w:val="false"/>
                <w:b w:val="false"/>
                <w:sz w:val="24"/>
                <w:szCs w:val="24"/>
              </w:rPr>
            </w:pPr>
            <w:r>
              <w:rPr>
                <w:rFonts w:eastAsia="Arial"/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/>
            </w:pPr>
            <w:r>
              <w:rPr>
                <w:rFonts w:eastAsia="Arial"/>
                <w:b w:val="false"/>
                <w:sz w:val="24"/>
                <w:szCs w:val="24"/>
              </w:rPr>
              <w:t xml:space="preserve">   </w:t>
            </w:r>
            <w:r>
              <w:rPr>
                <w:rFonts w:eastAsia="Arial"/>
                <w:b w:val="false"/>
                <w:sz w:val="24"/>
                <w:szCs w:val="24"/>
              </w:rPr>
              <w:t xml:space="preserve">La reserva siempre puede ser cancelada en cualquier momento y el credito es devuelto sin excepciones. </w:t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indentado1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Conclusión de la entrevista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/>
                <w:bCs/>
                <w:kern w:val="2"/>
                <w:sz w:val="24"/>
              </w:rPr>
              <w:t>Informe final: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00"/>
              <w:ind w:left="0" w:right="0" w:hanging="0"/>
              <w:jc w:val="left"/>
              <w:rPr>
                <w:rFonts w:cs="Arial"/>
                <w:bCs/>
                <w:kern w:val="2"/>
                <w:sz w:val="24"/>
                <w:szCs w:val="24"/>
              </w:rPr>
            </w:pPr>
            <w:r>
              <w:rPr>
                <w:rFonts w:cs="Arial"/>
                <w:bCs/>
                <w:kern w:val="2"/>
                <w:sz w:val="24"/>
                <w:szCs w:val="24"/>
              </w:rPr>
              <w:t>El sistema a desarrollar deberá implementarse en una página Web.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00"/>
              <w:ind w:left="0" w:right="0" w:hanging="0"/>
              <w:jc w:val="left"/>
              <w:rPr/>
            </w:pPr>
            <w:r>
              <w:rPr>
                <w:rFonts w:cs="Arial"/>
                <w:bCs/>
                <w:kern w:val="2"/>
                <w:sz w:val="24"/>
                <w:szCs w:val="24"/>
              </w:rPr>
              <w:t>Será de diseño web responsive, con disponibilidad diaria, a toda hora, con tiempos de rendimiento aceptables para una navegación fluida dentro del sitio.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kern w:val="2"/>
                <w:sz w:val="24"/>
              </w:rPr>
              <w:t>Información obtenida en detalle: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Créditos: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Los creditos sirven para realizar reservas. Pueden adquirirse comprandolos o los puede proveer la empresa como un regalo.U+0020No tienen vencimiento.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Reserva: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Las reservas siempre son de 1 semana. Los usuarios pueden realizarlas inmediatamente o ganando una subasta.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Cada reserva cuesta 1 credito, el cual es devuelto en el caso de cancelar dicha reserva.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Para realizar una reserva inmediatamente es necesario que la propiedad esté libre al período de estadía seleccionado, ser usuario premiun y hacerlo con una anticipación de 6 a 12 meses previos a la fecha de la estadía.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El usuario premiun tambien puede reservar a partir de los 6 meses previos pero su participación en este modo es el mismo al de un usuario común.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Para reservar siendo un usuario común es necesario comenzar una subasta o pujar por una en curso y ganarla. Es posible hacerlo a partir de los 6 meses previos a la fecha de la estadía.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Subasta: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Las subastas comienzan cuando un usario (premiun o común) realiza una puja a partir de los 6 meses previos a la estadía.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Las mismas tienen una duración de 3 días y el usuario que más ofertó al terminar el período es el ganador de la reserva.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Solicitud para ser premiun: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Para ser un usuario premiun se requiere realizar el pedido vía web y presentarse con DNI en la oficina de la empresa.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Registro: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kern w:val="2"/>
                <w:sz w:val="24"/>
              </w:rPr>
              <w:t>Para registrarse se solicitan los siguientes datos: dni, clave, nom y ape, correo, fecha nac, datos tarjeta. El registro tiene un beneficio el cual consta de adquirir 2 CREDITOS gratis, los cuales se renuevan anualmente.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/>
                <w:bCs/>
                <w:kern w:val="2"/>
                <w:sz w:val="24"/>
              </w:rPr>
              <w:t>Información pendiente: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cs="Arial"/>
                <w:bCs/>
                <w:kern w:val="2"/>
                <w:sz w:val="24"/>
                <w:szCs w:val="24"/>
              </w:rPr>
              <w:t>A definir.</w:t>
            </w:r>
          </w:p>
          <w:p>
            <w:pPr>
              <w:pStyle w:val="Normal"/>
              <w:widowControl w:val="false"/>
              <w:spacing w:lineRule="auto" w:line="360" w:before="0" w:after="0"/>
              <w:ind w:left="0" w:right="0" w:hanging="0"/>
              <w:jc w:val="left"/>
              <w:rPr>
                <w:rFonts w:cs="Arial"/>
                <w:bCs/>
                <w:kern w:val="2"/>
                <w:sz w:val="24"/>
                <w:szCs w:val="24"/>
              </w:rPr>
            </w:pPr>
            <w:r>
              <w:rPr>
                <w:rFonts w:cs="Arial"/>
                <w:bCs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9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Documentos que se deben entregar: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200"/>
              <w:ind w:left="720" w:right="0" w:hanging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SRS–IEEE 830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/>
                <w:bCs/>
                <w:kern w:val="2"/>
                <w:sz w:val="24"/>
              </w:rPr>
              <w:t>Documentos que debe entregar el entrevistado: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 w:val="false"/>
                <w:b w:val="false"/>
                <w:bCs w:val="false"/>
                <w:kern w:val="2"/>
                <w:sz w:val="24"/>
              </w:rPr>
            </w:pPr>
            <w:r>
              <w:rPr>
                <w:rFonts w:cs="Arial"/>
                <w:b w:val="false"/>
                <w:bCs w:val="false"/>
                <w:kern w:val="2"/>
                <w:sz w:val="24"/>
              </w:rPr>
              <w:t>Ninguno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 w:val="false"/>
                <w:b w:val="false"/>
                <w:bCs w:val="false"/>
                <w:kern w:val="2"/>
                <w:sz w:val="24"/>
              </w:rPr>
            </w:pPr>
            <w:r>
              <w:rPr>
                <w:rFonts w:cs="Arial"/>
                <w:b w:val="false"/>
                <w:bCs w:val="false"/>
                <w:kern w:val="2"/>
                <w:sz w:val="24"/>
              </w:rPr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kern w:val="2"/>
                <w:sz w:val="24"/>
              </w:rPr>
              <w:t xml:space="preserve">Próxima entrevista: </w:t>
            </w:r>
          </w:p>
        </w:tc>
      </w:tr>
    </w:tbl>
    <w:p>
      <w:pPr>
        <w:pStyle w:val="Ttulo1"/>
        <w:numPr>
          <w:ilvl w:val="0"/>
          <w:numId w:val="0"/>
        </w:numPr>
        <w:spacing w:before="240" w:after="60"/>
        <w:ind w:left="0" w:right="0" w:hanging="0"/>
        <w:rPr/>
      </w:pPr>
      <w:r>
        <w:rPr/>
      </w:r>
    </w:p>
    <w:sectPr>
      <w:headerReference w:type="default" r:id="rId4"/>
      <w:type w:val="nextPage"/>
      <w:pgSz w:w="11906" w:h="16838"/>
      <w:pgMar w:left="1701" w:right="1701" w:header="72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Zurich XBlk BT">
    <w:altName w:val="Arial Black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s-ES" w:eastAsia="zh-CN" w:bidi="ar-SA"/>
    </w:rPr>
  </w:style>
  <w:style w:type="paragraph" w:styleId="Ttulo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qFormat/>
    <w:pPr>
      <w:keepNext w:val="true"/>
      <w:spacing w:before="240" w:after="60"/>
      <w:ind w:left="900" w:right="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qFormat/>
    <w:pPr>
      <w:spacing w:before="240" w:after="60"/>
      <w:ind w:left="1200" w:right="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color w:val="0000FF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  <w:color w:val="0000FF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FF"/>
    </w:rPr>
  </w:style>
  <w:style w:type="character" w:styleId="WW8Num5z1">
    <w:name w:val="WW8Num5z1"/>
    <w:qFormat/>
    <w:rPr>
      <w:rFonts w:ascii="Times New Roman" w:hAnsi="Times New Roman" w:eastAsia="Times New Roman" w:cs="Times New Roman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  <w:color w:val="0000FF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FF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FF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InternetLink">
    <w:name w:val="Internet Link"/>
    <w:qFormat/>
    <w:rPr>
      <w:color w:val="0000FF"/>
      <w:u w:val="single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Trminodefinido">
    <w:name w:val="Término definido"/>
    <w:qFormat/>
    <w:rPr>
      <w:i/>
    </w:rPr>
  </w:style>
  <w:style w:type="character" w:styleId="Refdecomentario">
    <w:name w:val="Ref. de comentario"/>
    <w:qFormat/>
    <w:rPr>
      <w:sz w:val="16"/>
      <w:szCs w:val="16"/>
    </w:rPr>
  </w:style>
  <w:style w:type="character" w:styleId="TextodegloboCar">
    <w:name w:val="Texto de globo Car"/>
    <w:qFormat/>
    <w:rPr>
      <w:rFonts w:ascii="Arial" w:hAnsi="Arial" w:cs="Arial"/>
      <w:sz w:val="16"/>
      <w:szCs w:val="16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sz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Ttulo">
    <w:name w:val="Título"/>
    <w:basedOn w:val="Normal"/>
    <w:next w:val="Cuerpodetexto"/>
    <w:qFormat/>
    <w:pPr>
      <w:spacing w:before="240" w:after="60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right="0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>
    <w:name w:val="Normal indentado 1"/>
    <w:basedOn w:val="Normal"/>
    <w:qFormat/>
    <w:pPr>
      <w:ind w:left="300" w:right="0" w:hanging="0"/>
    </w:pPr>
    <w:rPr>
      <w:rFonts w:ascii="Arial" w:hAnsi="Arial" w:cs="Arial"/>
      <w:sz w:val="20"/>
    </w:rPr>
  </w:style>
  <w:style w:type="paragraph" w:styleId="Normalindentado2">
    <w:name w:val="Normal indentado 2"/>
    <w:basedOn w:val="Normal"/>
    <w:qFormat/>
    <w:pPr>
      <w:ind w:left="600" w:right="0" w:hanging="0"/>
    </w:pPr>
    <w:rPr>
      <w:rFonts w:ascii="Arial" w:hAnsi="Arial" w:cs="Arial"/>
      <w:sz w:val="20"/>
    </w:rPr>
  </w:style>
  <w:style w:type="paragraph" w:styleId="Normalindentado3">
    <w:name w:val="Normal indentado 3"/>
    <w:basedOn w:val="Normal"/>
    <w:qFormat/>
    <w:pPr>
      <w:ind w:left="1200" w:right="0" w:hanging="0"/>
    </w:pPr>
    <w:rPr>
      <w:rFonts w:ascii="Arial" w:hAnsi="Arial" w:cs="Arial"/>
      <w:sz w:val="20"/>
    </w:rPr>
  </w:style>
  <w:style w:type="paragraph" w:styleId="Normalindentado4">
    <w:name w:val="Normal indentado 4"/>
    <w:basedOn w:val="Normal"/>
    <w:qFormat/>
    <w:pPr>
      <w:ind w:left="1200" w:right="0" w:hanging="0"/>
    </w:pPr>
    <w:rPr/>
  </w:style>
  <w:style w:type="paragraph" w:styleId="Normalindentado5">
    <w:name w:val="Normal indentado 5"/>
    <w:basedOn w:val="Normalindentado4"/>
    <w:qFormat/>
    <w:pPr>
      <w:ind w:left="1500" w:right="0" w:hanging="0"/>
    </w:pPr>
    <w:rPr/>
  </w:style>
  <w:style w:type="paragraph" w:styleId="Portada">
    <w:name w:val="Portada"/>
    <w:basedOn w:val="Normal"/>
    <w:qFormat/>
    <w:pPr/>
    <w:rPr>
      <w:rFonts w:ascii="Zurich XBlk BT;Arial Black" w:hAnsi="Zurich XBlk BT;Arial Black" w:cs="Zurich XBlk BT;Arial Black"/>
      <w:sz w:val="22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pPr>
      <w:spacing w:before="360" w:after="0"/>
    </w:pPr>
    <w:rPr>
      <w:rFonts w:ascii="Arial" w:hAnsi="Arial" w:cs="Arial"/>
      <w:b/>
      <w:bCs/>
      <w:caps/>
      <w:szCs w:val="28"/>
    </w:rPr>
  </w:style>
  <w:style w:type="paragraph" w:styleId="Sumario2">
    <w:name w:val="TOC 2"/>
    <w:basedOn w:val="Normal"/>
    <w:next w:val="Normal"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pPr>
      <w:ind w:left="240" w:right="0" w:hanging="0"/>
    </w:pPr>
    <w:rPr/>
  </w:style>
  <w:style w:type="paragraph" w:styleId="Sumario4">
    <w:name w:val="TOC 4"/>
    <w:basedOn w:val="Normal"/>
    <w:next w:val="Normal"/>
    <w:pPr>
      <w:ind w:left="480" w:right="0" w:hanging="0"/>
    </w:pPr>
    <w:rPr/>
  </w:style>
  <w:style w:type="paragraph" w:styleId="Sumario5">
    <w:name w:val="TOC 5"/>
    <w:basedOn w:val="Normal"/>
    <w:next w:val="Normal"/>
    <w:pPr>
      <w:ind w:left="720" w:right="0" w:hanging="0"/>
    </w:pPr>
    <w:rPr/>
  </w:style>
  <w:style w:type="paragraph" w:styleId="Sumario6">
    <w:name w:val="TOC 6"/>
    <w:basedOn w:val="Normal"/>
    <w:next w:val="Normal"/>
    <w:pPr>
      <w:ind w:left="960" w:right="0" w:hanging="0"/>
    </w:pPr>
    <w:rPr/>
  </w:style>
  <w:style w:type="paragraph" w:styleId="Sumario7">
    <w:name w:val="TOC 7"/>
    <w:basedOn w:val="Normal"/>
    <w:next w:val="Normal"/>
    <w:pPr>
      <w:ind w:left="1200" w:right="0" w:hanging="0"/>
    </w:pPr>
    <w:rPr/>
  </w:style>
  <w:style w:type="paragraph" w:styleId="Sumario8">
    <w:name w:val="TOC 8"/>
    <w:basedOn w:val="Normal"/>
    <w:next w:val="Normal"/>
    <w:pPr>
      <w:ind w:left="1440" w:right="0" w:hanging="0"/>
    </w:pPr>
    <w:rPr/>
  </w:style>
  <w:style w:type="paragraph" w:styleId="Sumario9">
    <w:name w:val="TOC 9"/>
    <w:basedOn w:val="Normal"/>
    <w:next w:val="Normal"/>
    <w:pPr>
      <w:ind w:left="1680" w:right="0" w:hanging="0"/>
    </w:pPr>
    <w:rPr/>
  </w:style>
  <w:style w:type="paragraph" w:styleId="Notaalpie">
    <w:name w:val="Footnote Text"/>
    <w:basedOn w:val="Normal"/>
    <w:pPr/>
    <w:rPr>
      <w:sz w:val="20"/>
      <w:szCs w:val="20"/>
    </w:rPr>
  </w:style>
  <w:style w:type="paragraph" w:styleId="Listaconnmeros">
    <w:name w:val="Lista con número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nmeros2">
    <w:name w:val="Lista con número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nmeros3">
    <w:name w:val="Lista con número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nmeros4">
    <w:name w:val="Lista con número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nmeros5">
    <w:name w:val="Lista con número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Listaconvietas">
    <w:name w:val="Lista con viñeta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vietas2">
    <w:name w:val="Lista con viñeta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vietas3">
    <w:name w:val="Lista con viñeta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vietas4">
    <w:name w:val="Lista con viñeta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vietas5">
    <w:name w:val="Lista con viñeta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Encabezadodenota">
    <w:name w:val="Encabezado de nota"/>
    <w:basedOn w:val="Normal"/>
    <w:next w:val="Normal"/>
    <w:qFormat/>
    <w:pPr/>
    <w:rPr/>
  </w:style>
  <w:style w:type="paragraph" w:styleId="Textoindependiente2">
    <w:name w:val="Texto independiente 2"/>
    <w:basedOn w:val="Normal"/>
    <w:qFormat/>
    <w:pPr>
      <w:spacing w:lineRule="auto" w:line="360"/>
      <w:jc w:val="both"/>
    </w:pPr>
    <w:rPr>
      <w:rFonts w:ascii="Arial" w:hAnsi="Arial" w:cs="Arial"/>
      <w:sz w:val="20"/>
    </w:rPr>
  </w:style>
  <w:style w:type="paragraph" w:styleId="Cierre">
    <w:name w:val="Cierre"/>
    <w:basedOn w:val="Normal"/>
    <w:qFormat/>
    <w:pPr>
      <w:ind w:left="4252" w:right="0" w:hanging="0"/>
    </w:pPr>
    <w:rPr/>
  </w:style>
  <w:style w:type="paragraph" w:styleId="Continuarlista">
    <w:name w:val="Continuar lista"/>
    <w:basedOn w:val="Normal"/>
    <w:qFormat/>
    <w:pPr>
      <w:spacing w:before="0" w:after="120"/>
      <w:ind w:left="283" w:right="0" w:hanging="0"/>
    </w:pPr>
    <w:rPr/>
  </w:style>
  <w:style w:type="paragraph" w:styleId="Continuarlista2">
    <w:name w:val="Continuar lista 2"/>
    <w:basedOn w:val="Normal"/>
    <w:qFormat/>
    <w:pPr>
      <w:spacing w:before="0" w:after="120"/>
      <w:ind w:left="566" w:right="0" w:hanging="0"/>
    </w:pPr>
    <w:rPr/>
  </w:style>
  <w:style w:type="paragraph" w:styleId="Continuarlista3">
    <w:name w:val="Continuar lista 3"/>
    <w:basedOn w:val="Normal"/>
    <w:qFormat/>
    <w:pPr>
      <w:spacing w:before="0" w:after="120"/>
      <w:ind w:left="849" w:right="0" w:hanging="0"/>
    </w:pPr>
    <w:rPr/>
  </w:style>
  <w:style w:type="paragraph" w:styleId="Continuarlista4">
    <w:name w:val="Continuar lista 4"/>
    <w:basedOn w:val="Normal"/>
    <w:qFormat/>
    <w:pPr>
      <w:spacing w:before="0" w:after="120"/>
      <w:ind w:left="1132" w:right="0" w:hanging="0"/>
    </w:pPr>
    <w:rPr/>
  </w:style>
  <w:style w:type="paragraph" w:styleId="Continuarlista5">
    <w:name w:val="Continuar lista 5"/>
    <w:basedOn w:val="Normal"/>
    <w:qFormat/>
    <w:pPr>
      <w:spacing w:before="0" w:after="120"/>
      <w:ind w:left="1415" w:right="0" w:hanging="0"/>
    </w:pPr>
    <w:rPr/>
  </w:style>
  <w:style w:type="paragraph" w:styleId="DireccinHTML">
    <w:name w:val="Dirección HTML"/>
    <w:basedOn w:val="Normal"/>
    <w:qFormat/>
    <w:pPr/>
    <w:rPr>
      <w:i/>
      <w:iCs/>
    </w:rPr>
  </w:style>
  <w:style w:type="paragraph" w:styleId="Destinatario">
    <w:name w:val="Envelope Address"/>
    <w:basedOn w:val="Normal"/>
    <w:pPr>
      <w:ind w:left="2880" w:right="0" w:hanging="0"/>
    </w:pPr>
    <w:rPr>
      <w:rFonts w:ascii="Arial" w:hAnsi="Arial" w:cs="Arial"/>
    </w:rPr>
  </w:style>
  <w:style w:type="paragraph" w:styleId="Encabezadodelista">
    <w:name w:val="Encabezado de lista"/>
    <w:basedOn w:val="Normal"/>
    <w:next w:val="Normal"/>
    <w:qFormat/>
    <w:pPr>
      <w:spacing w:before="120" w:after="0"/>
    </w:pPr>
    <w:rPr>
      <w:rFonts w:ascii="Arial" w:hAnsi="Arial" w:cs="Arial"/>
      <w:b/>
      <w:bCs/>
    </w:rPr>
  </w:style>
  <w:style w:type="paragraph" w:styleId="Encabezadodemensaje">
    <w:name w:val="Encabezado de mensaje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right="0" w:hanging="1134"/>
    </w:pPr>
    <w:rPr>
      <w:rFonts w:ascii="Arial" w:hAnsi="Arial"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echa">
    <w:name w:val="Fecha"/>
    <w:basedOn w:val="Normal"/>
    <w:next w:val="Normal"/>
    <w:qFormat/>
    <w:pPr/>
    <w:rPr/>
  </w:style>
  <w:style w:type="paragraph" w:styleId="Firma">
    <w:name w:val="Signature"/>
    <w:basedOn w:val="Normal"/>
    <w:pPr>
      <w:ind w:left="4252" w:right="0" w:hanging="0"/>
    </w:pPr>
    <w:rPr/>
  </w:style>
  <w:style w:type="paragraph" w:styleId="Firmadecorreoelectrnico">
    <w:name w:val="Firma de correo electrónico"/>
    <w:basedOn w:val="Normal"/>
    <w:qFormat/>
    <w:pPr/>
    <w:rPr/>
  </w:style>
  <w:style w:type="paragraph" w:styleId="HTMLconformatoprevio">
    <w:name w:val="HTML con formato previo"/>
    <w:basedOn w:val="Normal"/>
    <w:qFormat/>
    <w:pPr/>
    <w:rPr>
      <w:rFonts w:ascii="Courier New" w:hAnsi="Courier New" w:cs="Courier New"/>
      <w:sz w:val="20"/>
      <w:szCs w:val="20"/>
    </w:rPr>
  </w:style>
  <w:style w:type="paragraph" w:styleId="Ndice1">
    <w:name w:val="Index 1"/>
    <w:basedOn w:val="Normal"/>
    <w:next w:val="Normal"/>
    <w:pPr>
      <w:ind w:left="240" w:right="0" w:hanging="240"/>
    </w:pPr>
    <w:rPr/>
  </w:style>
  <w:style w:type="paragraph" w:styleId="Ndice2">
    <w:name w:val="Index 2"/>
    <w:basedOn w:val="Normal"/>
    <w:next w:val="Normal"/>
    <w:pPr>
      <w:ind w:left="480" w:right="0" w:hanging="240"/>
    </w:pPr>
    <w:rPr/>
  </w:style>
  <w:style w:type="paragraph" w:styleId="Ndice3">
    <w:name w:val="Index 3"/>
    <w:basedOn w:val="Normal"/>
    <w:next w:val="Normal"/>
    <w:pPr>
      <w:ind w:left="720" w:right="0" w:hanging="240"/>
    </w:pPr>
    <w:rPr/>
  </w:style>
  <w:style w:type="paragraph" w:styleId="Ndice4">
    <w:name w:val="Índice 4"/>
    <w:basedOn w:val="Normal"/>
    <w:next w:val="Normal"/>
    <w:qFormat/>
    <w:pPr>
      <w:ind w:left="960" w:right="0" w:hanging="240"/>
    </w:pPr>
    <w:rPr/>
  </w:style>
  <w:style w:type="paragraph" w:styleId="Ndice5">
    <w:name w:val="Índice 5"/>
    <w:basedOn w:val="Normal"/>
    <w:next w:val="Normal"/>
    <w:qFormat/>
    <w:pPr>
      <w:ind w:left="1200" w:right="0" w:hanging="240"/>
    </w:pPr>
    <w:rPr/>
  </w:style>
  <w:style w:type="paragraph" w:styleId="Ndice6">
    <w:name w:val="Índice 6"/>
    <w:basedOn w:val="Normal"/>
    <w:next w:val="Normal"/>
    <w:qFormat/>
    <w:pPr>
      <w:ind w:left="1440" w:right="0" w:hanging="240"/>
    </w:pPr>
    <w:rPr/>
  </w:style>
  <w:style w:type="paragraph" w:styleId="Ndice7">
    <w:name w:val="Índice 7"/>
    <w:basedOn w:val="Normal"/>
    <w:next w:val="Normal"/>
    <w:qFormat/>
    <w:pPr>
      <w:ind w:left="1680" w:right="0" w:hanging="240"/>
    </w:pPr>
    <w:rPr/>
  </w:style>
  <w:style w:type="paragraph" w:styleId="Ndice8">
    <w:name w:val="Índice 8"/>
    <w:basedOn w:val="Normal"/>
    <w:next w:val="Normal"/>
    <w:qFormat/>
    <w:pPr>
      <w:ind w:left="1920" w:right="0" w:hanging="240"/>
    </w:pPr>
    <w:rPr/>
  </w:style>
  <w:style w:type="paragraph" w:styleId="Ndice9">
    <w:name w:val="Índice 9"/>
    <w:basedOn w:val="Normal"/>
    <w:next w:val="Normal"/>
    <w:qFormat/>
    <w:pPr>
      <w:ind w:left="2160" w:right="0" w:hanging="240"/>
    </w:pPr>
    <w:rPr/>
  </w:style>
  <w:style w:type="paragraph" w:styleId="ListBullet3">
    <w:name w:val="List Bullet 3"/>
    <w:basedOn w:val="Normal"/>
    <w:qFormat/>
    <w:pPr>
      <w:ind w:left="566" w:right="0" w:hanging="283"/>
    </w:pPr>
    <w:rPr/>
  </w:style>
  <w:style w:type="paragraph" w:styleId="ListBullet4">
    <w:name w:val="List Bullet 4"/>
    <w:basedOn w:val="Normal"/>
    <w:qFormat/>
    <w:pPr>
      <w:ind w:left="849" w:right="0" w:hanging="283"/>
    </w:pPr>
    <w:rPr/>
  </w:style>
  <w:style w:type="paragraph" w:styleId="ListBullet5">
    <w:name w:val="List Bullet 5"/>
    <w:basedOn w:val="Normal"/>
    <w:qFormat/>
    <w:pPr>
      <w:ind w:left="1132" w:right="0" w:hanging="283"/>
    </w:pPr>
    <w:rPr/>
  </w:style>
  <w:style w:type="paragraph" w:styleId="ListNumber">
    <w:name w:val="List Number"/>
    <w:basedOn w:val="Normal"/>
    <w:qFormat/>
    <w:pPr>
      <w:ind w:left="1415" w:right="0" w:hanging="283"/>
    </w:pPr>
    <w:rPr/>
  </w:style>
  <w:style w:type="paragraph" w:styleId="Mapadeldocumento">
    <w:name w:val="Mapa del documento"/>
    <w:basedOn w:val="Normal"/>
    <w:qFormat/>
    <w:pPr/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Remitente">
    <w:name w:val="Envelope Return"/>
    <w:basedOn w:val="Normal"/>
    <w:pPr/>
    <w:rPr>
      <w:rFonts w:ascii="Arial" w:hAnsi="Arial" w:cs="Arial"/>
      <w:sz w:val="20"/>
      <w:szCs w:val="20"/>
    </w:rPr>
  </w:style>
  <w:style w:type="paragraph" w:styleId="Saludo">
    <w:name w:val="Saludo"/>
    <w:basedOn w:val="Normal"/>
    <w:next w:val="Normal"/>
    <w:qFormat/>
    <w:pPr/>
    <w:rPr/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/>
  </w:style>
  <w:style w:type="paragraph" w:styleId="Sangra3detindependiente">
    <w:name w:val="Sangría 3 de t. independiente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Cuerpodetextoconsangra">
    <w:name w:val="Body Text Indent"/>
    <w:basedOn w:val="Normal"/>
    <w:pPr>
      <w:spacing w:before="0" w:after="120"/>
      <w:ind w:left="283" w:right="0" w:hanging="0"/>
    </w:pPr>
    <w:rPr/>
  </w:style>
  <w:style w:type="paragraph" w:styleId="Sangranormal">
    <w:name w:val="Sangría normal"/>
    <w:basedOn w:val="Normal"/>
    <w:qFormat/>
    <w:pPr>
      <w:ind w:left="708" w:right="0" w:hanging="0"/>
    </w:pPr>
    <w:rPr/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 w:cs="Arial"/>
    </w:rPr>
  </w:style>
  <w:style w:type="paragraph" w:styleId="Tabladeilustraciones">
    <w:name w:val="Tabla de ilustraciones"/>
    <w:basedOn w:val="Normal"/>
    <w:next w:val="Normal"/>
    <w:qFormat/>
    <w:pPr>
      <w:ind w:left="480" w:right="0" w:hanging="480"/>
    </w:pPr>
    <w:rPr/>
  </w:style>
  <w:style w:type="paragraph" w:styleId="Textocomentario">
    <w:name w:val="Texto comentario"/>
    <w:basedOn w:val="Normal"/>
    <w:qFormat/>
    <w:pPr/>
    <w:rPr>
      <w:sz w:val="20"/>
      <w:szCs w:val="20"/>
    </w:rPr>
  </w:style>
  <w:style w:type="paragraph" w:styleId="Textoconsangra">
    <w:name w:val="Texto con sangría"/>
    <w:basedOn w:val="Normal"/>
    <w:next w:val="Normal"/>
    <w:qFormat/>
    <w:pPr>
      <w:ind w:left="240" w:right="0" w:hanging="240"/>
    </w:pPr>
    <w:rPr/>
  </w:style>
  <w:style w:type="paragraph" w:styleId="Textodebloque">
    <w:name w:val="Texto de bloque"/>
    <w:basedOn w:val="Normal"/>
    <w:qFormat/>
    <w:pPr>
      <w:spacing w:before="0" w:after="120"/>
      <w:ind w:left="1440" w:right="1440" w:hanging="0"/>
    </w:pPr>
    <w:rPr/>
  </w:style>
  <w:style w:type="paragraph" w:styleId="Textoindependiente3">
    <w:name w:val="Texto independiente 3"/>
    <w:basedOn w:val="Normal"/>
    <w:qFormat/>
    <w:pPr>
      <w:spacing w:before="0" w:after="120"/>
    </w:pPr>
    <w:rPr>
      <w:sz w:val="16"/>
      <w:szCs w:val="16"/>
    </w:rPr>
  </w:style>
  <w:style w:type="paragraph" w:styleId="Textoindependienteprimerasangra">
    <w:name w:val="Texto independiente primera sangría"/>
    <w:basedOn w:val="Cuerpodetexto"/>
    <w:qFormat/>
    <w:pPr>
      <w:spacing w:before="0" w:after="120"/>
      <w:ind w:left="0" w:right="0" w:firstLine="210"/>
    </w:pPr>
    <w:rPr>
      <w:sz w:val="24"/>
    </w:rPr>
  </w:style>
  <w:style w:type="paragraph" w:styleId="Textoindependienteprimerasangra2">
    <w:name w:val="Texto independiente primera sangría 2"/>
    <w:basedOn w:val="Cuerpodetextoconsangra"/>
    <w:qFormat/>
    <w:pPr>
      <w:ind w:left="283" w:right="0" w:firstLine="210"/>
    </w:pPr>
    <w:rPr/>
  </w:style>
  <w:style w:type="paragraph" w:styleId="Textomacro">
    <w:name w:val="Texto 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false"/>
      <w:bidi w:val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zh-CN" w:bidi="ar-SA"/>
    </w:rPr>
  </w:style>
  <w:style w:type="paragraph" w:styleId="Notafinal">
    <w:name w:val="Endnote Text"/>
    <w:basedOn w:val="Normal"/>
    <w:pPr/>
    <w:rPr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paragraph" w:styleId="Ttulodelndice">
    <w:name w:val="Index Heading"/>
    <w:basedOn w:val="Normal"/>
    <w:pPr/>
    <w:rPr>
      <w:rFonts w:ascii="Arial" w:hAnsi="Arial" w:cs="Arial"/>
      <w:b/>
      <w:bCs/>
    </w:rPr>
  </w:style>
  <w:style w:type="paragraph" w:styleId="Titulo1sinnumeracion">
    <w:name w:val="Titulo 1 sin numeracion"/>
    <w:basedOn w:val="Ttulo1"/>
    <w:next w:val="Normal"/>
    <w:qFormat/>
    <w:pPr>
      <w:numPr>
        <w:ilvl w:val="0"/>
        <w:numId w:val="0"/>
      </w:numPr>
      <w:ind w:left="0" w:right="0" w:hanging="0"/>
    </w:pPr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EstiloPortadaArial15ptNegritaColorpersonalizadoRGB36">
    <w:name w:val="Estilo Portada + Arial 15 pt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 w:val="30"/>
      <w:szCs w:val="30"/>
    </w:rPr>
  </w:style>
  <w:style w:type="paragraph" w:styleId="EstiloPortadaArialNegritaColorpersonalizadoRGB36">
    <w:name w:val="Estilo Portada + Arial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Texto de globo"/>
    <w:basedOn w:val="Normal"/>
    <w:qFormat/>
    <w:pPr/>
    <w:rPr>
      <w:rFonts w:cs="Arial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LibreOffice/6.0.7.3$Linux_X86_64 LibreOffice_project/00m0$Build-3</Application>
  <Pages>6</Pages>
  <Words>844</Words>
  <Characters>4470</Characters>
  <CharactersWithSpaces>5307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2011-04-04T11:26:00Z</dcterms:created>
  <dc:creator>Autor</dc:creator>
  <dc:description/>
  <dc:language>en-US</dc:language>
  <cp:lastModifiedBy/>
  <cp:lastPrinted>2011-04-04T10:29:00Z</cp:lastPrinted>
  <dcterms:modified xsi:type="dcterms:W3CDTF">2019-04-16T16:34:34Z</dcterms:modified>
  <cp:revision>18</cp:revision>
  <dc:subject/>
  <dc:title>Requisitos del software</dc:title>
</cp:coreProperties>
</file>