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AD0" w:rsidRPr="000C4AD0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</w:pPr>
      <w:r w:rsidRPr="000C4AD0"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  <w:t>KAUNO TECHNOLOGIJOS UNIVERSITETAS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lt-LT"/>
        </w:rPr>
      </w:pPr>
      <w:r w:rsidRPr="000C4AD0">
        <w:rPr>
          <w:rFonts w:ascii="Times New Roman" w:eastAsia="Calibri" w:hAnsi="Times New Roman" w:cs="Times New Roman"/>
          <w:b/>
          <w:sz w:val="36"/>
          <w:szCs w:val="36"/>
          <w:lang w:val="lt-LT"/>
        </w:rPr>
        <w:t>INFORMATIKOS FAKULTETAS</w:t>
      </w:r>
    </w:p>
    <w:p w:rsidR="000C4AD0" w:rsidRPr="000C4AD0" w:rsidRDefault="00CD7FBE" w:rsidP="000C4AD0">
      <w:pPr>
        <w:jc w:val="center"/>
        <w:rPr>
          <w:rFonts w:ascii="Times New Roman" w:eastAsia="Calibri" w:hAnsi="Times New Roman" w:cs="Times New Roman"/>
          <w:sz w:val="36"/>
          <w:szCs w:val="36"/>
          <w:lang w:val="lt-LT"/>
        </w:rPr>
      </w:pPr>
      <w:r w:rsidRPr="002251F0">
        <w:rPr>
          <w:rFonts w:ascii="Times New Roman" w:eastAsia="Calibri" w:hAnsi="Times New Roman" w:cs="Times New Roman"/>
          <w:sz w:val="36"/>
          <w:szCs w:val="36"/>
          <w:lang w:val="lt-LT"/>
        </w:rPr>
        <w:t>Kompiuterių katedra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>Intelektikos pagrindai</w:t>
      </w:r>
    </w:p>
    <w:p w:rsidR="000C4AD0" w:rsidRPr="000C4AD0" w:rsidRDefault="00133FEB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lt-LT"/>
        </w:rPr>
        <w:t>Projekto</w:t>
      </w:r>
      <w:r w:rsidR="000C4AD0"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ataskaita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A379A6" w:rsidRPr="00FB67AF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0C4AD0">
        <w:rPr>
          <w:rFonts w:ascii="Times New Roman" w:eastAsia="Calibri" w:hAnsi="Times New Roman" w:cs="Times New Roman"/>
          <w:b/>
          <w:lang w:val="lt-LT"/>
        </w:rPr>
        <w:t xml:space="preserve">Atliko: 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0C4AD0">
        <w:rPr>
          <w:rFonts w:ascii="Times New Roman" w:eastAsia="Calibri" w:hAnsi="Times New Roman" w:cs="Times New Roman"/>
          <w:lang w:val="lt-LT"/>
        </w:rPr>
        <w:t xml:space="preserve">Mantvydas </w:t>
      </w:r>
      <w:proofErr w:type="spellStart"/>
      <w:r w:rsidRPr="000C4AD0">
        <w:rPr>
          <w:rFonts w:ascii="Times New Roman" w:eastAsia="Calibri" w:hAnsi="Times New Roman" w:cs="Times New Roman"/>
          <w:lang w:val="lt-LT"/>
        </w:rPr>
        <w:t>Razulevičius</w:t>
      </w:r>
      <w:proofErr w:type="spellEnd"/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A379A6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133FEB">
        <w:rPr>
          <w:rFonts w:ascii="Times New Roman" w:eastAsia="Calibri" w:hAnsi="Times New Roman" w:cs="Times New Roman"/>
          <w:lang w:val="lt-LT"/>
        </w:rPr>
        <w:t>Raimonda Rukaitė</w:t>
      </w:r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0C4AD0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133FEB">
        <w:rPr>
          <w:rFonts w:ascii="Times New Roman" w:eastAsia="Calibri" w:hAnsi="Times New Roman" w:cs="Times New Roman"/>
          <w:lang w:val="lt-LT"/>
        </w:rPr>
        <w:t>Tomas Čižauskas</w:t>
      </w:r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proofErr w:type="spellStart"/>
      <w:r w:rsidRPr="00133FEB">
        <w:rPr>
          <w:rFonts w:ascii="Times New Roman" w:eastAsia="Calibri" w:hAnsi="Times New Roman" w:cs="Times New Roman"/>
          <w:b/>
          <w:bCs/>
        </w:rPr>
        <w:t>Dėstytojai</w:t>
      </w:r>
      <w:proofErr w:type="spellEnd"/>
      <w:r w:rsidRPr="00133FEB">
        <w:rPr>
          <w:rFonts w:ascii="Times New Roman" w:eastAsia="Calibri" w:hAnsi="Times New Roman" w:cs="Times New Roman"/>
          <w:b/>
          <w:bCs/>
        </w:rPr>
        <w:t>: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proofErr w:type="spellStart"/>
      <w:r w:rsidRPr="00133FEB">
        <w:rPr>
          <w:rFonts w:ascii="Times New Roman" w:eastAsia="Calibri" w:hAnsi="Times New Roman" w:cs="Times New Roman"/>
        </w:rPr>
        <w:t>lekt</w:t>
      </w:r>
      <w:proofErr w:type="spellEnd"/>
      <w:r w:rsidRPr="00133FEB">
        <w:rPr>
          <w:rFonts w:ascii="Times New Roman" w:eastAsia="Calibri" w:hAnsi="Times New Roman" w:cs="Times New Roman"/>
        </w:rPr>
        <w:t xml:space="preserve">. BUDNIKAS </w:t>
      </w:r>
      <w:proofErr w:type="spellStart"/>
      <w:r w:rsidRPr="00133FEB">
        <w:rPr>
          <w:rFonts w:ascii="Times New Roman" w:eastAsia="Calibri" w:hAnsi="Times New Roman" w:cs="Times New Roman"/>
        </w:rPr>
        <w:t>Germanas</w:t>
      </w:r>
      <w:proofErr w:type="spellEnd"/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r w:rsidRPr="00133FEB">
        <w:rPr>
          <w:rFonts w:ascii="Times New Roman" w:eastAsia="Calibri" w:hAnsi="Times New Roman" w:cs="Times New Roman"/>
        </w:rPr>
        <w:t xml:space="preserve">doc. PAULAUSKAITĖ-TARASEVIČIENĖ </w:t>
      </w:r>
      <w:proofErr w:type="spellStart"/>
      <w:r w:rsidRPr="00133FEB">
        <w:rPr>
          <w:rFonts w:ascii="Times New Roman" w:eastAsia="Calibri" w:hAnsi="Times New Roman" w:cs="Times New Roman"/>
        </w:rPr>
        <w:t>Agnė</w:t>
      </w:r>
      <w:proofErr w:type="spellEnd"/>
    </w:p>
    <w:p w:rsidR="000C4AD0" w:rsidRPr="000C4AD0" w:rsidRDefault="000C4AD0" w:rsidP="000C4AD0">
      <w:pPr>
        <w:jc w:val="both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743BDC" w:rsidRPr="00A379A6" w:rsidRDefault="00743BDC" w:rsidP="000C4AD0">
      <w:pPr>
        <w:jc w:val="center"/>
        <w:rPr>
          <w:rFonts w:ascii="Times New Roman" w:eastAsia="Calibri" w:hAnsi="Times New Roman" w:cs="Times New Roman"/>
          <w:sz w:val="32"/>
          <w:szCs w:val="32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2"/>
          <w:szCs w:val="32"/>
          <w:lang w:val="lt-LT"/>
        </w:rPr>
      </w:pPr>
      <w:r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KAUNAS,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811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49B" w:rsidRDefault="00B3349B">
          <w:pPr>
            <w:pStyle w:val="Turinioantrat"/>
          </w:pPr>
          <w:proofErr w:type="spellStart"/>
          <w:r>
            <w:t>Turinys</w:t>
          </w:r>
          <w:proofErr w:type="spellEnd"/>
        </w:p>
        <w:p w:rsidR="00B36443" w:rsidRDefault="00B3349B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040" w:history="1">
            <w:r w:rsidR="00B36443" w:rsidRPr="00AF1BC6">
              <w:rPr>
                <w:rStyle w:val="Hipersaitas"/>
                <w:noProof/>
                <w:lang w:val="lt-LT"/>
              </w:rPr>
              <w:t>Bendri nurodymai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_Toc9848040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1" w:history="1">
            <w:r w:rsidR="00B36443" w:rsidRPr="00AF1BC6">
              <w:rPr>
                <w:rStyle w:val="Hipersaitas"/>
                <w:noProof/>
                <w:lang w:val="lt-LT"/>
              </w:rPr>
              <w:t>1.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Programinės sistemos sukūrimas/ pritaikymas duomenims surinkti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_Toc9848041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2" w:history="1">
            <w:r w:rsidR="00B36443" w:rsidRPr="00AF1BC6">
              <w:rPr>
                <w:rStyle w:val="Hipersaitas"/>
                <w:noProof/>
                <w:lang w:val="lt-LT"/>
              </w:rPr>
              <w:t>2.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Duomenų surinkimas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(iš tekstinio dokumento)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_Toc9848042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3" w:history="1">
            <w:r w:rsidR="00B36443" w:rsidRPr="00AF1BC6">
              <w:rPr>
                <w:rStyle w:val="Hipersaitas"/>
                <w:noProof/>
                <w:lang w:val="lt-LT"/>
              </w:rPr>
              <w:t>3.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Duomenų paruošimas ir valymas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_Toc9848043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4" w:history="1">
            <w:r w:rsidR="00B36443" w:rsidRPr="00AF1BC6">
              <w:rPr>
                <w:rStyle w:val="Hipersaitas"/>
                <w:noProof/>
                <w:lang w:val="lt-LT"/>
              </w:rPr>
              <w:t>4.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pl-PL"/>
              </w:rPr>
              <w:t>Dimensijų sumažinimas</w:t>
            </w:r>
            <w:r w:rsidR="00B36443" w:rsidRPr="00AF1BC6">
              <w:rPr>
                <w:rStyle w:val="Hipersaitas"/>
                <w:noProof/>
                <w:lang w:val="pl-PL"/>
              </w:rPr>
              <w:t xml:space="preserve">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_Toc9848044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5" w:history="1">
            <w:r w:rsidR="00B36443" w:rsidRPr="00AF1BC6">
              <w:rPr>
                <w:rStyle w:val="Hipersaitas"/>
                <w:noProof/>
                <w:lang w:val="pl-PL"/>
              </w:rPr>
              <w:t>5.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pl-PL"/>
              </w:rPr>
              <w:t>Įžanginiai eksperimentai, patikrinantys ar dimensijų sumažinimą verta naudoti</w:t>
            </w:r>
            <w:r w:rsidR="00B36443" w:rsidRPr="00AF1BC6">
              <w:rPr>
                <w:rStyle w:val="Hipersaitas"/>
                <w:noProof/>
                <w:lang w:val="pl-PL"/>
              </w:rPr>
              <w:t xml:space="preserve">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_Toc9848045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6" w:history="1">
            <w:r w:rsidR="00B36443" w:rsidRPr="00AF1BC6">
              <w:rPr>
                <w:rStyle w:val="Hipersaitas"/>
                <w:noProof/>
                <w:lang w:val="lt-LT"/>
              </w:rPr>
              <w:t>6.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i/>
                <w:noProof/>
                <w:lang w:val="lt-LT"/>
              </w:rPr>
              <w:t>i</w:t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 xml:space="preserve">-tojo mašininio mokymosi metodo su mokytoju panaudojimas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_Toc9848046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7" w:history="1">
            <w:r w:rsidR="00B36443" w:rsidRPr="00AF1BC6">
              <w:rPr>
                <w:rStyle w:val="Hipersaitas"/>
                <w:noProof/>
                <w:lang w:val="lt-LT"/>
              </w:rPr>
              <w:t>7.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Mašininio mokymosi metodų su mokytoju rezultato parinkimas balsavimo principu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_Toc9848047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8" w:history="1">
            <w:r w:rsidR="00B36443" w:rsidRPr="00AF1BC6">
              <w:rPr>
                <w:rStyle w:val="Hipersaitas"/>
                <w:noProof/>
                <w:lang w:val="lt-LT"/>
              </w:rPr>
              <w:t>8.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Balsavimo principu gautų rezultatų pritaikymas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_Toc9848048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9" w:history="1">
            <w:r w:rsidR="00B36443" w:rsidRPr="00AF1BC6">
              <w:rPr>
                <w:rStyle w:val="Hipersaitas"/>
                <w:noProof/>
                <w:lang w:val="lt-LT"/>
              </w:rPr>
              <w:t>9.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Mašininio mokymosi be mokytojo metodo panaudojimas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_Toc9848049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0" w:history="1">
            <w:r w:rsidR="00B36443" w:rsidRPr="00AF1BC6">
              <w:rPr>
                <w:rStyle w:val="Hipersaitas"/>
                <w:noProof/>
                <w:lang w:val="lt-LT"/>
              </w:rPr>
              <w:t>10.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_Toc9848050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1" w:history="1">
            <w:r w:rsidR="00B36443" w:rsidRPr="00AF1BC6">
              <w:rPr>
                <w:rStyle w:val="Hipersaitas"/>
                <w:b/>
                <w:noProof/>
                <w:lang w:val="lt-LT"/>
              </w:rPr>
              <w:t>11.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Kryžminė patikra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_Toc9848051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E6112B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2" w:history="1">
            <w:r w:rsidR="00B36443" w:rsidRPr="00AF1BC6">
              <w:rPr>
                <w:rStyle w:val="Hipersaitas"/>
                <w:b/>
                <w:noProof/>
                <w:lang w:val="lt-LT"/>
              </w:rPr>
              <w:t>12.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Literatūra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_Toc9848052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349B" w:rsidRDefault="00B3349B">
          <w:r>
            <w:rPr>
              <w:b/>
              <w:bCs/>
              <w:noProof/>
            </w:rPr>
            <w:fldChar w:fldCharType="end"/>
          </w:r>
        </w:p>
      </w:sdtContent>
    </w:sdt>
    <w:p w:rsidR="00B3349B" w:rsidRDefault="00B3349B" w:rsidP="00BD4399">
      <w:pPr>
        <w:pStyle w:val="Pavadinimas"/>
        <w:rPr>
          <w:lang w:val="lt-LT"/>
        </w:rPr>
      </w:pPr>
      <w:r>
        <w:rPr>
          <w:lang w:val="lt-LT"/>
        </w:rPr>
        <w:br w:type="page"/>
      </w:r>
    </w:p>
    <w:p w:rsidR="00271E28" w:rsidRPr="00340465" w:rsidRDefault="00BD4399" w:rsidP="00BD4399">
      <w:pPr>
        <w:pStyle w:val="Pavadinimas"/>
        <w:rPr>
          <w:lang w:val="lt-LT"/>
        </w:rPr>
      </w:pPr>
      <w:r w:rsidRPr="00340465">
        <w:rPr>
          <w:lang w:val="lt-LT"/>
        </w:rPr>
        <w:lastRenderedPageBreak/>
        <w:t>Projekto ataskaitos turinys</w:t>
      </w:r>
    </w:p>
    <w:p w:rsidR="00BD4399" w:rsidRPr="00340465" w:rsidRDefault="00203D5C" w:rsidP="00203D5C">
      <w:pPr>
        <w:pStyle w:val="Antrat1"/>
        <w:numPr>
          <w:ilvl w:val="0"/>
          <w:numId w:val="0"/>
        </w:numPr>
        <w:ind w:left="567" w:hanging="567"/>
        <w:rPr>
          <w:lang w:val="lt-LT"/>
        </w:rPr>
      </w:pPr>
      <w:bookmarkStart w:id="0" w:name="_Toc9848040"/>
      <w:r w:rsidRPr="00340465">
        <w:rPr>
          <w:lang w:val="lt-LT"/>
        </w:rPr>
        <w:t>Bendri nurodymai</w:t>
      </w:r>
      <w:bookmarkEnd w:id="0"/>
    </w:p>
    <w:p w:rsidR="00BD4399" w:rsidRDefault="00BD4399" w:rsidP="00203D5C">
      <w:pPr>
        <w:pStyle w:val="Sraopastraipa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>Santrauka</w:t>
      </w:r>
    </w:p>
    <w:p w:rsidR="00F0668D" w:rsidRDefault="00F0668D" w:rsidP="00F0668D">
      <w:pPr>
        <w:rPr>
          <w:lang w:val="lt-LT"/>
        </w:rPr>
      </w:pPr>
      <w:r>
        <w:rPr>
          <w:lang w:val="lt-LT"/>
        </w:rPr>
        <w:t>Šiam darbui atlikti naudojome žaidimo „PUBG“ statistiką. Ji aprašyta faile „stats.csv“</w:t>
      </w:r>
      <w:r w:rsidR="00DB08A3">
        <w:rPr>
          <w:lang w:val="lt-LT"/>
        </w:rPr>
        <w:t>.</w:t>
      </w:r>
      <w:r w:rsidR="00096E05">
        <w:rPr>
          <w:lang w:val="lt-LT"/>
        </w:rPr>
        <w:t xml:space="preserve"> šis duomenų rinkinys buvo paimtas iš literatūros sąraše esančios [1] nuo</w:t>
      </w:r>
      <w:r w:rsidR="00647F1E">
        <w:rPr>
          <w:lang w:val="lt-LT"/>
        </w:rPr>
        <w:t>ro</w:t>
      </w:r>
      <w:r w:rsidR="00096E05">
        <w:rPr>
          <w:lang w:val="lt-LT"/>
        </w:rPr>
        <w:t>dos.</w:t>
      </w:r>
    </w:p>
    <w:p w:rsidR="00C9515F" w:rsidRDefault="00C9515F" w:rsidP="00F0668D">
      <w:pPr>
        <w:rPr>
          <w:lang w:val="lt-LT"/>
        </w:rPr>
      </w:pPr>
      <w:r>
        <w:rPr>
          <w:lang w:val="lt-LT"/>
        </w:rPr>
        <w:t>Problema:</w:t>
      </w:r>
    </w:p>
    <w:p w:rsidR="00B44BFE" w:rsidRDefault="00DB08A3" w:rsidP="00F0668D">
      <w:pPr>
        <w:rPr>
          <w:lang w:val="lt-LT"/>
        </w:rPr>
      </w:pPr>
      <w:r>
        <w:rPr>
          <w:lang w:val="lt-LT"/>
        </w:rPr>
        <w:t>Panaudoti šie mašininio mokymo metodai</w:t>
      </w:r>
      <w:r w:rsidR="00B44BFE">
        <w:rPr>
          <w:lang w:val="lt-LT"/>
        </w:rPr>
        <w:t>, bei</w:t>
      </w:r>
      <w:r w:rsidR="00932DF2">
        <w:rPr>
          <w:lang w:val="lt-LT"/>
        </w:rPr>
        <w:t xml:space="preserve"> gauti</w:t>
      </w:r>
      <w:r w:rsidR="00B44BFE">
        <w:rPr>
          <w:lang w:val="lt-LT"/>
        </w:rPr>
        <w:t xml:space="preserve"> jų </w:t>
      </w:r>
      <w:r w:rsidR="005E32E3">
        <w:rPr>
          <w:lang w:val="lt-LT"/>
        </w:rPr>
        <w:t>tikslumas</w:t>
      </w:r>
      <w:r>
        <w:rPr>
          <w:lang w:val="lt-LT"/>
        </w:rPr>
        <w:t>:</w:t>
      </w:r>
      <w:r w:rsidR="00C9515F">
        <w:rPr>
          <w:lang w:val="lt-LT"/>
        </w:rPr>
        <w:t xml:space="preserve"> </w:t>
      </w:r>
    </w:p>
    <w:p w:rsidR="00AE4811" w:rsidRDefault="00B44BFE" w:rsidP="00A57856">
      <w:pPr>
        <w:pStyle w:val="Sraopastraipa"/>
        <w:numPr>
          <w:ilvl w:val="0"/>
          <w:numId w:val="6"/>
        </w:numPr>
        <w:rPr>
          <w:lang w:val="lt-LT"/>
        </w:rPr>
      </w:pPr>
      <w:r w:rsidRPr="00AE4811">
        <w:rPr>
          <w:lang w:val="lt-LT"/>
        </w:rPr>
        <w:t>k-</w:t>
      </w:r>
      <w:proofErr w:type="spellStart"/>
      <w:r w:rsidRPr="00AE4811">
        <w:rPr>
          <w:lang w:val="lt-LT"/>
        </w:rPr>
        <w:t>nearest</w:t>
      </w:r>
      <w:proofErr w:type="spellEnd"/>
      <w:r w:rsidRPr="00AE4811">
        <w:rPr>
          <w:lang w:val="lt-LT"/>
        </w:rPr>
        <w:t xml:space="preserve"> </w:t>
      </w:r>
      <w:proofErr w:type="spellStart"/>
      <w:r w:rsidRPr="00AE4811">
        <w:rPr>
          <w:lang w:val="lt-LT"/>
        </w:rPr>
        <w:t>neighbor</w:t>
      </w:r>
      <w:proofErr w:type="spellEnd"/>
      <w:r w:rsidR="008835D2">
        <w:rPr>
          <w:lang w:val="lt-LT"/>
        </w:rPr>
        <w:t xml:space="preserve"> – x%</w:t>
      </w:r>
    </w:p>
    <w:p w:rsidR="00B44BFE" w:rsidRDefault="00AE4811" w:rsidP="00A57856">
      <w:pPr>
        <w:pStyle w:val="Sraopastraipa"/>
        <w:numPr>
          <w:ilvl w:val="0"/>
          <w:numId w:val="6"/>
        </w:numPr>
        <w:rPr>
          <w:lang w:val="lt-LT"/>
        </w:rPr>
      </w:pPr>
      <w:proofErr w:type="spellStart"/>
      <w:r>
        <w:rPr>
          <w:lang w:val="lt-LT"/>
        </w:rPr>
        <w:t>b</w:t>
      </w:r>
      <w:r w:rsidRPr="00AE4811">
        <w:rPr>
          <w:lang w:val="lt-LT"/>
        </w:rPr>
        <w:t>ackpropagation</w:t>
      </w:r>
      <w:proofErr w:type="spellEnd"/>
      <w:r w:rsidR="008835D2">
        <w:rPr>
          <w:lang w:val="lt-LT"/>
        </w:rPr>
        <w:t xml:space="preserve"> – y%</w:t>
      </w:r>
    </w:p>
    <w:p w:rsidR="00AE4811" w:rsidRPr="00AE4811" w:rsidRDefault="00AE4811" w:rsidP="00AE4811">
      <w:pPr>
        <w:rPr>
          <w:lang w:val="lt-LT"/>
        </w:rPr>
      </w:pPr>
    </w:p>
    <w:p w:rsidR="00BD4399" w:rsidRPr="00BB2D79" w:rsidRDefault="00BB2D79" w:rsidP="00BB2D79">
      <w:pPr>
        <w:pStyle w:val="Sraopastraipa"/>
        <w:numPr>
          <w:ilvl w:val="0"/>
          <w:numId w:val="5"/>
        </w:numPr>
        <w:rPr>
          <w:lang w:val="lt-LT"/>
        </w:rPr>
      </w:pPr>
      <w:r>
        <w:rPr>
          <w:lang w:val="lt-LT"/>
        </w:rPr>
        <w:t>Komandos narių atsakomybės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AC6711" w:rsidTr="00CF2886">
        <w:tc>
          <w:tcPr>
            <w:tcW w:w="4248" w:type="dxa"/>
          </w:tcPr>
          <w:p w:rsidR="00AC6711" w:rsidRDefault="00166FC8">
            <w:pPr>
              <w:rPr>
                <w:lang w:val="lt-LT"/>
              </w:rPr>
            </w:pPr>
            <w:r>
              <w:rPr>
                <w:lang w:val="lt-LT"/>
              </w:rPr>
              <w:t>Vardas,</w:t>
            </w:r>
            <w:r w:rsidR="006C069D">
              <w:rPr>
                <w:lang w:val="lt-LT"/>
              </w:rPr>
              <w:t xml:space="preserve"> </w:t>
            </w:r>
            <w:r>
              <w:rPr>
                <w:lang w:val="lt-LT"/>
              </w:rPr>
              <w:t>pavardė, užsiėmimo laikas, data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 xml:space="preserve">Atsakomybės projekte 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Parengti ataskaitos skyriai</w:t>
            </w:r>
          </w:p>
        </w:tc>
      </w:tr>
      <w:tr w:rsidR="00AC6711" w:rsidTr="00CF2886">
        <w:tc>
          <w:tcPr>
            <w:tcW w:w="4248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 xml:space="preserve">Mantvydas </w:t>
            </w:r>
            <w:proofErr w:type="spellStart"/>
            <w:r>
              <w:rPr>
                <w:lang w:val="lt-LT"/>
              </w:rPr>
              <w:t>Razulevičius</w:t>
            </w:r>
            <w:proofErr w:type="spellEnd"/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  <w:tc>
          <w:tcPr>
            <w:tcW w:w="2551" w:type="dxa"/>
          </w:tcPr>
          <w:p w:rsidR="00AC6711" w:rsidRDefault="00A448A8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</w:tr>
      <w:tr w:rsidR="00AC6711" w:rsidTr="00CF2886">
        <w:tc>
          <w:tcPr>
            <w:tcW w:w="4248" w:type="dxa"/>
          </w:tcPr>
          <w:p w:rsidR="00AC6711" w:rsidRPr="00CF2886" w:rsidRDefault="00AC6711">
            <w:r>
              <w:rPr>
                <w:lang w:val="lt-LT"/>
              </w:rPr>
              <w:t>Raimonda Rukaitė</w:t>
            </w:r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</w:tr>
      <w:tr w:rsidR="00AC6711" w:rsidTr="00CF2886">
        <w:tc>
          <w:tcPr>
            <w:tcW w:w="4248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Tomas Čižauskas</w:t>
            </w:r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</w:tr>
    </w:tbl>
    <w:p w:rsidR="00203D5C" w:rsidRPr="00340465" w:rsidRDefault="00203D5C" w:rsidP="00203D5C">
      <w:pPr>
        <w:pStyle w:val="Antrat1"/>
        <w:rPr>
          <w:lang w:val="lt-LT"/>
        </w:rPr>
      </w:pPr>
      <w:bookmarkStart w:id="1" w:name="_Toc9848042"/>
      <w:r w:rsidRPr="00340465">
        <w:rPr>
          <w:b/>
          <w:lang w:val="lt-LT"/>
        </w:rPr>
        <w:t>Duomenų surinkimas</w:t>
      </w:r>
      <w:r w:rsidRPr="00340465">
        <w:rPr>
          <w:lang w:val="lt-LT"/>
        </w:rPr>
        <w:t xml:space="preserve"> </w:t>
      </w:r>
      <w:r w:rsidR="0004415E">
        <w:rPr>
          <w:lang w:val="lt-LT"/>
        </w:rPr>
        <w:t>(iš tekstinio</w:t>
      </w:r>
      <w:r w:rsidR="00052C1F">
        <w:rPr>
          <w:lang w:val="lt-LT"/>
        </w:rPr>
        <w:t xml:space="preserve"> </w:t>
      </w:r>
      <w:r w:rsidR="0004415E">
        <w:rPr>
          <w:lang w:val="lt-LT"/>
        </w:rPr>
        <w:t>dokumento)</w:t>
      </w:r>
      <w:bookmarkEnd w:id="1"/>
    </w:p>
    <w:p w:rsidR="003D183F" w:rsidRDefault="003D183F">
      <w:pPr>
        <w:rPr>
          <w:lang w:val="lt-LT"/>
        </w:rPr>
      </w:pPr>
      <w:r>
        <w:rPr>
          <w:lang w:val="lt-LT"/>
        </w:rPr>
        <w:t>Duomenų failą sudaro 48 stulpeliai duomenų. 47 iš jų skaitiniai, o vienas tekstinis skirtas žaidėjo vardui.</w:t>
      </w:r>
      <w:r w:rsidR="00DB08A3">
        <w:rPr>
          <w:lang w:val="lt-LT"/>
        </w:rPr>
        <w:t xml:space="preserve"> Iš viso faile yra 87898 eilučių duomenų.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 xml:space="preserve">Duomenų rinkinio trumpas aprašas: paskirtis, įvesties atributų skaičius, tikslo klasių/savybių skaičius, </w:t>
      </w:r>
      <w:r w:rsidRPr="00DB08A3">
        <w:rPr>
          <w:b/>
          <w:lang w:val="lt-LT"/>
        </w:rPr>
        <w:t>rinkinio dydis.</w:t>
      </w:r>
      <w:r w:rsidRPr="00340465">
        <w:rPr>
          <w:lang w:val="lt-LT"/>
        </w:rPr>
        <w:t xml:space="preserve"> </w:t>
      </w:r>
    </w:p>
    <w:p w:rsidR="00203D5C" w:rsidRPr="00340465" w:rsidRDefault="00203D5C">
      <w:pPr>
        <w:rPr>
          <w:lang w:val="lt-LT"/>
        </w:rPr>
      </w:pPr>
      <w:r w:rsidRPr="00340465">
        <w:rPr>
          <w:lang w:val="lt-LT"/>
        </w:rPr>
        <w:t>Duomenų šaltinis.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>Kiekvieno atributo/ klasės reikšmių diapazonas ar reikšmių išvardinimas (išskyrus komentarus).</w:t>
      </w:r>
    </w:p>
    <w:p w:rsidR="00340465" w:rsidRDefault="00340465">
      <w:pPr>
        <w:rPr>
          <w:lang w:val="lt-LT"/>
        </w:rPr>
      </w:pPr>
      <w:r>
        <w:rPr>
          <w:lang w:val="lt-LT"/>
        </w:rPr>
        <w:t>Pavyzdi</w:t>
      </w:r>
      <w:r w:rsidRPr="00340465">
        <w:rPr>
          <w:lang w:val="lt-LT"/>
        </w:rPr>
        <w:t>nis</w:t>
      </w:r>
      <w:r>
        <w:rPr>
          <w:lang w:val="lt-LT"/>
        </w:rPr>
        <w:t xml:space="preserve"> duomenų įrašo pavyzdys.</w:t>
      </w:r>
    </w:p>
    <w:p w:rsidR="0089234E" w:rsidRPr="00340465" w:rsidRDefault="0089234E">
      <w:pPr>
        <w:rPr>
          <w:lang w:val="lt-LT"/>
        </w:rPr>
      </w:pPr>
      <w:r>
        <w:rPr>
          <w:noProof/>
        </w:rPr>
        <w:drawing>
          <wp:inline distT="0" distB="0" distL="0" distR="0" wp14:anchorId="5DE4CFEE" wp14:editId="1D74D07E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65" w:rsidRPr="00340465" w:rsidRDefault="00340465" w:rsidP="00340465">
      <w:pPr>
        <w:pStyle w:val="Antrat1"/>
        <w:rPr>
          <w:lang w:val="lt-LT"/>
        </w:rPr>
      </w:pPr>
      <w:bookmarkStart w:id="2" w:name="_Toc9848043"/>
      <w:r w:rsidRPr="00340465">
        <w:rPr>
          <w:b/>
          <w:lang w:val="lt-LT"/>
        </w:rPr>
        <w:t>Duomenų paruošimas ir valymas</w:t>
      </w:r>
      <w:r w:rsidRPr="00340465">
        <w:rPr>
          <w:lang w:val="lt-LT"/>
        </w:rPr>
        <w:t xml:space="preserve"> (&lt;pasirinktas sudėtingumas&gt;)</w:t>
      </w:r>
      <w:bookmarkEnd w:id="2"/>
    </w:p>
    <w:p w:rsidR="00340465" w:rsidRDefault="007130A0">
      <w:pPr>
        <w:rPr>
          <w:lang w:val="lt-LT"/>
        </w:rPr>
      </w:pPr>
      <w:r>
        <w:rPr>
          <w:lang w:val="lt-LT"/>
        </w:rPr>
        <w:t>Kadangi mašininio mokymosi modeliui būtina paduoti tik skaitines (</w:t>
      </w:r>
      <w:proofErr w:type="spellStart"/>
      <w:r w:rsidRPr="007130A0">
        <w:rPr>
          <w:i/>
          <w:lang w:val="lt-LT"/>
        </w:rPr>
        <w:t>numeric</w:t>
      </w:r>
      <w:proofErr w:type="spellEnd"/>
      <w:r>
        <w:rPr>
          <w:lang w:val="lt-LT"/>
        </w:rPr>
        <w:t xml:space="preserve">) reikšmes, šiame skyriuje aprašykite kiekvieno neskaitinio atributo transformaciją (transformacijos taisyklę) į skaitinį formatą. Pateikti duomenų </w:t>
      </w:r>
      <w:r w:rsidR="00B44BFE">
        <w:rPr>
          <w:lang w:val="lt-LT"/>
        </w:rPr>
        <w:t>pavydžius</w:t>
      </w:r>
      <w:r>
        <w:rPr>
          <w:lang w:val="lt-LT"/>
        </w:rPr>
        <w:t xml:space="preserve"> prieš transformaciją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lastRenderedPageBreak/>
        <w:t xml:space="preserve">Jei naudojama </w:t>
      </w:r>
      <w:r w:rsidR="008E465F">
        <w:rPr>
          <w:lang w:val="lt-LT"/>
        </w:rPr>
        <w:t>reikšmių</w:t>
      </w:r>
      <w:r>
        <w:rPr>
          <w:lang w:val="lt-LT"/>
        </w:rPr>
        <w:t xml:space="preserve"> normalizacija – pateikti formulę ir duomenų pavyzdį prieš normalizaciją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t>Pateikti nutolusių reikšmių aptikimo taisykle</w:t>
      </w:r>
      <w:r w:rsidR="00E249F3">
        <w:rPr>
          <w:lang w:val="lt-LT"/>
        </w:rPr>
        <w:t>s i</w:t>
      </w:r>
      <w:r>
        <w:rPr>
          <w:lang w:val="lt-LT"/>
        </w:rPr>
        <w:t>r</w:t>
      </w:r>
      <w:r w:rsidR="00E249F3">
        <w:rPr>
          <w:lang w:val="lt-LT"/>
        </w:rPr>
        <w:t>/ar</w:t>
      </w:r>
      <w:r>
        <w:rPr>
          <w:lang w:val="lt-LT"/>
        </w:rPr>
        <w:t xml:space="preserve"> panaudotus metodus. </w:t>
      </w:r>
      <w:r w:rsidR="00E249F3">
        <w:rPr>
          <w:lang w:val="lt-LT"/>
        </w:rPr>
        <w:t>Pateikti duomenų rinkinio fragmentą su pažymėtomis nukrypusiomis reikšmėmis.</w:t>
      </w:r>
    </w:p>
    <w:p w:rsidR="00E249F3" w:rsidRDefault="00E249F3">
      <w:pPr>
        <w:rPr>
          <w:lang w:val="lt-LT"/>
        </w:rPr>
      </w:pPr>
      <w:r>
        <w:rPr>
          <w:lang w:val="lt-LT"/>
        </w:rPr>
        <w:t xml:space="preserve">Jei naudojamas reikšmių diapazono keitimas į intervalus (pvz. </w:t>
      </w:r>
      <w:r w:rsidR="00AA064F">
        <w:rPr>
          <w:lang w:val="lt-LT"/>
        </w:rPr>
        <w:t xml:space="preserve">jei </w:t>
      </w:r>
      <w:r>
        <w:rPr>
          <w:lang w:val="lt-LT"/>
        </w:rPr>
        <w:t xml:space="preserve">atributas kinta </w:t>
      </w:r>
      <w:r w:rsidR="00AA064F">
        <w:rPr>
          <w:lang w:val="lt-LT"/>
        </w:rPr>
        <w:t>intervale</w:t>
      </w:r>
      <w:r>
        <w:rPr>
          <w:lang w:val="lt-LT"/>
        </w:rPr>
        <w:t xml:space="preserve"> [</w:t>
      </w:r>
      <w:r>
        <w:rPr>
          <w:lang w:val="pl-PL"/>
        </w:rPr>
        <w:t>100, 10000000],</w:t>
      </w:r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atributo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reikšmes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galime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vaizduoti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pasirinktais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intervalais</w:t>
      </w:r>
      <w:proofErr w:type="spellEnd"/>
      <w:r w:rsidR="00AA064F">
        <w:rPr>
          <w:lang w:val="pl-PL"/>
        </w:rPr>
        <w:t xml:space="preserve">: 1-asis, 2-asis, </w:t>
      </w:r>
      <w:proofErr w:type="spellStart"/>
      <w:r w:rsidR="00AA064F">
        <w:rPr>
          <w:lang w:val="pl-PL"/>
        </w:rPr>
        <w:t>ir</w:t>
      </w:r>
      <w:proofErr w:type="spellEnd"/>
      <w:r w:rsidR="00AA064F">
        <w:rPr>
          <w:lang w:val="pl-PL"/>
        </w:rPr>
        <w:t xml:space="preserve"> pan., kur </w:t>
      </w:r>
      <w:r w:rsidR="00AA064F" w:rsidRPr="00AA064F">
        <w:rPr>
          <w:i/>
          <w:lang w:val="pl-PL"/>
        </w:rPr>
        <w:t>i</w:t>
      </w:r>
      <w:r w:rsidR="00AA064F">
        <w:rPr>
          <w:lang w:val="pl-PL"/>
        </w:rPr>
        <w:t>-</w:t>
      </w:r>
      <w:proofErr w:type="spellStart"/>
      <w:r w:rsidR="00AA064F">
        <w:rPr>
          <w:lang w:val="pl-PL"/>
        </w:rPr>
        <w:t>ojo</w:t>
      </w:r>
      <w:proofErr w:type="spellEnd"/>
      <w:r w:rsidR="00AA064F">
        <w:rPr>
          <w:lang w:val="pl-PL"/>
        </w:rPr>
        <w:t xml:space="preserve"> </w:t>
      </w:r>
      <w:r w:rsidR="00AA064F">
        <w:rPr>
          <w:lang w:val="lt-LT"/>
        </w:rPr>
        <w:t>intervalo diapazonas pasirenkamas atsižvelgiant į duomenis</w:t>
      </w:r>
      <w:r w:rsidR="00AA064F">
        <w:rPr>
          <w:lang w:val="pl-PL"/>
        </w:rPr>
        <w:t>)</w:t>
      </w:r>
      <w:r>
        <w:rPr>
          <w:lang w:val="lt-LT"/>
        </w:rPr>
        <w:t>.</w:t>
      </w:r>
    </w:p>
    <w:p w:rsidR="00AA064F" w:rsidRDefault="00AA064F" w:rsidP="00AA064F">
      <w:pPr>
        <w:pStyle w:val="Antrat1"/>
        <w:rPr>
          <w:lang w:val="lt-LT"/>
        </w:rPr>
      </w:pPr>
      <w:bookmarkStart w:id="3" w:name="_Toc9848044"/>
      <w:proofErr w:type="spellStart"/>
      <w:r w:rsidRPr="00AA064F">
        <w:rPr>
          <w:b/>
          <w:lang w:val="pl-PL"/>
        </w:rPr>
        <w:t>Dimensijų</w:t>
      </w:r>
      <w:proofErr w:type="spellEnd"/>
      <w:r w:rsidRPr="00AA064F">
        <w:rPr>
          <w:b/>
          <w:lang w:val="pl-PL"/>
        </w:rPr>
        <w:t xml:space="preserve"> </w:t>
      </w:r>
      <w:proofErr w:type="spellStart"/>
      <w:r w:rsidRPr="00AA064F">
        <w:rPr>
          <w:b/>
          <w:lang w:val="pl-PL"/>
        </w:rPr>
        <w:t>sumažinimas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</w:t>
      </w:r>
      <w:r w:rsidR="00ED623F">
        <w:rPr>
          <w:lang w:val="lt-LT"/>
        </w:rPr>
        <w:t>1</w:t>
      </w:r>
      <w:r w:rsidRPr="00340465">
        <w:rPr>
          <w:lang w:val="lt-LT"/>
        </w:rPr>
        <w:t>)</w:t>
      </w:r>
      <w:bookmarkEnd w:id="3"/>
    </w:p>
    <w:p w:rsidR="00ED623F" w:rsidRDefault="00ED623F" w:rsidP="00ED623F">
      <w:pPr>
        <w:rPr>
          <w:lang w:val="lt-LT"/>
        </w:rPr>
      </w:pPr>
      <w:r>
        <w:rPr>
          <w:lang w:val="lt-LT"/>
        </w:rPr>
        <w:t>Naudotas esminių komponenčių analizės (PCA) metodas.</w:t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Dimensijų sumažinimas mums leidžia atsisakyti nedaug reikšmės pridedančių komponenčių. Sumažinus dimensijas komponentes galime vizualizuoti grafike. PCA yra geras būdas tai padaryti neprarandant daug informacijos.  PCA vaizdavimas grafike parodo komponenčių koreliaciją – elementai kurie stipriai </w:t>
      </w:r>
      <w:proofErr w:type="spellStart"/>
      <w:r>
        <w:rPr>
          <w:lang w:val="lt-LT"/>
        </w:rPr>
        <w:t>korealiuoja</w:t>
      </w:r>
      <w:proofErr w:type="spellEnd"/>
      <w:r>
        <w:rPr>
          <w:lang w:val="lt-LT"/>
        </w:rPr>
        <w:t xml:space="preserve"> yra šalia vienas kito. </w:t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Skaičiuojant PCA komponentes </w:t>
      </w:r>
      <w:proofErr w:type="spellStart"/>
      <w:r>
        <w:rPr>
          <w:lang w:val="lt-LT"/>
        </w:rPr>
        <w:t>išpradžių</w:t>
      </w:r>
      <w:proofErr w:type="spellEnd"/>
      <w:r>
        <w:rPr>
          <w:lang w:val="lt-LT"/>
        </w:rPr>
        <w:t xml:space="preserve"> suskaičiuojamos duomenų stulpelių vidutinės reikšmės</w:t>
      </w:r>
    </w:p>
    <w:p w:rsidR="00ED623F" w:rsidRDefault="00ED623F" w:rsidP="00ED623F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051B722F" wp14:editId="08F82781">
            <wp:extent cx="1876425" cy="1009650"/>
            <wp:effectExtent l="0" t="0" r="9525" b="0"/>
            <wp:docPr id="2" name="Paveikslėlis 2" descr="C:\Users\Raimonda\Documents\POWERPNT_2019-05-27_22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POWERPNT_2019-05-27_22-39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Tada kiekvienas duomenų elementas pastumiamas per suskaičiuotą vidutinę reikšmė. Toliau apskaičiuojama </w:t>
      </w:r>
      <w:proofErr w:type="spellStart"/>
      <w:r>
        <w:rPr>
          <w:lang w:val="lt-LT"/>
        </w:rPr>
        <w:t>kovarijacijos</w:t>
      </w:r>
      <w:proofErr w:type="spellEnd"/>
      <w:r>
        <w:rPr>
          <w:lang w:val="lt-LT"/>
        </w:rPr>
        <w:t xml:space="preserve"> matrica.</w:t>
      </w:r>
    </w:p>
    <w:p w:rsidR="00ED623F" w:rsidRDefault="00ED623F" w:rsidP="00ED623F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3103CB5" wp14:editId="10F5B21D">
            <wp:extent cx="4524375" cy="742950"/>
            <wp:effectExtent l="0" t="0" r="9525" b="0"/>
            <wp:docPr id="3" name="Paveikslėlis 3" descr="C:\Users\Raimonda\Documents\POWERPNT_2019-05-27_22-4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POWERPNT_2019-05-27_22-41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Gaunama 47 x 47 </w:t>
      </w:r>
      <w:proofErr w:type="spellStart"/>
      <w:r>
        <w:rPr>
          <w:lang w:val="lt-LT"/>
        </w:rPr>
        <w:t>kovarijacijos</w:t>
      </w:r>
      <w:proofErr w:type="spellEnd"/>
      <w:r>
        <w:rPr>
          <w:lang w:val="lt-LT"/>
        </w:rPr>
        <w:t xml:space="preserve"> matrica nusakanti visų komponenčių </w:t>
      </w:r>
      <w:proofErr w:type="spellStart"/>
      <w:r>
        <w:rPr>
          <w:lang w:val="lt-LT"/>
        </w:rPr>
        <w:t>kovarijaciją</w:t>
      </w:r>
      <w:proofErr w:type="spellEnd"/>
      <w:r>
        <w:rPr>
          <w:lang w:val="lt-LT"/>
        </w:rPr>
        <w:t>.</w:t>
      </w:r>
    </w:p>
    <w:p w:rsidR="00ED623F" w:rsidRDefault="00ED623F" w:rsidP="00ED623F">
      <w:pPr>
        <w:keepNext/>
      </w:pPr>
      <w:r>
        <w:rPr>
          <w:noProof/>
          <w:lang w:val="lt-LT"/>
        </w:rPr>
        <w:drawing>
          <wp:inline distT="0" distB="0" distL="0" distR="0" wp14:anchorId="3CBECB84" wp14:editId="7E925DA4">
            <wp:extent cx="5514975" cy="1952625"/>
            <wp:effectExtent l="0" t="0" r="9525" b="9525"/>
            <wp:docPr id="4" name="Paveikslėlis 4" descr="C:\Users\Raimonda\Documents\PUBGStatistics_2019-05-27_22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monda\Documents\PUBGStatistics_2019-05-27_22-54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pStyle w:val="Antrat"/>
      </w:pPr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ištrauka</w:t>
      </w:r>
      <w:proofErr w:type="spellEnd"/>
    </w:p>
    <w:p w:rsidR="00ED623F" w:rsidRDefault="00ED623F" w:rsidP="00ED623F">
      <w:proofErr w:type="spellStart"/>
      <w:r>
        <w:lastRenderedPageBreak/>
        <w:t>Vėliau</w:t>
      </w:r>
      <w:proofErr w:type="spellEnd"/>
      <w:r>
        <w:t xml:space="preserve"> </w:t>
      </w:r>
      <w:proofErr w:type="spellStart"/>
      <w:r>
        <w:t>skaičiuojamos</w:t>
      </w:r>
      <w:proofErr w:type="spellEnd"/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matricjos</w:t>
      </w:r>
      <w:proofErr w:type="spellEnd"/>
      <w:r>
        <w:t xml:space="preserve"> </w:t>
      </w:r>
      <w:proofErr w:type="spellStart"/>
      <w:r>
        <w:t>tikrinės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tikriniai</w:t>
      </w:r>
      <w:proofErr w:type="spellEnd"/>
      <w:r>
        <w:t xml:space="preserve"> </w:t>
      </w:r>
      <w:proofErr w:type="spellStart"/>
      <w:r>
        <w:t>vektoriai</w:t>
      </w:r>
      <w:proofErr w:type="spellEnd"/>
      <w:r>
        <w:t xml:space="preserve">. </w:t>
      </w:r>
      <w:proofErr w:type="spellStart"/>
      <w:r>
        <w:t>Kuo</w:t>
      </w:r>
      <w:proofErr w:type="spellEnd"/>
      <w:r>
        <w:t xml:space="preserve"> </w:t>
      </w:r>
      <w:proofErr w:type="spellStart"/>
      <w:r>
        <w:t>didesnė</w:t>
      </w:r>
      <w:proofErr w:type="spellEnd"/>
      <w:r>
        <w:t xml:space="preserve"> </w:t>
      </w:r>
      <w:proofErr w:type="spellStart"/>
      <w:r>
        <w:t>tikrinė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svarbesnė</w:t>
      </w:r>
      <w:proofErr w:type="spellEnd"/>
      <w:r>
        <w:t xml:space="preserve"> </w:t>
      </w:r>
      <w:proofErr w:type="spellStart"/>
      <w:r>
        <w:t>komponentė</w:t>
      </w:r>
      <w:proofErr w:type="spellEnd"/>
      <w:r>
        <w:t>.</w:t>
      </w:r>
    </w:p>
    <w:p w:rsidR="00ED623F" w:rsidRDefault="00ED623F" w:rsidP="00ED623F">
      <w:pPr>
        <w:pStyle w:val="Antrat"/>
        <w:keepNext/>
      </w:pPr>
      <w:proofErr w:type="spellStart"/>
      <w:r>
        <w:t>Lentelė</w:t>
      </w:r>
      <w:proofErr w:type="spellEnd"/>
      <w:r>
        <w:t xml:space="preserve"> </w:t>
      </w:r>
      <w:fldSimple w:instr=" SEQ Lentelė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tikrinės</w:t>
      </w:r>
      <w:proofErr w:type="spellEnd"/>
      <w:r>
        <w:t xml:space="preserve"> </w:t>
      </w:r>
      <w:proofErr w:type="spellStart"/>
      <w:r>
        <w:t>reikšmės</w:t>
      </w:r>
      <w:proofErr w:type="spellEnd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23F" w:rsidTr="00365A3E">
        <w:tc>
          <w:tcPr>
            <w:tcW w:w="9350" w:type="dxa"/>
          </w:tcPr>
          <w:p w:rsidR="00ED623F" w:rsidRDefault="00ED623F" w:rsidP="00365A3E">
            <w:proofErr w:type="spellStart"/>
            <w:r>
              <w:t>DenseVector</w:t>
            </w:r>
            <w:proofErr w:type="spellEnd"/>
            <w:r>
              <w:t xml:space="preserve"> 47-Complex</w:t>
            </w:r>
          </w:p>
          <w:p w:rsidR="00ED623F" w:rsidRDefault="00ED623F" w:rsidP="00365A3E">
            <w:r>
              <w:t xml:space="preserve">   (1,95431, 0)</w:t>
            </w:r>
            <w:proofErr w:type="gramStart"/>
            <w:r>
              <w:t xml:space="preserve">   (</w:t>
            </w:r>
            <w:proofErr w:type="gramEnd"/>
            <w:r>
              <w:t>0,00202604, 0)  (9,48049E-05, 0)    (3,8299E-06, 0)</w:t>
            </w:r>
          </w:p>
          <w:p w:rsidR="00ED623F" w:rsidRDefault="00ED623F" w:rsidP="00365A3E">
            <w:r>
              <w:t xml:space="preserve">  (0,130125, 0)</w:t>
            </w:r>
            <w:proofErr w:type="gramStart"/>
            <w:r>
              <w:t xml:space="preserve">   (</w:t>
            </w:r>
            <w:proofErr w:type="gramEnd"/>
            <w:r>
              <w:t>0,00145954, 0)  (0,000111396, 0)   (2,21673E-06, 0)</w:t>
            </w:r>
          </w:p>
          <w:p w:rsidR="00ED623F" w:rsidRDefault="00ED623F" w:rsidP="00365A3E">
            <w:r>
              <w:t xml:space="preserve"> (0,0986652, 0</w:t>
            </w:r>
            <w:proofErr w:type="gramStart"/>
            <w:r>
              <w:t>)  (</w:t>
            </w:r>
            <w:proofErr w:type="gramEnd"/>
            <w:r>
              <w:t>0,000869644, 0)  (5,75436E-05, 0)   (9,73498E-07, 0)</w:t>
            </w:r>
          </w:p>
          <w:p w:rsidR="00ED623F" w:rsidRDefault="00ED623F" w:rsidP="00365A3E">
            <w:r>
              <w:t xml:space="preserve"> (0,0349396, 0</w:t>
            </w:r>
            <w:proofErr w:type="gramStart"/>
            <w:r>
              <w:t>)  (</w:t>
            </w:r>
            <w:proofErr w:type="gramEnd"/>
            <w:r>
              <w:t>0,000777506, 0)  (4,33466E-05, 0)   (1,54054E-06, 0)</w:t>
            </w:r>
          </w:p>
          <w:p w:rsidR="00ED623F" w:rsidRDefault="00ED623F" w:rsidP="00365A3E">
            <w:r>
              <w:t xml:space="preserve"> (0,0299071, 0</w:t>
            </w:r>
            <w:proofErr w:type="gramStart"/>
            <w:r>
              <w:t>)  (</w:t>
            </w:r>
            <w:proofErr w:type="gramEnd"/>
            <w:r>
              <w:t>0,000524917, 0)  (3,66252E-05, 0)   (6,13352E-07, 0)</w:t>
            </w:r>
          </w:p>
          <w:p w:rsidR="00ED623F" w:rsidRDefault="00ED623F" w:rsidP="00365A3E">
            <w:r>
              <w:t xml:space="preserve"> (0,0111932, 0)</w:t>
            </w:r>
            <w:proofErr w:type="gramStart"/>
            <w:r>
              <w:t xml:space="preserve">   (</w:t>
            </w:r>
            <w:proofErr w:type="gramEnd"/>
            <w:r>
              <w:t>0,00068202, 0)  (3,22581E-05, 0)   (2,04007E-07, 0)</w:t>
            </w:r>
          </w:p>
          <w:p w:rsidR="00ED623F" w:rsidRDefault="00ED623F" w:rsidP="00365A3E">
            <w:r>
              <w:t>(0,00958111, 0</w:t>
            </w:r>
            <w:proofErr w:type="gramStart"/>
            <w:r>
              <w:t>)  (</w:t>
            </w:r>
            <w:proofErr w:type="gramEnd"/>
            <w:r>
              <w:t>0,000341968, 0)   (2,6733E-05, 0)   (6,56369E-09, 0)</w:t>
            </w:r>
          </w:p>
          <w:p w:rsidR="00ED623F" w:rsidRDefault="00ED623F" w:rsidP="00365A3E">
            <w:r>
              <w:t>(0,00607169, 0)</w:t>
            </w:r>
            <w:proofErr w:type="gramStart"/>
            <w:r>
              <w:t xml:space="preserve">   (</w:t>
            </w:r>
            <w:proofErr w:type="gramEnd"/>
            <w:r>
              <w:t>0,00032011, 0)  (1,90407E-05, 0)   (2,79564E-10, 0)</w:t>
            </w:r>
          </w:p>
          <w:p w:rsidR="00ED623F" w:rsidRDefault="00ED623F" w:rsidP="00365A3E">
            <w:r>
              <w:t>(0,00447445, 0</w:t>
            </w:r>
            <w:proofErr w:type="gramStart"/>
            <w:r>
              <w:t>)  (</w:t>
            </w:r>
            <w:proofErr w:type="gramEnd"/>
            <w:r>
              <w:t>0,000234922, 0)   (1,1207E-05, 0)   (7,54994E-18, 0)</w:t>
            </w:r>
          </w:p>
          <w:p w:rsidR="00ED623F" w:rsidRDefault="00ED623F" w:rsidP="00365A3E">
            <w:r>
              <w:t xml:space="preserve"> (0,0040846, 0</w:t>
            </w:r>
            <w:proofErr w:type="gramStart"/>
            <w:r>
              <w:t>)  (</w:t>
            </w:r>
            <w:proofErr w:type="gramEnd"/>
            <w:r>
              <w:t>0,000209452, 0)  (9,57868E-06, 0)   (4,34275E-18, 0)</w:t>
            </w:r>
          </w:p>
          <w:p w:rsidR="00ED623F" w:rsidRDefault="00ED623F" w:rsidP="00365A3E">
            <w:r>
              <w:t xml:space="preserve"> (0,0033558, 0</w:t>
            </w:r>
            <w:proofErr w:type="gramStart"/>
            <w:r>
              <w:t>)  (</w:t>
            </w:r>
            <w:proofErr w:type="gramEnd"/>
            <w:r>
              <w:t>0,000129017, 0)  (5,03293E-06, 0)  (-2,87078E-18, 0)</w:t>
            </w:r>
          </w:p>
          <w:p w:rsidR="00ED623F" w:rsidRDefault="00ED623F" w:rsidP="00365A3E">
            <w:r>
              <w:t>(0,00221488, 0</w:t>
            </w:r>
            <w:proofErr w:type="gramStart"/>
            <w:r>
              <w:t>)  (</w:t>
            </w:r>
            <w:proofErr w:type="gramEnd"/>
            <w:r>
              <w:t>0,000160107, 0)  (3,66566E-06, 0)</w:t>
            </w:r>
          </w:p>
        </w:tc>
      </w:tr>
    </w:tbl>
    <w:p w:rsidR="00ED623F" w:rsidRDefault="00ED623F" w:rsidP="00ED623F"/>
    <w:p w:rsidR="00ED623F" w:rsidRPr="00AD153A" w:rsidRDefault="00ED623F" w:rsidP="00ED623F">
      <w:proofErr w:type="spellStart"/>
      <w:r>
        <w:t>Galime</w:t>
      </w:r>
      <w:proofErr w:type="spellEnd"/>
      <w:r>
        <w:t xml:space="preserve"> </w:t>
      </w:r>
      <w:proofErr w:type="spellStart"/>
      <w:r>
        <w:t>pastebėti</w:t>
      </w:r>
      <w:proofErr w:type="spellEnd"/>
      <w:r>
        <w:t xml:space="preserve">, jog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pačios</w:t>
      </w:r>
      <w:proofErr w:type="spellEnd"/>
      <w:r>
        <w:t xml:space="preserve">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komponentės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didžiausią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 xml:space="preserve">.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pašalinus</w:t>
      </w:r>
      <w:proofErr w:type="spellEnd"/>
      <w:r>
        <w:t xml:space="preserve"> </w:t>
      </w:r>
      <w:proofErr w:type="spellStart"/>
      <w:r>
        <w:t>paskutines</w:t>
      </w:r>
      <w:proofErr w:type="spellEnd"/>
      <w:r>
        <w:t xml:space="preserve"> </w:t>
      </w:r>
      <w:proofErr w:type="spellStart"/>
      <w:r>
        <w:t>komponentes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informacijos</w:t>
      </w:r>
      <w:proofErr w:type="spellEnd"/>
      <w:r>
        <w:t xml:space="preserve"> </w:t>
      </w:r>
      <w:proofErr w:type="spellStart"/>
      <w:r>
        <w:t>neprarasime</w:t>
      </w:r>
      <w:proofErr w:type="spellEnd"/>
      <w:r>
        <w:t>.</w:t>
      </w:r>
    </w:p>
    <w:p w:rsidR="00ED623F" w:rsidRDefault="00ED623F" w:rsidP="00ED623F">
      <w:pPr>
        <w:keepNext/>
      </w:pPr>
      <w:r>
        <w:rPr>
          <w:noProof/>
          <w:lang w:val="lt-LT"/>
        </w:rPr>
        <w:drawing>
          <wp:inline distT="0" distB="0" distL="0" distR="0" wp14:anchorId="501F62D9" wp14:editId="5F200BDA">
            <wp:extent cx="5934075" cy="3343275"/>
            <wp:effectExtent l="0" t="0" r="9525" b="9525"/>
            <wp:docPr id="5" name="Paveikslėlis 5" descr="C:\Users\Raimonda\Documents\PUBGStatistics_2019-05-27_23-0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monda\Documents\PUBGStatistics_2019-05-27_23-0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pStyle w:val="Antrat"/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išsidėstymas</w:t>
      </w:r>
      <w:proofErr w:type="spellEnd"/>
      <w:r>
        <w:t xml:space="preserve"> 2 </w:t>
      </w:r>
      <w:proofErr w:type="spellStart"/>
      <w:r>
        <w:t>svarbiausiose</w:t>
      </w:r>
      <w:proofErr w:type="spellEnd"/>
      <w:r>
        <w:t xml:space="preserve"> </w:t>
      </w:r>
      <w:proofErr w:type="spellStart"/>
      <w:r>
        <w:t>komponentėse</w:t>
      </w:r>
      <w:proofErr w:type="spellEnd"/>
      <w:r>
        <w:t xml:space="preserve"> po </w:t>
      </w:r>
      <w:proofErr w:type="spellStart"/>
      <w:r>
        <w:t>dimensijų</w:t>
      </w:r>
      <w:proofErr w:type="spellEnd"/>
      <w:r>
        <w:t xml:space="preserve"> </w:t>
      </w:r>
      <w:proofErr w:type="spellStart"/>
      <w:r>
        <w:t>sumažinimo</w:t>
      </w:r>
      <w:proofErr w:type="spellEnd"/>
      <w:r>
        <w:t>.</w:t>
      </w:r>
    </w:p>
    <w:p w:rsidR="00ED623F" w:rsidRDefault="00ED623F" w:rsidP="00ED623F">
      <w:pPr>
        <w:rPr>
          <w:lang w:val="lt-LT"/>
        </w:rPr>
      </w:pPr>
      <w:proofErr w:type="spellStart"/>
      <w:r>
        <w:t>Šiame</w:t>
      </w:r>
      <w:proofErr w:type="spellEnd"/>
      <w:r>
        <w:t xml:space="preserve"> </w:t>
      </w:r>
      <w:proofErr w:type="spellStart"/>
      <w:r>
        <w:t>pavyzdyje</w:t>
      </w:r>
      <w:proofErr w:type="spellEnd"/>
      <w:r>
        <w:t xml:space="preserve"> po </w:t>
      </w:r>
      <w:proofErr w:type="spellStart"/>
      <w:r>
        <w:t>dimensijų</w:t>
      </w:r>
      <w:proofErr w:type="spellEnd"/>
      <w:r>
        <w:t xml:space="preserve"> </w:t>
      </w:r>
      <w:proofErr w:type="spellStart"/>
      <w:r>
        <w:t>sumažinimo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dimensijos</w:t>
      </w:r>
      <w:proofErr w:type="spellEnd"/>
      <w:r>
        <w:t xml:space="preserve"> </w:t>
      </w:r>
      <w:proofErr w:type="spellStart"/>
      <w:r>
        <w:t>tampa</w:t>
      </w:r>
      <w:proofErr w:type="spellEnd"/>
      <w:r>
        <w:t xml:space="preserve"> 87898 x 2.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parodomas</w:t>
      </w:r>
      <w:proofErr w:type="spellEnd"/>
      <w:r>
        <w:t xml:space="preserve"> 3000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išsidėstymas</w:t>
      </w:r>
      <w:proofErr w:type="spellEnd"/>
      <w:r>
        <w:t xml:space="preserve"> </w:t>
      </w:r>
      <w:proofErr w:type="spellStart"/>
      <w:r>
        <w:t>dviejose</w:t>
      </w:r>
      <w:proofErr w:type="spellEnd"/>
      <w:r>
        <w:t xml:space="preserve"> </w:t>
      </w:r>
      <w:proofErr w:type="spellStart"/>
      <w:r>
        <w:t>komponentėse</w:t>
      </w:r>
      <w:proofErr w:type="spellEnd"/>
      <w:r>
        <w:t xml:space="preserve">. </w:t>
      </w:r>
      <w:proofErr w:type="spellStart"/>
      <w:r>
        <w:t>Elementai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į </w:t>
      </w:r>
      <w:proofErr w:type="spellStart"/>
      <w:r>
        <w:t>grupes</w:t>
      </w:r>
      <w:proofErr w:type="spellEnd"/>
      <w:r>
        <w:t xml:space="preserve">: </w:t>
      </w:r>
      <w:proofErr w:type="spellStart"/>
      <w:r>
        <w:t>geltona</w:t>
      </w:r>
      <w:proofErr w:type="spellEnd"/>
      <w:r>
        <w:t xml:space="preserve"> –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padaręs</w:t>
      </w:r>
      <w:proofErr w:type="spellEnd"/>
      <w:r>
        <w:t xml:space="preserve"> 0 – 50 </w:t>
      </w:r>
      <w:proofErr w:type="spellStart"/>
      <w:r>
        <w:t>nužudymų</w:t>
      </w:r>
      <w:proofErr w:type="spellEnd"/>
      <w:r>
        <w:t xml:space="preserve">, </w:t>
      </w:r>
      <w:proofErr w:type="spellStart"/>
      <w:r>
        <w:t>raudona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50 – 150 </w:t>
      </w:r>
      <w:proofErr w:type="spellStart"/>
      <w:r>
        <w:t>nužudymų</w:t>
      </w:r>
      <w:proofErr w:type="spellEnd"/>
      <w:r>
        <w:t xml:space="preserve">, </w:t>
      </w:r>
      <w:proofErr w:type="spellStart"/>
      <w:r>
        <w:t>mėlyna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</w:t>
      </w:r>
      <w:proofErr w:type="spellStart"/>
      <w:r>
        <w:t>žaidėjus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150 </w:t>
      </w:r>
      <w:proofErr w:type="spellStart"/>
      <w:r>
        <w:t>nužudymų</w:t>
      </w:r>
      <w:proofErr w:type="spellEnd"/>
      <w:r>
        <w:t>.</w:t>
      </w:r>
    </w:p>
    <w:p w:rsidR="00ED623F" w:rsidRDefault="00ED623F">
      <w:pPr>
        <w:rPr>
          <w:lang w:val="lt-LT"/>
        </w:rPr>
      </w:pPr>
    </w:p>
    <w:p w:rsidR="005C3E97" w:rsidRPr="00EA03AD" w:rsidRDefault="005C3E97" w:rsidP="005C3E97">
      <w:pPr>
        <w:pStyle w:val="Antrat1"/>
        <w:rPr>
          <w:lang w:val="pl-PL"/>
        </w:rPr>
      </w:pPr>
      <w:bookmarkStart w:id="4" w:name="_Toc9848045"/>
      <w:proofErr w:type="spellStart"/>
      <w:r w:rsidRPr="005C3E97">
        <w:rPr>
          <w:b/>
          <w:lang w:val="pl-PL"/>
        </w:rPr>
        <w:t>Įžanginiai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eksperimentai</w:t>
      </w:r>
      <w:proofErr w:type="spellEnd"/>
      <w:r w:rsidRPr="005C3E97">
        <w:rPr>
          <w:b/>
          <w:lang w:val="pl-PL"/>
        </w:rPr>
        <w:t xml:space="preserve">, </w:t>
      </w:r>
      <w:proofErr w:type="spellStart"/>
      <w:r w:rsidRPr="005C3E97">
        <w:rPr>
          <w:b/>
          <w:lang w:val="pl-PL"/>
        </w:rPr>
        <w:t>patikrinantys</w:t>
      </w:r>
      <w:proofErr w:type="spellEnd"/>
      <w:r w:rsidRPr="005C3E97">
        <w:rPr>
          <w:b/>
          <w:lang w:val="pl-PL"/>
        </w:rPr>
        <w:t xml:space="preserve"> ar </w:t>
      </w:r>
      <w:proofErr w:type="spellStart"/>
      <w:r w:rsidRPr="005C3E97">
        <w:rPr>
          <w:b/>
          <w:lang w:val="pl-PL"/>
        </w:rPr>
        <w:t>dimensijų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sumažinimą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verta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naudoti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(&lt;pasirinktas sudėtingumas&gt;)</w:t>
      </w:r>
      <w:bookmarkEnd w:id="4"/>
    </w:p>
    <w:p w:rsidR="005C3E97" w:rsidRDefault="005C3E97">
      <w:pPr>
        <w:rPr>
          <w:lang w:val="lt-LT"/>
        </w:rPr>
      </w:pPr>
      <w:r>
        <w:rPr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>
        <w:rPr>
          <w:lang w:val="lt-LT"/>
        </w:rPr>
        <w:t>paprasčiaiusia</w:t>
      </w:r>
      <w:proofErr w:type="spellEnd"/>
      <w:r>
        <w:rPr>
          <w:lang w:val="lt-LT"/>
        </w:rPr>
        <w:t xml:space="preserve"> platforma (pvz. </w:t>
      </w:r>
      <w:proofErr w:type="spellStart"/>
      <w:r>
        <w:rPr>
          <w:lang w:val="lt-LT"/>
        </w:rPr>
        <w:t>Matlab</w:t>
      </w:r>
      <w:proofErr w:type="spellEnd"/>
      <w:r>
        <w:rPr>
          <w:lang w:val="lt-LT"/>
        </w:rPr>
        <w:t xml:space="preserve">). Taip atlikti identiškus eksperimentus su duomenų rinkiniu kuriam sumažinote dimensijų skaičių. </w:t>
      </w:r>
    </w:p>
    <w:p w:rsidR="00203D5C" w:rsidRDefault="005C3E97">
      <w:pPr>
        <w:rPr>
          <w:lang w:val="lt-LT"/>
        </w:rPr>
      </w:pPr>
      <w:r>
        <w:rPr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992"/>
        <w:gridCol w:w="2267"/>
      </w:tblGrid>
      <w:tr w:rsidR="00107ED7" w:rsidTr="00CA5300">
        <w:tc>
          <w:tcPr>
            <w:tcW w:w="3681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410" w:type="dxa"/>
          </w:tcPr>
          <w:p w:rsidR="00107ED7" w:rsidRDefault="00CA5300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NeuralNetwork</w:t>
            </w:r>
            <w:proofErr w:type="spellEnd"/>
            <w:r>
              <w:rPr>
                <w:lang w:val="lt-LT"/>
              </w:rPr>
              <w:t xml:space="preserve"> Klaida</w:t>
            </w:r>
          </w:p>
        </w:tc>
        <w:tc>
          <w:tcPr>
            <w:tcW w:w="992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Maš.Mok.Metodas_M</w:t>
            </w:r>
            <w:proofErr w:type="spellEnd"/>
          </w:p>
        </w:tc>
      </w:tr>
      <w:tr w:rsidR="00107ED7" w:rsidTr="00CA5300">
        <w:tc>
          <w:tcPr>
            <w:tcW w:w="3681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Pradinis duomenų rinkinys</w:t>
            </w:r>
          </w:p>
        </w:tc>
        <w:tc>
          <w:tcPr>
            <w:tcW w:w="2410" w:type="dxa"/>
          </w:tcPr>
          <w:p w:rsidR="00107ED7" w:rsidRDefault="00CA5300">
            <w:pPr>
              <w:rPr>
                <w:lang w:val="lt-LT"/>
              </w:rPr>
            </w:pPr>
            <w:r w:rsidRPr="00CA5300">
              <w:rPr>
                <w:lang w:val="lt-LT"/>
              </w:rPr>
              <w:t>4,40173699388703E-06</w:t>
            </w:r>
          </w:p>
        </w:tc>
        <w:tc>
          <w:tcPr>
            <w:tcW w:w="992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  <w:tr w:rsidR="00107ED7" w:rsidTr="00CA5300">
        <w:tc>
          <w:tcPr>
            <w:tcW w:w="3681" w:type="dxa"/>
          </w:tcPr>
          <w:p w:rsidR="00107ED7" w:rsidRDefault="00CA5300" w:rsidP="00107ED7">
            <w:pPr>
              <w:rPr>
                <w:lang w:val="lt-LT"/>
              </w:rPr>
            </w:pPr>
            <w:r>
              <w:rPr>
                <w:lang w:val="lt-LT"/>
              </w:rPr>
              <w:t>Sumažintas duomenų rinkinys PCA būdu</w:t>
            </w:r>
          </w:p>
        </w:tc>
        <w:tc>
          <w:tcPr>
            <w:tcW w:w="2410" w:type="dxa"/>
          </w:tcPr>
          <w:p w:rsidR="00107ED7" w:rsidRDefault="00CA5300">
            <w:pPr>
              <w:rPr>
                <w:lang w:val="lt-LT"/>
              </w:rPr>
            </w:pPr>
            <w:r w:rsidRPr="00CA5300">
              <w:rPr>
                <w:lang w:val="lt-LT"/>
              </w:rPr>
              <w:t>9,95875488148776E-06</w:t>
            </w:r>
          </w:p>
        </w:tc>
        <w:tc>
          <w:tcPr>
            <w:tcW w:w="992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</w:tbl>
    <w:p w:rsidR="00107ED7" w:rsidRDefault="00107ED7">
      <w:pPr>
        <w:rPr>
          <w:lang w:val="lt-LT"/>
        </w:rPr>
      </w:pPr>
    </w:p>
    <w:p w:rsidR="00E41608" w:rsidRDefault="00E41608">
      <w:pPr>
        <w:rPr>
          <w:lang w:val="lt-LT"/>
        </w:rPr>
      </w:pPr>
      <w:r>
        <w:rPr>
          <w:lang w:val="lt-LT"/>
        </w:rPr>
        <w:t>Išvada dėl dimensijų sumažinimo pritaikymo tikslingumo remiantis pateikta lentele.</w:t>
      </w:r>
    </w:p>
    <w:p w:rsidR="00E41608" w:rsidRDefault="00E41608" w:rsidP="00E41608">
      <w:pPr>
        <w:pStyle w:val="Antrat1"/>
        <w:rPr>
          <w:lang w:val="lt-LT"/>
        </w:rPr>
      </w:pPr>
      <w:bookmarkStart w:id="5" w:name="_Toc9848046"/>
      <w:r w:rsidRPr="00E41608">
        <w:rPr>
          <w:b/>
          <w:i/>
          <w:lang w:val="lt-LT"/>
        </w:rPr>
        <w:t>i</w:t>
      </w:r>
      <w:r w:rsidRPr="00E41608">
        <w:rPr>
          <w:b/>
          <w:lang w:val="lt-LT"/>
        </w:rPr>
        <w:t xml:space="preserve">-tojo mašininio mokymosi metodo su mokytoju panaudojimas </w:t>
      </w:r>
      <w:r w:rsidRPr="00340465">
        <w:rPr>
          <w:lang w:val="lt-LT"/>
        </w:rPr>
        <w:t>(&lt;pasirinktas sudėtingumas&gt;)</w:t>
      </w:r>
      <w:bookmarkEnd w:id="5"/>
    </w:p>
    <w:p w:rsidR="005C3E97" w:rsidRDefault="00E41608">
      <w:pPr>
        <w:rPr>
          <w:lang w:val="lt-LT"/>
        </w:rPr>
      </w:pPr>
      <w:r>
        <w:rPr>
          <w:lang w:val="lt-LT"/>
        </w:rPr>
        <w:t>Metodo pavadinimas; iki pusės puslapio metodo anotacija su nuorodą į šaltinį ir į iliustracinį pavyzdį.</w:t>
      </w:r>
    </w:p>
    <w:p w:rsidR="00E41608" w:rsidRDefault="00E41608">
      <w:pPr>
        <w:rPr>
          <w:lang w:val="lt-LT"/>
        </w:rPr>
      </w:pPr>
      <w:r>
        <w:rPr>
          <w:lang w:val="lt-LT"/>
        </w:rPr>
        <w:t>Kryžminės patikros eksperimentai apibendrinti lentelėje.</w:t>
      </w:r>
      <w:r w:rsidR="008818B5">
        <w:rPr>
          <w:lang w:val="lt-LT"/>
        </w:rPr>
        <w:t xml:space="preserve"> Lentelėje paryškinti didžiausią metodo tikslumo įvertį.</w:t>
      </w:r>
    </w:p>
    <w:p w:rsidR="0052535A" w:rsidRDefault="0052535A" w:rsidP="0052535A">
      <w:pPr>
        <w:pStyle w:val="Antrat1"/>
        <w:rPr>
          <w:lang w:val="lt-LT"/>
        </w:rPr>
      </w:pPr>
      <w:r w:rsidRPr="0052535A">
        <w:rPr>
          <w:b/>
          <w:lang w:val="lt-LT"/>
        </w:rPr>
        <w:t>2-ojo</w:t>
      </w:r>
      <w:r>
        <w:rPr>
          <w:b/>
          <w:lang w:val="lt-LT"/>
        </w:rPr>
        <w:t xml:space="preserve"> mašininio mokymosi metodo su mokytoju panaudojimas</w:t>
      </w:r>
      <w:r>
        <w:rPr>
          <w:lang w:val="lt-LT"/>
        </w:rPr>
        <w:t>()</w:t>
      </w:r>
    </w:p>
    <w:p w:rsidR="00875E69" w:rsidRDefault="005914F6" w:rsidP="0052535A">
      <w:pPr>
        <w:rPr>
          <w:lang w:val="lt-LT"/>
        </w:rPr>
      </w:pPr>
      <w:r>
        <w:rPr>
          <w:lang w:val="lt-LT"/>
        </w:rPr>
        <w:t>Naudotas ML.net įrankis ([3] šaltin</w:t>
      </w:r>
      <w:r w:rsidR="00875E69">
        <w:rPr>
          <w:lang w:val="lt-LT"/>
        </w:rPr>
        <w:t>i</w:t>
      </w:r>
      <w:r>
        <w:rPr>
          <w:lang w:val="lt-LT"/>
        </w:rPr>
        <w:t xml:space="preserve">s), pasirinktas </w:t>
      </w:r>
      <w:proofErr w:type="spellStart"/>
      <w:r>
        <w:rPr>
          <w:lang w:val="lt-LT"/>
        </w:rPr>
        <w:t>Light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Gbm</w:t>
      </w:r>
      <w:proofErr w:type="spellEnd"/>
      <w:r>
        <w:rPr>
          <w:lang w:val="lt-LT"/>
        </w:rPr>
        <w:t xml:space="preserve"> metodas. Šis metodas paremtas medžio mokym</w:t>
      </w:r>
      <w:r w:rsidR="00875E69">
        <w:rPr>
          <w:lang w:val="lt-LT"/>
        </w:rPr>
        <w:t>usi. Skirtingai nuo kitų algoritmų, šio algoritmo medis auga vertikaliai (</w:t>
      </w:r>
      <w:proofErr w:type="spellStart"/>
      <w:r w:rsidR="00875E69">
        <w:rPr>
          <w:lang w:val="lt-LT"/>
        </w:rPr>
        <w:t>leaf-wise</w:t>
      </w:r>
      <w:proofErr w:type="spellEnd"/>
      <w:r w:rsidR="00875E69">
        <w:rPr>
          <w:lang w:val="lt-LT"/>
        </w:rPr>
        <w:t>). Beauginant medį metodas pasirenka medžio lapą, kuris teikia mažiausią praradimą.</w:t>
      </w:r>
      <w:r>
        <w:rPr>
          <w:lang w:val="lt-LT"/>
        </w:rPr>
        <w:t xml:space="preserve"> </w:t>
      </w:r>
      <w:r w:rsidR="00875E69">
        <w:rPr>
          <w:lang w:val="lt-LT"/>
        </w:rPr>
        <w:t>Šis metodas yra greitas, gali apdoroti didelius duomenis, ir užima mažiau atminties. Bet su šiuo metodu lengva pernelyg prisitaikyti prie duomenų, todėl jo nereikėtų naudoti su mažais duomenų kiekiais.</w:t>
      </w:r>
    </w:p>
    <w:p w:rsidR="0052535A" w:rsidRDefault="00875E69" w:rsidP="0052535A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934075" cy="1933575"/>
            <wp:effectExtent l="0" t="0" r="9525" b="9525"/>
            <wp:docPr id="7" name="Paveikslėlis 7" descr="C:\Users\Raimonda\Documents\chrome_2019-05-28_01-5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chrome_2019-05-28_01-56-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69" w:rsidRDefault="00875E69" w:rsidP="0052535A">
      <w:pPr>
        <w:rPr>
          <w:lang w:val="lt-LT"/>
        </w:rPr>
      </w:pPr>
    </w:p>
    <w:p w:rsidR="0052535A" w:rsidRDefault="005914F6" w:rsidP="0052535A">
      <w:pPr>
        <w:rPr>
          <w:lang w:val="lt-LT"/>
        </w:rPr>
      </w:pPr>
      <w:r>
        <w:rPr>
          <w:noProof/>
          <w:lang w:val="lt-LT"/>
        </w:rPr>
        <w:lastRenderedPageBreak/>
        <w:drawing>
          <wp:inline distT="0" distB="0" distL="0" distR="0">
            <wp:extent cx="4048125" cy="2977671"/>
            <wp:effectExtent l="0" t="0" r="0" b="0"/>
            <wp:docPr id="6" name="Paveikslėlis 6" descr="C:\Users\Raimonda\Documents\devenv_2019-05-27_21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devenv_2019-05-27_21-15-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3" cy="29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F6" w:rsidRDefault="005914F6" w:rsidP="0052535A">
      <w:pPr>
        <w:rPr>
          <w:lang w:val="lt-LT"/>
        </w:rPr>
      </w:pPr>
      <w:r>
        <w:rPr>
          <w:lang w:val="lt-LT"/>
        </w:rPr>
        <w:t>Kryžminė patikra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4F6" w:rsidTr="005914F6"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r>
              <w:rPr>
                <w:lang w:val="lt-LT"/>
              </w:rPr>
              <w:t>Patikros dalių kiekis</w:t>
            </w:r>
          </w:p>
        </w:tc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Least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squares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error</w:t>
            </w:r>
            <w:proofErr w:type="spellEnd"/>
          </w:p>
        </w:tc>
      </w:tr>
      <w:tr w:rsidR="005914F6" w:rsidTr="005914F6"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r w:rsidRPr="005914F6">
              <w:rPr>
                <w:lang w:val="lt-LT"/>
              </w:rPr>
              <w:t>405,59</w:t>
            </w:r>
          </w:p>
        </w:tc>
      </w:tr>
      <w:tr w:rsidR="005914F6" w:rsidTr="005914F6"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4675" w:type="dxa"/>
          </w:tcPr>
          <w:p w:rsidR="005914F6" w:rsidRDefault="005914F6" w:rsidP="0052535A">
            <w:pPr>
              <w:rPr>
                <w:lang w:val="lt-LT"/>
              </w:rPr>
            </w:pPr>
            <w:r>
              <w:rPr>
                <w:lang w:val="lt-LT"/>
              </w:rPr>
              <w:t>449,878</w:t>
            </w:r>
          </w:p>
        </w:tc>
      </w:tr>
    </w:tbl>
    <w:p w:rsidR="005914F6" w:rsidRPr="0052535A" w:rsidRDefault="005914F6" w:rsidP="0052535A">
      <w:pPr>
        <w:rPr>
          <w:lang w:val="lt-LT"/>
        </w:rPr>
      </w:pPr>
    </w:p>
    <w:p w:rsidR="00E41608" w:rsidRDefault="00E41608" w:rsidP="00E41608">
      <w:pPr>
        <w:pStyle w:val="Antrat1"/>
        <w:rPr>
          <w:lang w:val="lt-LT"/>
        </w:rPr>
      </w:pPr>
      <w:bookmarkStart w:id="6" w:name="_Toc9848047"/>
      <w:r w:rsidRPr="00E41608">
        <w:rPr>
          <w:b/>
          <w:lang w:val="lt-LT"/>
        </w:rPr>
        <w:t>Mašininio mokymosi metodų su mokytoju rezultato parinkimas balsavimo principu</w:t>
      </w:r>
      <w:r w:rsidRPr="00E41608">
        <w:rPr>
          <w:lang w:val="lt-LT"/>
        </w:rPr>
        <w:t xml:space="preserve"> </w:t>
      </w:r>
      <w:r w:rsidRPr="00340465">
        <w:rPr>
          <w:lang w:val="lt-LT"/>
        </w:rPr>
        <w:t>(&lt;pasirinktas sudėtingumas</w:t>
      </w:r>
      <w:bookmarkStart w:id="7" w:name="_GoBack"/>
      <w:bookmarkEnd w:id="7"/>
      <w:r w:rsidRPr="00340465">
        <w:rPr>
          <w:lang w:val="lt-LT"/>
        </w:rPr>
        <w:t>&gt;)</w:t>
      </w:r>
      <w:bookmarkEnd w:id="6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22E03" w:rsidTr="00222E03">
        <w:tc>
          <w:tcPr>
            <w:tcW w:w="3116" w:type="dxa"/>
          </w:tcPr>
          <w:p w:rsidR="00222E03" w:rsidRPr="00222E03" w:rsidRDefault="00222E03" w:rsidP="00222E03">
            <w:pPr>
              <w:rPr>
                <w:lang w:val="pl-PL"/>
              </w:rPr>
            </w:pPr>
            <w:r>
              <w:rPr>
                <w:lang w:val="lt-LT"/>
              </w:rPr>
              <w:t>balsavimo tvarka_</w:t>
            </w:r>
            <w:r>
              <w:rPr>
                <w:lang w:val="pl-PL"/>
              </w:rPr>
              <w:t>1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 xml:space="preserve">balsavimo </w:t>
            </w:r>
            <w:proofErr w:type="spellStart"/>
            <w:r>
              <w:rPr>
                <w:lang w:val="lt-LT"/>
              </w:rPr>
              <w:t>tvarka_K</w:t>
            </w:r>
            <w:proofErr w:type="spellEnd"/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</w:tbl>
    <w:p w:rsidR="00340465" w:rsidRDefault="00222E03">
      <w:pPr>
        <w:rPr>
          <w:lang w:val="lt-LT"/>
        </w:rPr>
      </w:pPr>
      <w:r>
        <w:rPr>
          <w:lang w:val="lt-LT"/>
        </w:rPr>
        <w:t>Aprašyti panaudotą (-</w:t>
      </w:r>
      <w:proofErr w:type="spellStart"/>
      <w:r>
        <w:rPr>
          <w:lang w:val="lt-LT"/>
        </w:rPr>
        <w:t>as</w:t>
      </w:r>
      <w:proofErr w:type="spellEnd"/>
      <w:r>
        <w:rPr>
          <w:lang w:val="lt-LT"/>
        </w:rPr>
        <w:t>) balsavimo tvarką (-</w:t>
      </w:r>
      <w:proofErr w:type="spellStart"/>
      <w:r>
        <w:rPr>
          <w:lang w:val="lt-LT"/>
        </w:rPr>
        <w:t>as</w:t>
      </w:r>
      <w:proofErr w:type="spellEnd"/>
      <w:r>
        <w:rPr>
          <w:lang w:val="lt-LT"/>
        </w:rPr>
        <w:t>)</w:t>
      </w:r>
    </w:p>
    <w:p w:rsidR="00222E03" w:rsidRPr="00340465" w:rsidRDefault="00222E03" w:rsidP="00222E03">
      <w:pPr>
        <w:pStyle w:val="Antrat1"/>
        <w:rPr>
          <w:lang w:val="lt-LT"/>
        </w:rPr>
      </w:pPr>
      <w:bookmarkStart w:id="8" w:name="_Toc9848048"/>
      <w:r w:rsidRPr="00222E03">
        <w:rPr>
          <w:b/>
          <w:lang w:val="lt-LT"/>
        </w:rPr>
        <w:t>Balsavimo principu gautų rezultatų pritaikymas</w:t>
      </w:r>
      <w:r w:rsidRPr="00222E03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  <w:bookmarkEnd w:id="8"/>
    </w:p>
    <w:p w:rsidR="00203D5C" w:rsidRDefault="00222E03">
      <w:pPr>
        <w:rPr>
          <w:lang w:val="lt-LT"/>
        </w:rPr>
      </w:pPr>
      <w:r>
        <w:rPr>
          <w:lang w:val="lt-LT"/>
        </w:rPr>
        <w:t xml:space="preserve">Aprašyti pritaikymo būdą (pvz. </w:t>
      </w:r>
      <w:r w:rsidR="00954DF3">
        <w:rPr>
          <w:lang w:val="lt-LT"/>
        </w:rPr>
        <w:t xml:space="preserve">programoje įvedame </w:t>
      </w:r>
      <w:r>
        <w:rPr>
          <w:lang w:val="lt-LT"/>
        </w:rPr>
        <w:t>grybų atributų rinkinį</w:t>
      </w:r>
      <w:r w:rsidR="00954DF3">
        <w:rPr>
          <w:lang w:val="lt-LT"/>
        </w:rPr>
        <w:t xml:space="preserve"> ir</w:t>
      </w:r>
      <w:r>
        <w:rPr>
          <w:lang w:val="lt-LT"/>
        </w:rPr>
        <w:t xml:space="preserve"> programa pateikia rekomendaciją -  valgyti grybą arba ne).</w:t>
      </w:r>
    </w:p>
    <w:p w:rsidR="00222E03" w:rsidRDefault="00222E03" w:rsidP="00222E03">
      <w:pPr>
        <w:pStyle w:val="Antrat1"/>
        <w:rPr>
          <w:lang w:val="lt-LT"/>
        </w:rPr>
      </w:pPr>
      <w:bookmarkStart w:id="9" w:name="_Toc9848049"/>
      <w:r w:rsidRPr="00222E03">
        <w:rPr>
          <w:b/>
          <w:lang w:val="lt-LT"/>
        </w:rPr>
        <w:t>Mašininio mokymosi be mokytojo metodo panaudojimas</w:t>
      </w:r>
      <w:r w:rsidRPr="00222E03">
        <w:rPr>
          <w:lang w:val="lt-LT"/>
        </w:rPr>
        <w:t xml:space="preserve"> (</w:t>
      </w:r>
      <w:r w:rsidRPr="00340465">
        <w:rPr>
          <w:lang w:val="lt-LT"/>
        </w:rPr>
        <w:t>&lt;pasirinktas sudėtingumas&gt;</w:t>
      </w:r>
      <w:r w:rsidRPr="00222E03">
        <w:rPr>
          <w:lang w:val="lt-LT"/>
        </w:rPr>
        <w:t>)</w:t>
      </w:r>
      <w:bookmarkEnd w:id="9"/>
    </w:p>
    <w:p w:rsidR="007027FF" w:rsidRDefault="007027FF">
      <w:pPr>
        <w:rPr>
          <w:lang w:val="lt-LT"/>
        </w:rPr>
      </w:pPr>
      <w:r>
        <w:rPr>
          <w:lang w:val="lt-LT"/>
        </w:rPr>
        <w:t>Naudotas K-</w:t>
      </w:r>
      <w:proofErr w:type="spellStart"/>
      <w:r>
        <w:rPr>
          <w:lang w:val="lt-LT"/>
        </w:rPr>
        <w:t>Nearest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Neigbor</w:t>
      </w:r>
      <w:proofErr w:type="spellEnd"/>
      <w:r>
        <w:rPr>
          <w:lang w:val="lt-LT"/>
        </w:rPr>
        <w:t xml:space="preserve"> mokymosi metodas. </w:t>
      </w:r>
      <w:r w:rsidR="00490BF2">
        <w:rPr>
          <w:lang w:val="lt-LT"/>
        </w:rPr>
        <w:t>Apmokymui naudoti duomenys apdoroti PCA metodu. Išsirinktos dvi svarbiausios komponentės ir pagal jas buvo prognozuojama testuojamo duomens klasė.</w:t>
      </w:r>
    </w:p>
    <w:p w:rsidR="00490BF2" w:rsidRDefault="00490BF2">
      <w:pPr>
        <w:rPr>
          <w:lang w:val="lt-LT"/>
        </w:rPr>
      </w:pPr>
      <w:r>
        <w:rPr>
          <w:lang w:val="lt-LT"/>
        </w:rPr>
        <w:t xml:space="preserve">Šis metodas </w:t>
      </w:r>
      <w:proofErr w:type="spellStart"/>
      <w:r>
        <w:rPr>
          <w:lang w:val="lt-LT"/>
        </w:rPr>
        <w:t>klasterizuoja</w:t>
      </w:r>
      <w:proofErr w:type="spellEnd"/>
      <w:r>
        <w:rPr>
          <w:lang w:val="lt-LT"/>
        </w:rPr>
        <w:t xml:space="preserve">/klasifikuoja duomenis todėl mūsų prognozuojamą atributą – žaidėjo nužudymus, suskirstėme į 3 klases. Pirma klasė – nužudymų mažiau nei 50, antra klasė – nužudymų tarp </w:t>
      </w:r>
      <w:r>
        <w:rPr>
          <w:lang w:val="lt-LT"/>
        </w:rPr>
        <w:lastRenderedPageBreak/>
        <w:t>50 ir 150, trečia klasė – nužudymų daugiau nei 150. K reikšmė (skaičius nurodantis kiek artimiausių klasių tikrinsime) nustatytas 131.</w:t>
      </w:r>
    </w:p>
    <w:p w:rsidR="00490BF2" w:rsidRDefault="00490BF2">
      <w:pPr>
        <w:rPr>
          <w:lang w:val="lt-LT"/>
        </w:rPr>
      </w:pPr>
      <w:r>
        <w:rPr>
          <w:lang w:val="lt-LT"/>
        </w:rPr>
        <w:t>Metodas klasifikuoja prastai – tik 36 procentų tikslumu. Turbūt reikėtų geriau paderinti  žaidėjo nužudymų skaičiaus rėžius tarp klasių ir geriau parinkti K reikšmę.</w:t>
      </w:r>
    </w:p>
    <w:p w:rsidR="00222E03" w:rsidRPr="00340465" w:rsidRDefault="00222E03" w:rsidP="00222E03">
      <w:pPr>
        <w:pStyle w:val="Antrat1"/>
        <w:rPr>
          <w:lang w:val="lt-LT"/>
        </w:rPr>
      </w:pPr>
      <w:bookmarkStart w:id="10" w:name="_Toc9848050"/>
      <w:r w:rsidRPr="00222E03">
        <w:rPr>
          <w:b/>
          <w:lang w:val="lt-LT"/>
        </w:rPr>
        <w:t>Mokymosi be mokytojo metodo gautų rezultatų pritaikymas (programoje) / pakomentavimas ataskaitoje</w:t>
      </w:r>
      <w:r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  <w:bookmarkEnd w:id="10"/>
    </w:p>
    <w:p w:rsidR="00954DF3" w:rsidRDefault="00954DF3" w:rsidP="00954DF3">
      <w:pPr>
        <w:rPr>
          <w:lang w:val="lt-LT"/>
        </w:rPr>
      </w:pPr>
      <w:r>
        <w:rPr>
          <w:lang w:val="lt-LT"/>
        </w:rPr>
        <w:t>Aprašyti pritaikymo būdą (pvz. programoje įvedame grybų atributų rinkinį ir programa pateikia rekomendaciją -  valgyti grybą arba ne).</w:t>
      </w:r>
    </w:p>
    <w:p w:rsidR="00BC7808" w:rsidRPr="00AF7821" w:rsidRDefault="00954DF3" w:rsidP="00954DF3">
      <w:pPr>
        <w:pStyle w:val="Antrat1"/>
        <w:rPr>
          <w:b/>
          <w:lang w:val="lt-LT"/>
        </w:rPr>
      </w:pPr>
      <w:bookmarkStart w:id="11" w:name="_Toc9848051"/>
      <w:r w:rsidRPr="00AF7821">
        <w:rPr>
          <w:b/>
          <w:lang w:val="lt-LT"/>
        </w:rPr>
        <w:t>Kryžminė patikra</w:t>
      </w:r>
      <w:bookmarkEnd w:id="11"/>
    </w:p>
    <w:p w:rsidR="00954DF3" w:rsidRDefault="00954DF3">
      <w:pPr>
        <w:rPr>
          <w:lang w:val="lt-LT"/>
        </w:rPr>
      </w:pPr>
      <w:r>
        <w:rPr>
          <w:lang w:val="lt-LT"/>
        </w:rPr>
        <w:t xml:space="preserve">Atskirai šis skyrius nepateikiamas, nes yra sudėtinė dalis skyriaus </w:t>
      </w:r>
      <w:r w:rsidRPr="00E41608">
        <w:rPr>
          <w:b/>
          <w:i/>
          <w:lang w:val="lt-LT"/>
        </w:rPr>
        <w:t>i</w:t>
      </w:r>
      <w:r w:rsidRPr="00E41608">
        <w:rPr>
          <w:b/>
          <w:lang w:val="lt-LT"/>
        </w:rPr>
        <w:t>-tojo mašininio mokymosi metodo su mokytoju panaudojimas</w:t>
      </w:r>
    </w:p>
    <w:p w:rsidR="00954DF3" w:rsidRPr="00AF7821" w:rsidRDefault="00954DF3" w:rsidP="00954DF3">
      <w:pPr>
        <w:pStyle w:val="Antrat1"/>
        <w:rPr>
          <w:b/>
          <w:lang w:val="lt-LT"/>
        </w:rPr>
      </w:pPr>
      <w:bookmarkStart w:id="12" w:name="_Toc9848052"/>
      <w:r w:rsidRPr="00AF7821">
        <w:rPr>
          <w:b/>
          <w:lang w:val="lt-LT"/>
        </w:rPr>
        <w:t>Literatūra</w:t>
      </w:r>
      <w:bookmarkEnd w:id="12"/>
    </w:p>
    <w:p w:rsidR="00BC7808" w:rsidRPr="00ED623F" w:rsidRDefault="00102C33">
      <w:pPr>
        <w:rPr>
          <w:lang w:val="lt-LT"/>
        </w:rPr>
      </w:pPr>
      <w:r w:rsidRPr="00ED623F">
        <w:rPr>
          <w:lang w:val="lt-LT"/>
        </w:rPr>
        <w:t xml:space="preserve">[1] </w:t>
      </w:r>
      <w:hyperlink r:id="rId15" w:history="1">
        <w:r w:rsidR="00272891" w:rsidRPr="00ED623F">
          <w:rPr>
            <w:rStyle w:val="Hipersaitas"/>
            <w:lang w:val="lt-LT"/>
          </w:rPr>
          <w:t>https://www.kaggle.com/lazyjustin/pubgplayerstats</w:t>
        </w:r>
      </w:hyperlink>
    </w:p>
    <w:p w:rsidR="00272891" w:rsidRDefault="00102C33">
      <w:pPr>
        <w:rPr>
          <w:lang w:val="lt-LT"/>
        </w:rPr>
      </w:pPr>
      <w:r>
        <w:rPr>
          <w:lang w:val="lt-LT"/>
        </w:rPr>
        <w:t xml:space="preserve">[2] </w:t>
      </w:r>
      <w:hyperlink r:id="rId16" w:history="1">
        <w:r w:rsidR="00272891" w:rsidRPr="00712220">
          <w:rPr>
            <w:rStyle w:val="Hipersaitas"/>
            <w:lang w:val="lt-LT"/>
          </w:rPr>
          <w:t>https://visualstudiomagazine.com/articles/2015/04/01/back-propagation-using-c.aspx</w:t>
        </w:r>
      </w:hyperlink>
    </w:p>
    <w:p w:rsidR="00272891" w:rsidRPr="005914F6" w:rsidRDefault="005914F6">
      <w:pPr>
        <w:rPr>
          <w:lang w:val="lt-LT"/>
        </w:rPr>
      </w:pPr>
      <w:r w:rsidRPr="005914F6">
        <w:rPr>
          <w:lang w:val="lt-LT"/>
        </w:rPr>
        <w:t>[</w:t>
      </w:r>
      <w:r>
        <w:rPr>
          <w:lang w:val="lt-LT"/>
        </w:rPr>
        <w:t>3</w:t>
      </w:r>
      <w:r w:rsidRPr="005914F6">
        <w:rPr>
          <w:lang w:val="lt-LT"/>
        </w:rPr>
        <w:t>]</w:t>
      </w:r>
      <w:r>
        <w:rPr>
          <w:lang w:val="lt-LT"/>
        </w:rPr>
        <w:t xml:space="preserve"> </w:t>
      </w:r>
      <w:hyperlink r:id="rId17" w:history="1">
        <w:r w:rsidRPr="00B0509F">
          <w:rPr>
            <w:rStyle w:val="Hipersaitas"/>
            <w:lang w:val="lt-LT"/>
          </w:rPr>
          <w:t>https://dotnet.microsoft.com/apps/machinelearning-ai/ml-dotnet</w:t>
        </w:r>
      </w:hyperlink>
    </w:p>
    <w:p w:rsidR="0052535A" w:rsidRPr="005914F6" w:rsidRDefault="005914F6">
      <w:pPr>
        <w:rPr>
          <w:lang w:val="lt-LT"/>
        </w:rPr>
      </w:pPr>
      <w:r w:rsidRPr="005914F6">
        <w:rPr>
          <w:lang w:val="lt-LT"/>
        </w:rPr>
        <w:t>[</w:t>
      </w:r>
      <w:r>
        <w:rPr>
          <w:lang w:val="lt-LT"/>
        </w:rPr>
        <w:t>4</w:t>
      </w:r>
      <w:r w:rsidRPr="005914F6">
        <w:rPr>
          <w:lang w:val="lt-LT"/>
        </w:rPr>
        <w:t>]</w:t>
      </w:r>
      <w:r>
        <w:rPr>
          <w:lang w:val="lt-LT"/>
        </w:rPr>
        <w:t xml:space="preserve"> </w:t>
      </w:r>
      <w:hyperlink r:id="rId18" w:history="1">
        <w:r w:rsidRPr="00B0509F">
          <w:rPr>
            <w:rStyle w:val="Hipersaitas"/>
            <w:lang w:val="lt-LT"/>
          </w:rPr>
          <w:t>https://github.com/Live-Charts/Live-Charts</w:t>
        </w:r>
      </w:hyperlink>
    </w:p>
    <w:p w:rsidR="0052535A" w:rsidRPr="00340465" w:rsidRDefault="005914F6">
      <w:pPr>
        <w:rPr>
          <w:lang w:val="lt-LT"/>
        </w:rPr>
      </w:pPr>
      <w:r w:rsidRPr="00875E69">
        <w:rPr>
          <w:lang w:val="lt-LT"/>
        </w:rPr>
        <w:t xml:space="preserve">[5] </w:t>
      </w:r>
      <w:hyperlink r:id="rId19" w:history="1">
        <w:r w:rsidRPr="00875E69">
          <w:rPr>
            <w:rStyle w:val="Hipersaitas"/>
            <w:lang w:val="lt-LT"/>
          </w:rPr>
          <w:t>https://www.mathdotnet.com/</w:t>
        </w:r>
      </w:hyperlink>
    </w:p>
    <w:p w:rsidR="00461C65" w:rsidRDefault="00875E69">
      <w:pPr>
        <w:rPr>
          <w:lang w:val="lt-LT"/>
        </w:rPr>
      </w:pPr>
      <w:r w:rsidRPr="00875E69">
        <w:rPr>
          <w:lang w:val="lt-LT"/>
        </w:rPr>
        <w:t>[</w:t>
      </w:r>
      <w:r>
        <w:rPr>
          <w:lang w:val="lt-LT"/>
        </w:rPr>
        <w:t>6</w:t>
      </w:r>
      <w:r w:rsidRPr="00875E69">
        <w:rPr>
          <w:lang w:val="lt-LT"/>
        </w:rPr>
        <w:t xml:space="preserve">] </w:t>
      </w:r>
      <w:hyperlink r:id="rId20" w:history="1">
        <w:r w:rsidRPr="00B0509F">
          <w:rPr>
            <w:rStyle w:val="Hipersaitas"/>
            <w:lang w:val="lt-LT"/>
          </w:rPr>
          <w:t>https://medium.com/@pushkarmandot/https-medium-com-pushkarmandot-what-is-lightgbm-how-to-implement-it-how-to-fine-tune-the-parameters-60347819b7fc</w:t>
        </w:r>
      </w:hyperlink>
    </w:p>
    <w:p w:rsidR="00875E69" w:rsidRPr="00340465" w:rsidRDefault="00875E69">
      <w:pPr>
        <w:rPr>
          <w:lang w:val="lt-LT"/>
        </w:rPr>
      </w:pPr>
    </w:p>
    <w:sectPr w:rsidR="00875E69" w:rsidRPr="00340465" w:rsidSect="009B30E7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12B" w:rsidRDefault="00E6112B" w:rsidP="008818B5">
      <w:pPr>
        <w:spacing w:after="0" w:line="240" w:lineRule="auto"/>
      </w:pPr>
      <w:r>
        <w:separator/>
      </w:r>
    </w:p>
  </w:endnote>
  <w:endnote w:type="continuationSeparator" w:id="0">
    <w:p w:rsidR="00E6112B" w:rsidRDefault="00E6112B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375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E7" w:rsidRDefault="009B30E7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5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30E7" w:rsidRDefault="009B30E7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12B" w:rsidRDefault="00E6112B" w:rsidP="008818B5">
      <w:pPr>
        <w:spacing w:after="0" w:line="240" w:lineRule="auto"/>
      </w:pPr>
      <w:r>
        <w:separator/>
      </w:r>
    </w:p>
  </w:footnote>
  <w:footnote w:type="continuationSeparator" w:id="0">
    <w:p w:rsidR="00E6112B" w:rsidRDefault="00E6112B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" w15:restartNumberingAfterBreak="0">
    <w:nsid w:val="53E54F5E"/>
    <w:multiLevelType w:val="hybridMultilevel"/>
    <w:tmpl w:val="0C6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4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99"/>
    <w:rsid w:val="0004415E"/>
    <w:rsid w:val="00052C1F"/>
    <w:rsid w:val="00096E05"/>
    <w:rsid w:val="000C4AD0"/>
    <w:rsid w:val="00102C33"/>
    <w:rsid w:val="00107ED7"/>
    <w:rsid w:val="001276C1"/>
    <w:rsid w:val="00133FEB"/>
    <w:rsid w:val="00166FC8"/>
    <w:rsid w:val="00203D5C"/>
    <w:rsid w:val="00222E03"/>
    <w:rsid w:val="002251F0"/>
    <w:rsid w:val="00271C60"/>
    <w:rsid w:val="00271E28"/>
    <w:rsid w:val="00272891"/>
    <w:rsid w:val="00310774"/>
    <w:rsid w:val="00340465"/>
    <w:rsid w:val="003A69D1"/>
    <w:rsid w:val="003D183F"/>
    <w:rsid w:val="003E1520"/>
    <w:rsid w:val="00423DEA"/>
    <w:rsid w:val="00461C65"/>
    <w:rsid w:val="00490BF2"/>
    <w:rsid w:val="00517EA6"/>
    <w:rsid w:val="0052535A"/>
    <w:rsid w:val="005914F6"/>
    <w:rsid w:val="005C3E97"/>
    <w:rsid w:val="005E32E3"/>
    <w:rsid w:val="00647F1E"/>
    <w:rsid w:val="00657D99"/>
    <w:rsid w:val="00674297"/>
    <w:rsid w:val="006C069D"/>
    <w:rsid w:val="006D48BB"/>
    <w:rsid w:val="007027FF"/>
    <w:rsid w:val="007130A0"/>
    <w:rsid w:val="00743BDC"/>
    <w:rsid w:val="00875E69"/>
    <w:rsid w:val="008818B5"/>
    <w:rsid w:val="008835D2"/>
    <w:rsid w:val="0089234E"/>
    <w:rsid w:val="008E465F"/>
    <w:rsid w:val="00932DF2"/>
    <w:rsid w:val="00954DF3"/>
    <w:rsid w:val="009B30E7"/>
    <w:rsid w:val="00A379A6"/>
    <w:rsid w:val="00A448A8"/>
    <w:rsid w:val="00AA064F"/>
    <w:rsid w:val="00AC6711"/>
    <w:rsid w:val="00AE4811"/>
    <w:rsid w:val="00AF7821"/>
    <w:rsid w:val="00B3349B"/>
    <w:rsid w:val="00B36443"/>
    <w:rsid w:val="00B44BFE"/>
    <w:rsid w:val="00BB2D79"/>
    <w:rsid w:val="00BC7808"/>
    <w:rsid w:val="00BD4399"/>
    <w:rsid w:val="00C9515F"/>
    <w:rsid w:val="00CA5300"/>
    <w:rsid w:val="00CD7FBE"/>
    <w:rsid w:val="00CF2886"/>
    <w:rsid w:val="00DB08A3"/>
    <w:rsid w:val="00DB7979"/>
    <w:rsid w:val="00E249F3"/>
    <w:rsid w:val="00E41608"/>
    <w:rsid w:val="00E610F1"/>
    <w:rsid w:val="00E6112B"/>
    <w:rsid w:val="00EA03AD"/>
    <w:rsid w:val="00ED623F"/>
    <w:rsid w:val="00F0668D"/>
    <w:rsid w:val="00F63A0F"/>
    <w:rsid w:val="00F76E9B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44D1"/>
  <w15:chartTrackingRefBased/>
  <w15:docId w15:val="{AFAD5CF5-DB81-4E5B-970E-260F308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Antrats">
    <w:name w:val="header"/>
    <w:basedOn w:val="prastasis"/>
    <w:link w:val="AntratsDiagrama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9B30E7"/>
  </w:style>
  <w:style w:type="paragraph" w:styleId="Porat">
    <w:name w:val="footer"/>
    <w:basedOn w:val="prastasis"/>
    <w:link w:val="PoratDiagrama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B30E7"/>
  </w:style>
  <w:style w:type="character" w:styleId="Perirtashipersaitas">
    <w:name w:val="FollowedHyperlink"/>
    <w:basedOn w:val="Numatytasispastraiposriftas"/>
    <w:uiPriority w:val="99"/>
    <w:semiHidden/>
    <w:unhideWhenUsed/>
    <w:rsid w:val="00CD7FBE"/>
    <w:rPr>
      <w:color w:val="954F72" w:themeColor="followedHyperlink"/>
      <w:u w:val="single"/>
    </w:rPr>
  </w:style>
  <w:style w:type="paragraph" w:styleId="Turinioantrat">
    <w:name w:val="TOC Heading"/>
    <w:basedOn w:val="Antrat1"/>
    <w:next w:val="prastasis"/>
    <w:uiPriority w:val="39"/>
    <w:unhideWhenUsed/>
    <w:qFormat/>
    <w:rsid w:val="00B3349B"/>
    <w:pPr>
      <w:numPr>
        <w:numId w:val="0"/>
      </w:num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B3349B"/>
    <w:pPr>
      <w:spacing w:after="100"/>
    </w:pPr>
  </w:style>
  <w:style w:type="paragraph" w:styleId="Antrat">
    <w:name w:val="caption"/>
    <w:basedOn w:val="prastasis"/>
    <w:next w:val="prastasis"/>
    <w:uiPriority w:val="35"/>
    <w:unhideWhenUsed/>
    <w:qFormat/>
    <w:rsid w:val="00ED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9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ve-Charts/Live-Char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tnet.microsoft.com/apps/machinelearning-ai/ml-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magazine.com/articles/2015/04/01/back-propagation-using-c.aspx" TargetMode="External"/><Relationship Id="rId20" Type="http://schemas.openxmlformats.org/officeDocument/2006/relationships/hyperlink" Target="https://medium.com/@pushkarmandot/https-medium-com-pushkarmandot-what-is-lightgbm-how-to-implement-it-how-to-fine-tune-the-parameters-60347819b7f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lazyjustin/pubgplayersta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thdotne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6A88B612-20B6-4C31-A980-C171E347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6762</Words>
  <Characters>3855</Characters>
  <Application>Microsoft Office Word</Application>
  <DocSecurity>0</DocSecurity>
  <Lines>32</Lines>
  <Paragraphs>21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Budnik</dc:creator>
  <cp:keywords/>
  <dc:description/>
  <cp:lastModifiedBy>Rukaitė Raimonda</cp:lastModifiedBy>
  <cp:revision>44</cp:revision>
  <dcterms:created xsi:type="dcterms:W3CDTF">2019-05-18T08:49:00Z</dcterms:created>
  <dcterms:modified xsi:type="dcterms:W3CDTF">2019-05-27T23:23:00Z</dcterms:modified>
</cp:coreProperties>
</file>