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114300</wp:posOffset>
            </wp:positionV>
            <wp:extent cx="5375275" cy="616835"/>
            <wp:effectExtent b="0" l="0" r="0" t="0"/>
            <wp:wrapTopAndBottom distB="114300" distT="1143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189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616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line="360" w:lineRule="auto"/>
        <w:rPr>
          <w:b w:val="1"/>
        </w:rPr>
      </w:pPr>
      <w:bookmarkStart w:colFirst="0" w:colLast="0" w:name="_x87vomfmrcx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60" w:lineRule="auto"/>
        <w:rPr>
          <w:b w:val="1"/>
        </w:rPr>
      </w:pPr>
      <w:bookmarkStart w:colFirst="0" w:colLast="0" w:name="_sivd24k7gja9" w:id="1"/>
      <w:bookmarkEnd w:id="1"/>
      <w:r w:rsidDel="00000000" w:rsidR="00000000" w:rsidRPr="00000000">
        <w:rPr>
          <w:b w:val="1"/>
          <w:rtl w:val="0"/>
        </w:rPr>
        <w:t xml:space="preserve">Applied Cryptography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LEI: Segurança Informática e nas Organizações 2019-2020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89296       Tomás Batista</w:t>
      </w:r>
    </w:p>
    <w:p w:rsidR="00000000" w:rsidDel="00000000" w:rsidP="00000000" w:rsidRDefault="00000000" w:rsidRPr="00000000" w14:paraId="0000001B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88887 Flávia Figueiredo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360" w:lineRule="auto"/>
        <w:rPr/>
      </w:pPr>
      <w:bookmarkStart w:colFirst="0" w:colLast="0" w:name="_f58n64ymad0e" w:id="2"/>
      <w:bookmarkEnd w:id="2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pos="9030"/>
            </w:tabs>
            <w:spacing w:before="8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f58n64ymad0e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_f58n64ymad0e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ybfs6xokgtd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_hybfs6xokgtd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55cjjlyq9x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_e155cjjlyq9x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z7sgfye3vk3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Desenho e Descrição do Protocolo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_7z7sgfye3vk3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0zjae54kw6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Implementação da negociação de algoritmos de cifra entre cliente e servidor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_vg0zjae54kw6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o2psr1wz9co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Implementação do suporte para confidencialidade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_5o2psr1wz9co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p9041dvp9gc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Troca segura de chave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_tp9041dvp9gc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pos="9030"/>
            </w:tabs>
            <w:spacing w:before="60" w:line="240" w:lineRule="auto"/>
            <w:ind w:left="72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1emvayfvbl0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parameters_generator() [Client] :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_81emvayfvbl0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pos="9030"/>
            </w:tabs>
            <w:spacing w:before="60" w:line="240" w:lineRule="auto"/>
            <w:ind w:left="72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w08enw2f13w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keys_exchange() [Server] :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_uw08enw2f13w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pos="9030"/>
            </w:tabs>
            <w:spacing w:before="60" w:line="240" w:lineRule="auto"/>
            <w:ind w:left="72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r0jeiums1x3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key_generator() [Client] :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_ur0jeiums1x3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pos="9030"/>
            </w:tabs>
            <w:spacing w:before="60" w:line="240" w:lineRule="auto"/>
            <w:ind w:left="360" w:firstLine="0"/>
            <w:rPr/>
          </w:pPr>
          <w:hyperlink w:anchor="_mwo9aat4d1bl">
            <w:r w:rsidDel="00000000" w:rsidR="00000000" w:rsidRPr="00000000">
              <w:rPr>
                <w:rtl w:val="0"/>
              </w:rPr>
              <w:t xml:space="preserve">Código de Integridade de Mensagens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_mwo9aat4d1bl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pos="9030"/>
            </w:tabs>
            <w:spacing w:before="60" w:line="240" w:lineRule="auto"/>
            <w:ind w:left="360" w:firstLine="0"/>
            <w:rPr/>
          </w:pPr>
          <w:hyperlink w:anchor="_ml7i1f3j83e8">
            <w:r w:rsidDel="00000000" w:rsidR="00000000" w:rsidRPr="00000000">
              <w:rPr>
                <w:rtl w:val="0"/>
              </w:rPr>
              <w:t xml:space="preserve">Mecanismo de rotação de chaves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_ml7i1f3j83e8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pos="9030"/>
            </w:tabs>
            <w:spacing w:before="60" w:line="240" w:lineRule="auto"/>
            <w:ind w:left="360" w:firstLine="0"/>
            <w:rPr/>
          </w:pPr>
          <w:hyperlink w:anchor="_swmsovi68k6q">
            <w:r w:rsidDel="00000000" w:rsidR="00000000" w:rsidRPr="00000000">
              <w:rPr>
                <w:rtl w:val="0"/>
              </w:rPr>
              <w:t xml:space="preserve">States e Types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_swmsovi68k6q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3nr5xom0m8x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Conclusão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_63nr5xom0m8x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pos="9030"/>
            </w:tabs>
            <w:spacing w:after="80" w:before="200" w:line="240" w:lineRule="auto"/>
            <w:ind w:left="0" w:firstLine="0"/>
            <w:rPr/>
          </w:pPr>
          <w:hyperlink w:anchor="_6awwpvtxqnq8">
            <w:r w:rsidDel="00000000" w:rsidR="00000000" w:rsidRPr="00000000">
              <w:rPr>
                <w:b w:val="1"/>
                <w:rtl w:val="0"/>
              </w:rPr>
              <w:t xml:space="preserve">Bibliografia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_6awwpvtxqnq8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/>
      </w:pPr>
      <w:bookmarkStart w:colFirst="0" w:colLast="0" w:name="_hybfs6xokgtd" w:id="3"/>
      <w:bookmarkEnd w:id="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Este trabalho consiste na implementação de um protocolo desenhado pelo grupo para a criação de um canal de comunicação seguro para a troca de um ficheiro de texto entre o cliente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servidor.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É efetuada a negociação entre as duas partes para decidir o algoritmo de encriptação, modo de operação e a síntese a utilizar para a encriptação dos pedaços de texto enviados sucessivamente pelo cliente, tendo duas opções para cada um destes elementos (</w:t>
      </w:r>
      <w:r w:rsidDel="00000000" w:rsidR="00000000" w:rsidRPr="00000000">
        <w:rPr>
          <w:u w:val="single"/>
          <w:rtl w:val="0"/>
        </w:rPr>
        <w:t xml:space="preserve">Algoritmos</w:t>
      </w:r>
      <w:r w:rsidDel="00000000" w:rsidR="00000000" w:rsidRPr="00000000">
        <w:rPr>
          <w:rtl w:val="0"/>
        </w:rPr>
        <w:t xml:space="preserve">: “AES” e “CAST5” ; </w:t>
      </w:r>
      <w:r w:rsidDel="00000000" w:rsidR="00000000" w:rsidRPr="00000000">
        <w:rPr>
          <w:u w:val="single"/>
          <w:rtl w:val="0"/>
        </w:rPr>
        <w:t xml:space="preserve">Modos</w:t>
      </w:r>
      <w:r w:rsidDel="00000000" w:rsidR="00000000" w:rsidRPr="00000000">
        <w:rPr>
          <w:rtl w:val="0"/>
        </w:rPr>
        <w:t xml:space="preserve">: “ECB” e “CBC”; </w:t>
      </w:r>
      <w:r w:rsidDel="00000000" w:rsidR="00000000" w:rsidRPr="00000000">
        <w:rPr>
          <w:u w:val="single"/>
          <w:rtl w:val="0"/>
        </w:rPr>
        <w:t xml:space="preserve">Sínteses</w:t>
      </w:r>
      <w:r w:rsidDel="00000000" w:rsidR="00000000" w:rsidRPr="00000000">
        <w:rPr>
          <w:rtl w:val="0"/>
        </w:rPr>
        <w:t xml:space="preserve">: “SHA256” e “MD5”).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São selecionados pelo cliente, aleatoriamente, e aceites e guardados pelo servidor para ambos poderem encriptar e decriptar as mensagens recebidas..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Utilizámos o algoritmo de Diffie-Hellman para trocar de maneira segura a(s) key(s) necessária(s) para a encriptação e desencriptação das mensagens.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O MAC é utilizado para verificar a integridade da mensagem, se esta for alterada, a integridade é corrompida e a mensagem é descartada.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Foi também implementado um mecanismo de rotação de chaves após um volume de dados enviado, de modo a melhorar a robustez do nosso protocolo.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rPr/>
      </w:pPr>
      <w:bookmarkStart w:colFirst="0" w:colLast="0" w:name="_e155cjjlyq9x" w:id="4"/>
      <w:bookmarkEnd w:id="4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4A">
      <w:pPr>
        <w:pStyle w:val="Heading2"/>
        <w:spacing w:line="360" w:lineRule="auto"/>
        <w:rPr/>
      </w:pPr>
      <w:bookmarkStart w:colFirst="0" w:colLast="0" w:name="_7z7sgfye3vk3" w:id="5"/>
      <w:bookmarkEnd w:id="5"/>
      <w:r w:rsidDel="00000000" w:rsidR="00000000" w:rsidRPr="00000000">
        <w:rPr>
          <w:rtl w:val="0"/>
        </w:rPr>
        <w:t xml:space="preserve">Desenho e Descrição do Protocolo</w:t>
      </w:r>
    </w:p>
    <w:p w:rsidR="00000000" w:rsidDel="00000000" w:rsidP="00000000" w:rsidRDefault="00000000" w:rsidRPr="00000000" w14:paraId="0000004B">
      <w:pPr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4050" cy="4889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A troca de mensagens inicia-se com uma mensagem de AGREEMENT enviado pelo servidor onde escolhe (aleatoriamente) um algoritmo, modo e síntese. Se o servidor tiver capacidade de implementar o protocolo com estes parâmetros responde com um </w:t>
      </w:r>
      <w:r w:rsidDel="00000000" w:rsidR="00000000" w:rsidRPr="00000000">
        <w:rPr>
          <w:rtl w:val="0"/>
        </w:rPr>
        <w:t xml:space="preserve">AGREEMENT_OK</w:t>
      </w:r>
      <w:r w:rsidDel="00000000" w:rsidR="00000000" w:rsidRPr="00000000">
        <w:rPr>
          <w:rtl w:val="0"/>
        </w:rPr>
        <w:t xml:space="preserve">, caso não, reporta um erro. 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Posto isto, será despoletada a troca da chave com Diffie </w:t>
      </w:r>
      <w:r w:rsidDel="00000000" w:rsidR="00000000" w:rsidRPr="00000000">
        <w:rPr>
          <w:rtl w:val="0"/>
        </w:rPr>
        <w:t xml:space="preserve">Helman</w:t>
      </w:r>
      <w:r w:rsidDel="00000000" w:rsidR="00000000" w:rsidRPr="00000000">
        <w:rPr>
          <w:rtl w:val="0"/>
        </w:rPr>
        <w:t xml:space="preserve">. O cliente gera uma chave privada através de 2 valores, </w:t>
      </w:r>
      <w:r w:rsidDel="00000000" w:rsidR="00000000" w:rsidRPr="00000000">
        <w:rPr>
          <w:u w:val="single"/>
          <w:rtl w:val="0"/>
        </w:rPr>
        <w:t xml:space="preserve">p</w:t>
      </w:r>
      <w:r w:rsidDel="00000000" w:rsidR="00000000" w:rsidRPr="00000000">
        <w:rPr>
          <w:rtl w:val="0"/>
        </w:rPr>
        <w:t xml:space="preserve"> (número primo grande) e </w:t>
      </w:r>
      <w:r w:rsidDel="00000000" w:rsidR="00000000" w:rsidRPr="00000000">
        <w:rPr>
          <w:u w:val="single"/>
          <w:rtl w:val="0"/>
        </w:rPr>
        <w:t xml:space="preserve">g</w:t>
      </w:r>
      <w:r w:rsidDel="00000000" w:rsidR="00000000" w:rsidRPr="00000000">
        <w:rPr>
          <w:rtl w:val="0"/>
        </w:rPr>
        <w:t xml:space="preserve"> (coprimo de p), e cria uma chave pública através da sua privada (</w:t>
      </w:r>
      <w:r w:rsidDel="00000000" w:rsidR="00000000" w:rsidRPr="00000000">
        <w:rPr>
          <w:u w:val="single"/>
          <w:rtl w:val="0"/>
        </w:rPr>
        <w:t xml:space="preserve">client_public_key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  <w:t xml:space="preserve">. Posto isto, envia p, g e a chave pública para o servidor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O servidor, com p e g gera, também, uma chave privada e a partir desta a sua chave pública. Posto isto, vai fazer um exchange da sua chave privada com a chave pública do cliente (que lhe foi passada) e assim gerar a </w:t>
      </w:r>
      <w:r w:rsidDel="00000000" w:rsidR="00000000" w:rsidRPr="00000000">
        <w:rPr>
          <w:rtl w:val="0"/>
        </w:rPr>
        <w:t xml:space="preserve">shared_key</w:t>
      </w:r>
      <w:r w:rsidDel="00000000" w:rsidR="00000000" w:rsidRPr="00000000">
        <w:rPr>
          <w:rtl w:val="0"/>
        </w:rPr>
        <w:t xml:space="preserve"> que irá passar pelo </w:t>
      </w:r>
      <w:r w:rsidDel="00000000" w:rsidR="00000000" w:rsidRPr="00000000">
        <w:rPr>
          <w:u w:val="single"/>
          <w:rtl w:val="0"/>
        </w:rPr>
        <w:t xml:space="preserve">HKDF</w:t>
      </w:r>
      <w:r w:rsidDel="00000000" w:rsidR="00000000" w:rsidRPr="00000000">
        <w:rPr>
          <w:u w:val="single"/>
          <w:rtl w:val="0"/>
        </w:rPr>
        <w:t xml:space="preserve"> (Key Derivation)</w:t>
      </w:r>
      <w:r w:rsidDel="00000000" w:rsidR="00000000" w:rsidRPr="00000000">
        <w:rPr>
          <w:rtl w:val="0"/>
        </w:rPr>
        <w:t xml:space="preserve"> para tornar a key mais complexa e aumentar a robustez do nosso protocolo. O servidor vai ainda enviar a sua chave pública para o cliente para este poder fazer exchange da sua privada com a pública do servidor de modo a gerar também a </w:t>
      </w:r>
      <w:r w:rsidDel="00000000" w:rsidR="00000000" w:rsidRPr="00000000">
        <w:rPr>
          <w:rtl w:val="0"/>
        </w:rPr>
        <w:t xml:space="preserve">shared_key</w:t>
      </w:r>
      <w:r w:rsidDel="00000000" w:rsidR="00000000" w:rsidRPr="00000000">
        <w:rPr>
          <w:rtl w:val="0"/>
        </w:rPr>
        <w:t xml:space="preserve"> (que é igual à do server) e que irá igualmente ser derivada com o </w:t>
      </w:r>
      <w:r w:rsidDel="00000000" w:rsidR="00000000" w:rsidRPr="00000000">
        <w:rPr>
          <w:rtl w:val="0"/>
        </w:rPr>
        <w:t xml:space="preserve">HKDF</w:t>
      </w:r>
      <w:r w:rsidDel="00000000" w:rsidR="00000000" w:rsidRPr="00000000">
        <w:rPr>
          <w:rtl w:val="0"/>
        </w:rPr>
        <w:t xml:space="preserve">. *Nota: ao falarmos de chaves públicas e privadas não estamos a falar de encriptação assimétrica*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Após este processo temos a chave tanto no cliente como no servidor e podemos começar a encriptar todas as mensagens seguintes. 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As mensagens de OPEN/DATA/CLOSE são, a partir de agora mensagem do tipo 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u w:val="single"/>
          <w:rtl w:val="0"/>
        </w:rPr>
        <w:t xml:space="preserve">SECURE_MESSAGE</w:t>
      </w:r>
      <w:r w:rsidDel="00000000" w:rsidR="00000000" w:rsidRPr="00000000">
        <w:rPr>
          <w:rtl w:val="0"/>
        </w:rPr>
        <w:t xml:space="preserve"> com a seguinte estrutura: 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{ ‘type’: ‘</w:t>
      </w:r>
      <w:r w:rsidDel="00000000" w:rsidR="00000000" w:rsidRPr="00000000">
        <w:rPr>
          <w:rtl w:val="0"/>
        </w:rPr>
        <w:t xml:space="preserve">SECURE_MESSAGE</w:t>
      </w:r>
      <w:r w:rsidDel="00000000" w:rsidR="00000000" w:rsidRPr="00000000">
        <w:rPr>
          <w:rtl w:val="0"/>
        </w:rPr>
        <w:t xml:space="preserve">’,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‘payload’: *Mensagem de OPEN/DATA/CLOSE encriptada*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‘MAC’: *HMAC*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 mensagem OPEN especifica o nome do ficheiro, DATA contém partes consecutivas do ficheiro e CLOSE termina a sessão.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Durante as mensagens DATA poderão ser geradas novas keys se for passado um valor de volume de dados transferidos superior a um threshold. Gera-se uma nova key, o server e o client tomam conhecimento da mesma e retomam o processo de DATA até o ficheiro estar concluído.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Foi também criado um novo state, </w:t>
      </w:r>
      <w:r w:rsidDel="00000000" w:rsidR="00000000" w:rsidRPr="00000000">
        <w:rPr>
          <w:u w:val="single"/>
          <w:rtl w:val="0"/>
        </w:rPr>
        <w:t xml:space="preserve">STATE_NEGOTIATING</w:t>
      </w:r>
      <w:r w:rsidDel="00000000" w:rsidR="00000000" w:rsidRPr="00000000">
        <w:rPr>
          <w:rtl w:val="0"/>
        </w:rPr>
        <w:t xml:space="preserve">, que irá ser quando está a ser feita a negociação e a troca de chaves.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360" w:lineRule="auto"/>
        <w:rPr/>
      </w:pPr>
      <w:bookmarkStart w:colFirst="0" w:colLast="0" w:name="_vg0zjae54kw6" w:id="6"/>
      <w:bookmarkEnd w:id="6"/>
      <w:r w:rsidDel="00000000" w:rsidR="00000000" w:rsidRPr="00000000">
        <w:rPr>
          <w:rtl w:val="0"/>
        </w:rPr>
        <w:t xml:space="preserve">Implementação da negociação de algoritmos de cifra entre cliente e servidor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Do lado do cliente: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Construímos, do lado do cliente, um dicionário que inclui os 2 algoritmos de cifra, 2 modos de operação e 2 tipos de síntese.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123825</wp:posOffset>
            </wp:positionV>
            <wp:extent cx="5164728" cy="2683238"/>
            <wp:effectExtent b="0" l="0" r="0" t="0"/>
            <wp:wrapTopAndBottom distB="114300" distT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40024" l="15116" r="50000" t="27789"/>
                    <a:stretch>
                      <a:fillRect/>
                    </a:stretch>
                  </pic:blipFill>
                  <pic:spPr>
                    <a:xfrm>
                      <a:off x="0" y="0"/>
                      <a:ext cx="5164728" cy="2683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É selecionado, de maneira aleatória, um algoritmo, um modo e um tipo de síntese do dicionário. 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Também é gerado um IV (initialization vector), que será igual tanto para o server como para o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192450</wp:posOffset>
            </wp:positionV>
            <wp:extent cx="3848100" cy="1588725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46799" l="16279" r="59468" t="3539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88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Posto isto, é enviada uma mensagem ao servidor do tipo “AGREEMENT”, para dar conhecimento acerca dos valores escolhidos.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Do lado do servidor:</w:t>
      </w:r>
    </w:p>
    <w:p w:rsidR="00000000" w:rsidDel="00000000" w:rsidP="00000000" w:rsidRDefault="00000000" w:rsidRPr="00000000" w14:paraId="00000066">
      <w:pPr>
        <w:spacing w:line="360" w:lineRule="auto"/>
        <w:rPr>
          <w:u w:val="single"/>
        </w:rPr>
      </w:pPr>
      <w:r w:rsidDel="00000000" w:rsidR="00000000" w:rsidRPr="00000000">
        <w:rPr>
          <w:rtl w:val="0"/>
        </w:rPr>
        <w:t xml:space="preserve">Durante o processo de guardar os valores recebidos do cliente e negociação de chaves, o estado é alterado para </w:t>
      </w:r>
      <w:r w:rsidDel="00000000" w:rsidR="00000000" w:rsidRPr="00000000">
        <w:rPr>
          <w:u w:val="single"/>
          <w:rtl w:val="0"/>
        </w:rPr>
        <w:t xml:space="preserve">STATE_NEGOTIATING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123825</wp:posOffset>
            </wp:positionV>
            <wp:extent cx="4876800" cy="2659139"/>
            <wp:effectExtent b="0" l="0" r="0" t="0"/>
            <wp:wrapTopAndBottom distB="114300" distT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21747" l="15116" r="41860" t="3663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59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São guardados o algoritmo, modo, síntese e IV enviados pelo servidor.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No final, é enviada uma mensagem ao cliente a informar que a negociação foi efetuada com sucesso..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360" w:lineRule="auto"/>
        <w:rPr/>
      </w:pPr>
      <w:bookmarkStart w:colFirst="0" w:colLast="0" w:name="_s5dn7r56apkq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line="360" w:lineRule="auto"/>
        <w:rPr/>
      </w:pPr>
      <w:bookmarkStart w:colFirst="0" w:colLast="0" w:name="_5o2psr1wz9co" w:id="8"/>
      <w:bookmarkEnd w:id="8"/>
      <w:r w:rsidDel="00000000" w:rsidR="00000000" w:rsidRPr="00000000">
        <w:rPr>
          <w:rtl w:val="0"/>
        </w:rPr>
        <w:t xml:space="preserve">Implementação do suporte para confidencialidade</w:t>
      </w:r>
    </w:p>
    <w:p w:rsidR="00000000" w:rsidDel="00000000" w:rsidP="00000000" w:rsidRDefault="00000000" w:rsidRPr="00000000" w14:paraId="0000006C">
      <w:pPr>
        <w:pStyle w:val="Subtitle"/>
        <w:spacing w:line="360" w:lineRule="auto"/>
        <w:rPr/>
      </w:pPr>
      <w:bookmarkStart w:colFirst="0" w:colLast="0" w:name="_4dlfivb09hdx" w:id="9"/>
      <w:bookmarkEnd w:id="9"/>
      <w:r w:rsidDel="00000000" w:rsidR="00000000" w:rsidRPr="00000000">
        <w:rPr>
          <w:rtl w:val="0"/>
        </w:rPr>
        <w:t xml:space="preserve">(mensagens cifradas)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encriptação é o processo em que uma determinada mensagem é cifrada de acordo com um algoritmo e um modo. O facto da mensagem ser encriptada não previne que a informação da mesma seja visualizada e acedida, porém impede que esta seja percetível, sendo apenas possível compreender a mensagem após a sua desencriptação usando a chave inicialmente utilizada para a sua encriptação.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360" w:lineRule="auto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419100</wp:posOffset>
            </wp:positionV>
            <wp:extent cx="3509963" cy="450532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29120" l="14950" r="55813" t="10089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450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u w:val="single"/>
          <w:rtl w:val="0"/>
        </w:rPr>
        <w:t xml:space="preserve">função </w:t>
      </w:r>
      <w:r w:rsidDel="00000000" w:rsidR="00000000" w:rsidRPr="00000000">
        <w:rPr>
          <w:b w:val="1"/>
          <w:u w:val="single"/>
          <w:rtl w:val="0"/>
        </w:rPr>
        <w:t xml:space="preserve">encript</w:t>
      </w:r>
      <w:r w:rsidDel="00000000" w:rsidR="00000000" w:rsidRPr="00000000">
        <w:rPr>
          <w:rtl w:val="0"/>
        </w:rPr>
        <w:t xml:space="preserve"> recebe como argumentos o texto e faz uso do algoritmo, modo, síntese e IV acordados anteriormente.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Vai ser criada uma cifra com o algoritmo e o modo definidos.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Conforme a síntese é gerada uma HMAC do tipo da síntese selecionada.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HMAC vai servir para controlar a integridade da encriptação. 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É gerado o padder de acordo com o block_size e inserido no texto a encriptar.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Posto isto, o texto é encriptado e o mac é updated com o texto cifrado.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333375</wp:posOffset>
            </wp:positionV>
            <wp:extent cx="3414713" cy="4524375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21752" l="15116" r="56976" t="15399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452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u w:val="single"/>
          <w:rtl w:val="0"/>
        </w:rPr>
        <w:t xml:space="preserve">função </w:t>
      </w:r>
      <w:r w:rsidDel="00000000" w:rsidR="00000000" w:rsidRPr="00000000">
        <w:rPr>
          <w:b w:val="1"/>
          <w:u w:val="single"/>
          <w:rtl w:val="0"/>
        </w:rPr>
        <w:t xml:space="preserve">decript</w:t>
      </w:r>
      <w:r w:rsidDel="00000000" w:rsidR="00000000" w:rsidRPr="00000000">
        <w:rPr>
          <w:rtl w:val="0"/>
        </w:rPr>
        <w:t xml:space="preserve"> vai ser realizado o processo inverso, para obter o texto original.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Primeiro, é verificada a integridade da mensagem, gera-se um HMAC com o texto encriptado e verifica-se se este HMAC gerado corresponde ao enviado na mensagem (.verify())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Se tudo correr bem, é feita a decriptação e de seguida é feito o </w:t>
      </w:r>
      <w:r w:rsidDel="00000000" w:rsidR="00000000" w:rsidRPr="00000000">
        <w:rPr>
          <w:rtl w:val="0"/>
        </w:rPr>
        <w:t xml:space="preserve">unpadding</w:t>
      </w:r>
      <w:r w:rsidDel="00000000" w:rsidR="00000000" w:rsidRPr="00000000">
        <w:rPr>
          <w:rtl w:val="0"/>
        </w:rPr>
        <w:t xml:space="preserve">, onde se retira o padding inserido durante a </w:t>
      </w:r>
      <w:r w:rsidDel="00000000" w:rsidR="00000000" w:rsidRPr="00000000">
        <w:rPr>
          <w:rtl w:val="0"/>
        </w:rPr>
        <w:t xml:space="preserve">encryptação</w:t>
      </w:r>
      <w:r w:rsidDel="00000000" w:rsidR="00000000" w:rsidRPr="00000000">
        <w:rPr>
          <w:rtl w:val="0"/>
        </w:rPr>
        <w:t xml:space="preserve">. Assim, obtemos o texto limpo no fim.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line="360" w:lineRule="auto"/>
        <w:rPr/>
      </w:pPr>
      <w:bookmarkStart w:colFirst="0" w:colLast="0" w:name="_z8p1y4z10ek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360" w:lineRule="auto"/>
        <w:rPr/>
      </w:pPr>
      <w:bookmarkStart w:colFirst="0" w:colLast="0" w:name="_tp9041dvp9gc" w:id="11"/>
      <w:bookmarkEnd w:id="11"/>
      <w:r w:rsidDel="00000000" w:rsidR="00000000" w:rsidRPr="00000000">
        <w:rPr>
          <w:rtl w:val="0"/>
        </w:rPr>
        <w:t xml:space="preserve">Troca segura de chave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O método de Diffie-Hellman é um método de criptografia que permite que duas entidades compartilhem uma chave secreta.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line="360" w:lineRule="auto"/>
        <w:rPr>
          <w:b w:val="1"/>
          <w:sz w:val="24"/>
          <w:szCs w:val="24"/>
        </w:rPr>
      </w:pPr>
      <w:bookmarkStart w:colFirst="0" w:colLast="0" w:name="_81emvayfvbl0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parameters_generator</w:t>
      </w:r>
      <w:r w:rsidDel="00000000" w:rsidR="00000000" w:rsidRPr="00000000">
        <w:rPr>
          <w:b w:val="1"/>
          <w:sz w:val="24"/>
          <w:szCs w:val="24"/>
          <w:rtl w:val="0"/>
        </w:rPr>
        <w:t xml:space="preserve">() [Client]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180975</wp:posOffset>
            </wp:positionV>
            <wp:extent cx="3757613" cy="28194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40860" l="14950" r="45514" t="8652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Na função </w:t>
      </w:r>
      <w:r w:rsidDel="00000000" w:rsidR="00000000" w:rsidRPr="00000000">
        <w:rPr>
          <w:rtl w:val="0"/>
        </w:rPr>
        <w:t xml:space="preserve">parameters_generator</w:t>
      </w:r>
      <w:r w:rsidDel="00000000" w:rsidR="00000000" w:rsidRPr="00000000">
        <w:rPr>
          <w:rtl w:val="0"/>
        </w:rPr>
        <w:t xml:space="preserve"> são geradas a chave privada (a partir de p e g) e a chave pública (a partir da privada) do cliente, assim como 2 valores: p (grande número primo) e g (valor co-primo de p). 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É enviado para o servidor o p, g e a sua chave pública.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line="360" w:lineRule="auto"/>
        <w:rPr/>
      </w:pPr>
      <w:bookmarkStart w:colFirst="0" w:colLast="0" w:name="_uw08enw2f13w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keys_exchange</w:t>
      </w:r>
      <w:r w:rsidDel="00000000" w:rsidR="00000000" w:rsidRPr="00000000">
        <w:rPr>
          <w:b w:val="1"/>
          <w:sz w:val="24"/>
          <w:szCs w:val="24"/>
          <w:rtl w:val="0"/>
        </w:rPr>
        <w:t xml:space="preserve">() [Server]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200025</wp:posOffset>
            </wp:positionV>
            <wp:extent cx="3762375" cy="3362325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29418" l="15116" r="44352" t="890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No servidor, são recebidos os valores de p,g e a chave pública do cliente. </w:t>
      </w:r>
      <w:r w:rsidDel="00000000" w:rsidR="00000000" w:rsidRPr="00000000">
        <w:rPr>
          <w:rtl w:val="0"/>
        </w:rPr>
        <w:t xml:space="preserve">P e g</w:t>
      </w:r>
      <w:r w:rsidDel="00000000" w:rsidR="00000000" w:rsidRPr="00000000">
        <w:rPr>
          <w:rtl w:val="0"/>
        </w:rPr>
        <w:t xml:space="preserve"> são utilizados para gerar a chave privada e esta para gerar a chave pública.  Posto isto é calculada a chave partilhada a partir da privada do servidor com a publica do cliente. É enviada para o cliente a chave pública do servidor</w:t>
      </w:r>
    </w:p>
    <w:p w:rsidR="00000000" w:rsidDel="00000000" w:rsidP="00000000" w:rsidRDefault="00000000" w:rsidRPr="00000000" w14:paraId="0000008A">
      <w:pPr>
        <w:pStyle w:val="Heading3"/>
        <w:spacing w:line="360" w:lineRule="auto"/>
        <w:rPr>
          <w:b w:val="1"/>
          <w:sz w:val="24"/>
          <w:szCs w:val="24"/>
        </w:rPr>
      </w:pPr>
      <w:bookmarkStart w:colFirst="0" w:colLast="0" w:name="_7grjqqm5gfxz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line="360" w:lineRule="auto"/>
        <w:rPr>
          <w:b w:val="1"/>
          <w:sz w:val="24"/>
          <w:szCs w:val="24"/>
        </w:rPr>
      </w:pPr>
      <w:bookmarkStart w:colFirst="0" w:colLast="0" w:name="_ur0jeiums1x3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key_generator</w:t>
      </w:r>
      <w:r w:rsidDel="00000000" w:rsidR="00000000" w:rsidRPr="00000000">
        <w:rPr>
          <w:b w:val="1"/>
          <w:sz w:val="24"/>
          <w:szCs w:val="24"/>
          <w:rtl w:val="0"/>
        </w:rPr>
        <w:t xml:space="preserve">() [Client]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114300</wp:posOffset>
            </wp:positionV>
            <wp:extent cx="3842601" cy="1806937"/>
            <wp:effectExtent b="0" l="0" r="0" t="0"/>
            <wp:wrapSquare wrapText="bothSides" distB="114300" distT="114300" distL="114300" distR="1143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33038" l="15116" r="44186" t="33923"/>
                    <a:stretch>
                      <a:fillRect/>
                    </a:stretch>
                  </pic:blipFill>
                  <pic:spPr>
                    <a:xfrm>
                      <a:off x="0" y="0"/>
                      <a:ext cx="3842601" cy="180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É usada, então, a chave pública do servidor para criar a chave compartilhada. Usamos o HKDF para fazer derivação da chave compartilhada (tanto no cliente como no servidor).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614363</wp:posOffset>
            </wp:positionH>
            <wp:positionV relativeFrom="paragraph">
              <wp:posOffset>323850</wp:posOffset>
            </wp:positionV>
            <wp:extent cx="4505325" cy="299842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1252" r="0" t="162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9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360" w:lineRule="auto"/>
        <w:rPr/>
      </w:pPr>
      <w:bookmarkStart w:colFirst="0" w:colLast="0" w:name="_mwo9aat4d1bl" w:id="16"/>
      <w:bookmarkEnd w:id="16"/>
      <w:r w:rsidDel="00000000" w:rsidR="00000000" w:rsidRPr="00000000">
        <w:rPr>
          <w:rtl w:val="0"/>
        </w:rPr>
        <w:t xml:space="preserve">Código de Integridade de Mensagens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Para garantir a integridade das nossas mensagens encriptadas usamos HMAC, que tem uma implementação relativamente simples com o apoio da biblioteca cryptography io.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É gerado um hmac de acordo com a síntese escolhida e com a key. O HMAC digere o texto encriptado.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Para verificar se o HMAC é válido, no decript cria-se um novo hmac com o texto encriptado recebido e compara-se ao HMAC recebido na mensagem. Se este não for válido, todo o processo é terminado.</w:t>
      </w:r>
    </w:p>
    <w:p w:rsidR="00000000" w:rsidDel="00000000" w:rsidP="00000000" w:rsidRDefault="00000000" w:rsidRPr="00000000" w14:paraId="0000009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Decript: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209550</wp:posOffset>
            </wp:positionV>
            <wp:extent cx="4948238" cy="1001429"/>
            <wp:effectExtent b="0" l="0" r="0" t="0"/>
            <wp:wrapSquare wrapText="bothSides" distB="114300" distT="11430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001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u w:val="single"/>
          <w:rtl w:val="0"/>
        </w:rPr>
        <w:t xml:space="preserve">Encript: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249600</wp:posOffset>
            </wp:positionV>
            <wp:extent cx="5238750" cy="760050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57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6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line="360" w:lineRule="auto"/>
        <w:rPr/>
      </w:pPr>
      <w:bookmarkStart w:colFirst="0" w:colLast="0" w:name="_ml7i1f3j83e8" w:id="17"/>
      <w:bookmarkEnd w:id="17"/>
      <w:r w:rsidDel="00000000" w:rsidR="00000000" w:rsidRPr="00000000">
        <w:rPr>
          <w:rtl w:val="0"/>
        </w:rPr>
        <w:t xml:space="preserve">Mecanismo de rotação de chaves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2981325</wp:posOffset>
            </wp:positionH>
            <wp:positionV relativeFrom="paragraph">
              <wp:posOffset>114300</wp:posOffset>
            </wp:positionV>
            <wp:extent cx="3206782" cy="4521562"/>
            <wp:effectExtent b="0" l="0" r="0" t="0"/>
            <wp:wrapSquare wrapText="bothSides" distB="114300" distT="114300" distL="114300" distR="1143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17921" l="16943" r="53488" t="8024"/>
                    <a:stretch>
                      <a:fillRect/>
                    </a:stretch>
                  </pic:blipFill>
                  <pic:spPr>
                    <a:xfrm>
                      <a:off x="0" y="0"/>
                      <a:ext cx="3206782" cy="4521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mecanismo de rotação de chaves serve para alterar a chave após um certo volume de dados enviados.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Após atingir esse threshold, é parado o envio de dados e inicia-se a troca de uma nova chave e após estar completa esta nova troca de chaves, retoma-se o envio dos dados.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Nesta imagem podemos também observar como estamos a fazer a encriptação do payload e do MAC (base64)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line="360" w:lineRule="auto"/>
        <w:rPr/>
      </w:pPr>
      <w:bookmarkStart w:colFirst="0" w:colLast="0" w:name="_vr8lt4sad64q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line="360" w:lineRule="auto"/>
        <w:rPr/>
      </w:pPr>
      <w:bookmarkStart w:colFirst="0" w:colLast="0" w:name="_swmsovi68k6q" w:id="19"/>
      <w:bookmarkEnd w:id="19"/>
      <w:r w:rsidDel="00000000" w:rsidR="00000000" w:rsidRPr="00000000">
        <w:rPr>
          <w:rtl w:val="0"/>
        </w:rPr>
        <w:t xml:space="preserve">States e Types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285750</wp:posOffset>
            </wp:positionV>
            <wp:extent cx="1952625" cy="1039859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47972" l="13787" r="74916" t="4135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3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Além dos STATES já fornecidos, adicionamos um novo, STATE_NEGOTIATING, que é usado durante a negociação e na troca da chave.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2790825</wp:posOffset>
            </wp:positionH>
            <wp:positionV relativeFrom="paragraph">
              <wp:posOffset>247650</wp:posOffset>
            </wp:positionV>
            <wp:extent cx="3652838" cy="2962275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20065" l="17418" r="50466" t="36137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96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Type mensagens do lado do cliente: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 cliente recebe </w:t>
      </w:r>
      <w:r w:rsidDel="00000000" w:rsidR="00000000" w:rsidRPr="00000000">
        <w:rPr>
          <w:u w:val="single"/>
          <w:rtl w:val="0"/>
        </w:rPr>
        <w:t xml:space="preserve">SECURE_MESSAGE, AGREEMENT_OK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PUBLIC_SV_KEY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Todas elas vão despoletar diferentes ações, tal como pode ser visto no código ao lado.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Todas as SECURE_MESSAGE irão passar primeiro no decript para se poder saber qual o type da mensagem que vem lá encriptada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2790825</wp:posOffset>
            </wp:positionH>
            <wp:positionV relativeFrom="paragraph">
              <wp:posOffset>121918</wp:posOffset>
            </wp:positionV>
            <wp:extent cx="3657600" cy="3943350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31649" l="17212" r="54748" t="174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4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Type mensagens do lado do server: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server recebe </w:t>
      </w:r>
      <w:r w:rsidDel="00000000" w:rsidR="00000000" w:rsidRPr="00000000">
        <w:rPr>
          <w:u w:val="single"/>
          <w:rtl w:val="0"/>
        </w:rPr>
        <w:t xml:space="preserve">SECURE_MESSAGE, AGREEMENT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PARAMETERS_GENERATOR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OPEN, DATA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u w:val="single"/>
          <w:rtl w:val="0"/>
        </w:rPr>
        <w:t xml:space="preserve">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Todas elas vão despoletar diferentes ações, tal como pode ser visto no código ao lado.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line="360" w:lineRule="auto"/>
        <w:rPr/>
      </w:pPr>
      <w:bookmarkStart w:colFirst="0" w:colLast="0" w:name="_9b83x7tjg4kc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line="360" w:lineRule="auto"/>
        <w:rPr/>
      </w:pPr>
      <w:bookmarkStart w:colFirst="0" w:colLast="0" w:name="_63nr5xom0m8x" w:id="21"/>
      <w:bookmarkEnd w:id="21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  <w:t xml:space="preserve">A realização do nosso protocolo foi, a nossa ver, realizada com sucesso, uma vez que a comunicação entre o servidor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cliente está estruturada de maneira bastante segura e robusta, tendo em conta que implementámos algoritmos como o Diffie-Hellman (que garante a segura troca de keys). A encriptação e decriptação é realizada de maneira inviolável, as mensagens contêm MAC (garante integridade das mensagens) e a negociação de algoritmos ocorre sem problemas.</w:t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tl w:val="0"/>
        </w:rPr>
        <w:t xml:space="preserve">Nos aspectos onde tivemos mais dificuldades destaca-se o controlo do tamanho das keys e troca das mesmas (Diffie-Hellman) e a implementação do mecanismo de rotação de chaves.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 xml:space="preserve">Em suma, apesar dos problemas enfrentados durante o desenvolvimento, concluímos que o balanço foi positivo, resultando assim num protocolo robusto e funcional para textos de tamanho variável.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line="360" w:lineRule="auto"/>
        <w:rPr/>
      </w:pPr>
      <w:bookmarkStart w:colFirst="0" w:colLast="0" w:name="_6awwpvtxqnq8" w:id="22"/>
      <w:bookmarkEnd w:id="22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vários temas da documentação do Cryptography IO</w:t>
      </w:r>
    </w:p>
    <w:sectPr>
      <w:headerReference r:id="rId23" w:type="default"/>
      <w:footerReference r:id="rId24" w:type="default"/>
      <w:footerReference r:id="rId25" w:type="first"/>
      <w:pgSz w:h="16834" w:w="11909"/>
      <w:pgMar w:bottom="1440" w:top="1440" w:left="1440" w:right="1440" w:header="566.9291338582677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1952625</wp:posOffset>
          </wp:positionH>
          <wp:positionV relativeFrom="paragraph">
            <wp:posOffset>56790863</wp:posOffset>
          </wp:positionV>
          <wp:extent cx="2752725" cy="2596643"/>
          <wp:effectExtent b="0" l="0" r="0" t="0"/>
          <wp:wrapSquare wrapText="bothSides" distB="114300" distT="114300" distL="114300" distR="114300"/>
          <wp:docPr id="16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34880" l="20173" r="47685" t="11274"/>
                  <a:stretch>
                    <a:fillRect/>
                  </a:stretch>
                </pic:blipFill>
                <pic:spPr>
                  <a:xfrm>
                    <a:off x="0" y="0"/>
                    <a:ext cx="2752725" cy="259664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4">
    <w:pPr>
      <w:pStyle w:val="Heading1"/>
      <w:rPr/>
    </w:pPr>
    <w:bookmarkStart w:colFirst="0" w:colLast="0" w:name="_j3ztiw6n1is5" w:id="23"/>
    <w:bookmarkEnd w:id="2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9.png"/><Relationship Id="rId21" Type="http://schemas.openxmlformats.org/officeDocument/2006/relationships/image" Target="media/image5.png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0.png"/><Relationship Id="rId8" Type="http://schemas.openxmlformats.org/officeDocument/2006/relationships/image" Target="media/image14.png"/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