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375" w:line="3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b w:val="1"/>
          <w:bCs w:val="1"/>
          <w:color w:val="1a365d"/>
          <w:sz w:val="28"/>
          <w:szCs w:val="28"/>
        </w:rPr>
      </w:pPr>
      <w:r w:rsidDel="00000000" w:rsidR="00000000" w:rsidRPr="00000000">
        <w:rPr>
          <w:rFonts w:ascii="Arial" w:cs="Arial" w:eastAsia="Arial" w:hAnsi="Arial"/>
          <w:b w:val="1"/>
          <w:bCs w:val="1"/>
          <w:color w:val="1a365d"/>
          <w:sz w:val="28"/>
          <w:szCs w:val="28"/>
          <w:rtl w:val="0"/>
        </w:rPr>
        <w:t xml:space="preserve">DUOC UC — SEDE PUENTE ALTO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555555"/>
          <w:sz w:val="22"/>
          <w:szCs w:val="22"/>
        </w:rPr>
      </w:pPr>
      <w:r w:rsidDel="00000000" w:rsidR="00000000" w:rsidRPr="00000000">
        <w:rPr>
          <w:rFonts w:ascii="Arial" w:cs="Arial" w:eastAsia="Arial" w:hAnsi="Arial"/>
          <w:b w:val="1"/>
          <w:bCs w:val="1"/>
          <w:color w:val="555555"/>
          <w:sz w:val="22"/>
          <w:szCs w:val="22"/>
          <w:rtl w:val="0"/>
        </w:rPr>
        <w:t xml:space="preserve">Escuela de Informática y Telecomunicaciones — Ingeniería en Informática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555555"/>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b w:val="1"/>
          <w:bCs w:val="1"/>
          <w:color w:val="1a365d"/>
          <w:sz w:val="36"/>
          <w:szCs w:val="36"/>
        </w:rPr>
      </w:pPr>
      <w:r w:rsidDel="00000000" w:rsidR="00000000" w:rsidRPr="00000000">
        <w:rPr>
          <w:rFonts w:ascii="Arial" w:cs="Arial" w:eastAsia="Arial" w:hAnsi="Arial"/>
          <w:b w:val="1"/>
          <w:bCs w:val="1"/>
          <w:color w:val="1a365d"/>
          <w:sz w:val="36"/>
          <w:szCs w:val="36"/>
          <w:rtl w:val="0"/>
        </w:rPr>
        <w:t xml:space="preserve">PAUTA DE AUTOEVALUACIÓN FASE 2 (2.2 APT)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2b6cb0"/>
          <w:sz w:val="28"/>
          <w:szCs w:val="28"/>
        </w:rPr>
      </w:pPr>
      <w:r w:rsidDel="00000000" w:rsidR="00000000" w:rsidRPr="00000000">
        <w:rPr>
          <w:rFonts w:ascii="Arial" w:cs="Arial" w:eastAsia="Arial" w:hAnsi="Arial"/>
          <w:b w:val="1"/>
          <w:bCs w:val="1"/>
          <w:color w:val="2b6cb0"/>
          <w:sz w:val="28"/>
          <w:szCs w:val="28"/>
          <w:rtl w:val="0"/>
        </w:rPr>
        <w:t xml:space="preserve">Informe de Avance del Proyecto Capstone "PrácticasPro"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555555"/>
          <w:sz w:val="20"/>
          <w:szCs w:val="20"/>
        </w:rPr>
      </w:pPr>
      <w:r w:rsidDel="00000000" w:rsidR="00000000" w:rsidRPr="00000000">
        <w:rPr>
          <w:rFonts w:ascii="Arial" w:cs="Arial" w:eastAsia="Arial" w:hAnsi="Arial"/>
          <w:b w:val="1"/>
          <w:bCs w:val="1"/>
          <w:color w:val="555555"/>
          <w:sz w:val="20"/>
          <w:szCs w:val="20"/>
          <w:rtl w:val="0"/>
        </w:rPr>
        <w:t xml:space="preserve">Estudiante:</w:t>
      </w:r>
      <w:r w:rsidDel="00000000" w:rsidR="00000000" w:rsidRPr="00000000">
        <w:rPr>
          <w:rFonts w:ascii="Arial" w:cs="Arial" w:eastAsia="Arial" w:hAnsi="Arial"/>
          <w:color w:val="555555"/>
          <w:sz w:val="20"/>
          <w:szCs w:val="20"/>
          <w:rtl w:val="0"/>
        </w:rPr>
        <w:t xml:space="preserve"> Catalina Zárate (Jefa de Proyecto / UI-UX Lead)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555555"/>
          <w:sz w:val="20"/>
          <w:szCs w:val="20"/>
        </w:rPr>
      </w:pPr>
      <w:r w:rsidDel="00000000" w:rsidR="00000000" w:rsidRPr="00000000">
        <w:rPr>
          <w:rFonts w:ascii="Arial" w:cs="Arial" w:eastAsia="Arial" w:hAnsi="Arial"/>
          <w:b w:val="1"/>
          <w:bCs w:val="1"/>
          <w:color w:val="555555"/>
          <w:sz w:val="20"/>
          <w:szCs w:val="20"/>
          <w:rtl w:val="0"/>
        </w:rPr>
        <w:t xml:space="preserve">Asignatura:</w:t>
      </w:r>
      <w:r w:rsidDel="00000000" w:rsidR="00000000" w:rsidRPr="00000000">
        <w:rPr>
          <w:rFonts w:ascii="Arial" w:cs="Arial" w:eastAsia="Arial" w:hAnsi="Arial"/>
          <w:color w:val="555555"/>
          <w:sz w:val="20"/>
          <w:szCs w:val="20"/>
          <w:rtl w:val="0"/>
        </w:rPr>
        <w:t xml:space="preserve"> Capstone (PTY4614_708V_OLS) | </w:t>
      </w:r>
      <w:r w:rsidDel="00000000" w:rsidR="00000000" w:rsidRPr="00000000">
        <w:rPr>
          <w:rFonts w:ascii="Arial" w:cs="Arial" w:eastAsia="Arial" w:hAnsi="Arial"/>
          <w:b w:val="1"/>
          <w:bCs w:val="1"/>
          <w:color w:val="555555"/>
          <w:sz w:val="20"/>
          <w:szCs w:val="20"/>
          <w:rtl w:val="0"/>
        </w:rPr>
        <w:t xml:space="preserve">Semana:</w:t>
      </w:r>
      <w:r w:rsidDel="00000000" w:rsidR="00000000" w:rsidRPr="00000000">
        <w:rPr>
          <w:rFonts w:ascii="Arial" w:cs="Arial" w:eastAsia="Arial" w:hAnsi="Arial"/>
          <w:color w:val="555555"/>
          <w:sz w:val="20"/>
          <w:szCs w:val="20"/>
          <w:rtl w:val="0"/>
        </w:rPr>
        <w:t xml:space="preserve"> Semana 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555555"/>
          <w:sz w:val="20"/>
          <w:szCs w:val="20"/>
        </w:rPr>
      </w:pPr>
      <w:r w:rsidDel="00000000" w:rsidR="00000000" w:rsidRPr="00000000">
        <w:rPr>
          <w:rFonts w:ascii="Arial" w:cs="Arial" w:eastAsia="Arial" w:hAnsi="Arial"/>
          <w:b w:val="1"/>
          <w:bCs w:val="1"/>
          <w:color w:val="555555"/>
          <w:sz w:val="20"/>
          <w:szCs w:val="20"/>
          <w:rtl w:val="0"/>
        </w:rPr>
        <w:t xml:space="preserve">Docente Instructor:</w:t>
      </w:r>
      <w:r w:rsidDel="00000000" w:rsidR="00000000" w:rsidRPr="00000000">
        <w:rPr>
          <w:rFonts w:ascii="Arial" w:cs="Arial" w:eastAsia="Arial" w:hAnsi="Arial"/>
          <w:color w:val="555555"/>
          <w:sz w:val="20"/>
          <w:szCs w:val="20"/>
          <w:rtl w:val="0"/>
        </w:rPr>
        <w:t xml:space="preserve"> Fabián Enrique Saldaño Pérez</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after="315" w:before="300" w:line="300" w:lineRule="auto"/>
        <w:rPr>
          <w:rFonts w:ascii="Arial" w:cs="Arial" w:eastAsia="Arial" w:hAnsi="Arial"/>
          <w:color w:val="1a365d"/>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a365d"/>
          <w:rtl w:val="0"/>
        </w:rPr>
        <w:t xml:space="preserve">1. Special Sections in English (Requirements IL 2.4 - IE8)</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b6cb0"/>
          <w:rtl w:val="0"/>
        </w:rPr>
        <w:t xml:space="preserve">1.1 Abstract (English &amp; Spanish)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ind w:left="180" w:right="180" w:firstLine="0"/>
        <w:jc w:val="both"/>
        <w:rPr>
          <w:rFonts w:ascii="Arial" w:cs="Arial" w:eastAsia="Arial" w:hAnsi="Arial"/>
          <w:b w:val="1"/>
          <w:bCs w:val="1"/>
          <w:i w:val="1"/>
          <w:iCs w:val="1"/>
          <w:color w:val="000000"/>
          <w:shd w:fill="f8fafc" w:val="clear"/>
        </w:rPr>
      </w:pPr>
      <w:r w:rsidDel="00000000" w:rsidR="00000000" w:rsidRPr="00000000">
        <w:rPr>
          <w:rFonts w:ascii="Arial" w:cs="Arial" w:eastAsia="Arial" w:hAnsi="Arial"/>
          <w:b w:val="1"/>
          <w:bCs w:val="1"/>
          <w:i w:val="1"/>
          <w:iCs w:val="1"/>
          <w:color w:val="000000"/>
          <w:shd w:fill="f8fafc" w:val="clear"/>
          <w:rtl w:val="0"/>
        </w:rPr>
        <w:t xml:space="preserve">Abstract (English):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300" w:lineRule="auto"/>
        <w:ind w:left="180" w:right="180" w:firstLine="0"/>
        <w:jc w:val="both"/>
        <w:rPr>
          <w:rFonts w:ascii="Arial" w:cs="Arial" w:eastAsia="Arial" w:hAnsi="Arial"/>
          <w:i w:val="1"/>
          <w:iCs w:val="1"/>
          <w:color w:val="000000"/>
          <w:shd w:fill="f8fafc" w:val="clear"/>
        </w:rPr>
      </w:pPr>
      <w:r w:rsidDel="00000000" w:rsidR="00000000" w:rsidRPr="00000000">
        <w:rPr>
          <w:rFonts w:ascii="Arial" w:cs="Arial" w:eastAsia="Arial" w:hAnsi="Arial"/>
          <w:i w:val="1"/>
          <w:iCs w:val="1"/>
          <w:color w:val="000000"/>
          <w:shd w:fill="f8fafc" w:val="clear"/>
          <w:rtl w:val="0"/>
        </w:rPr>
        <w:t xml:space="preserve">The "PrácticasPro" project is an innovative transactional web platform developed to streamline the connection between technical and professional higher education students and internship opportunities across Chile. Built upon Django (Python) and Google Firebase (Auth and Firestore NoSQL), the system integrates an AI-powered employability coach powered by Google Gemini API (gemini-3.8-flash), interactive geolocation maps via Leaflet.js, and a Freemium subscription model managed with Mercado Pago SDK webhooks. This Phase 2 Progress Report presents the project's engineering developments, architectural design (DAS v1.4), methodological adjustments, 76% operational software evidences, and individual reflections under strict compliance with industrial IT standards.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ind w:left="180" w:right="180" w:firstLine="0"/>
        <w:jc w:val="both"/>
        <w:rPr>
          <w:rFonts w:ascii="Arial" w:cs="Arial" w:eastAsia="Arial" w:hAnsi="Arial"/>
          <w:b w:val="1"/>
          <w:bCs w:val="1"/>
          <w:color w:val="000000"/>
          <w:shd w:fill="f8fafc" w:val="clear"/>
        </w:rPr>
      </w:pPr>
      <w:r w:rsidDel="00000000" w:rsidR="00000000" w:rsidRPr="00000000">
        <w:rPr>
          <w:rFonts w:ascii="Arial" w:cs="Arial" w:eastAsia="Arial" w:hAnsi="Arial"/>
          <w:b w:val="1"/>
          <w:bCs w:val="1"/>
          <w:color w:val="000000"/>
          <w:shd w:fill="f8fafc" w:val="clear"/>
          <w:rtl w:val="0"/>
        </w:rPr>
        <w:t xml:space="preserve">Abstract (Español):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05" w:before="180" w:line="300" w:lineRule="auto"/>
        <w:ind w:left="180" w:right="180" w:firstLine="0"/>
        <w:jc w:val="both"/>
        <w:rPr>
          <w:rFonts w:ascii="Arial" w:cs="Arial" w:eastAsia="Arial" w:hAnsi="Arial"/>
          <w:color w:val="000000"/>
          <w:shd w:fill="f8fafc" w:val="clear"/>
        </w:rPr>
      </w:pPr>
      <w:r w:rsidDel="00000000" w:rsidR="00000000" w:rsidRPr="00000000">
        <w:rPr>
          <w:rFonts w:ascii="Arial" w:cs="Arial" w:eastAsia="Arial" w:hAnsi="Arial"/>
          <w:color w:val="000000"/>
          <w:shd w:fill="f8fafc" w:val="clear"/>
          <w:rtl w:val="0"/>
        </w:rPr>
        <w:t xml:space="preserve">El proyecto "PrácticasPro" es una plataforma web transaccional desarrollada para optimizar la vinculación entre estudiantes de educación superior técnica/profesional y oportunidades de prácticas en Chile. Construido sobre Django (Python) y Google Firebase (Auth y Firestore NoSQL), el sistema integra un asistente virtual de empleabilidad impulsado por Google Gemini API (gemini-3.8-flash), geolocalización en mapas interactivos con Leaflet.js y un modelo de suscripción Freemium procesado con webhooks de Mercado Pago SDK. Este Informe de Avance de Fase 2 presenta los desarrollos de ingeniería, diseño arquitectónico (DAS v1.4), ajustes metodológicos, evidencias del 76% de avance del software y reflexiones bajo estrictos estándares disciplinares de TI.</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1.2 Individual Conclusion (Only in English)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ind w:left="180" w:right="180" w:firstLine="0"/>
        <w:jc w:val="both"/>
        <w:rPr>
          <w:rFonts w:ascii="Arial" w:cs="Arial" w:eastAsia="Arial" w:hAnsi="Arial"/>
          <w:b w:val="1"/>
          <w:bCs w:val="1"/>
          <w:color w:val="000000"/>
          <w:shd w:fill="f8fafc" w:val="clear"/>
        </w:rPr>
      </w:pPr>
      <w:r w:rsidDel="00000000" w:rsidR="00000000" w:rsidRPr="00000000">
        <w:rPr>
          <w:rFonts w:ascii="Arial" w:cs="Arial" w:eastAsia="Arial" w:hAnsi="Arial"/>
          <w:b w:val="1"/>
          <w:bCs w:val="1"/>
          <w:color w:val="000000"/>
          <w:shd w:fill="f8fafc" w:val="clear"/>
          <w:rtl w:val="0"/>
        </w:rPr>
        <w:t xml:space="preserve">Individual Conclusion — Catalina Zárate (Project Manager &amp; UI/UX Lead):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05" w:before="180" w:line="300" w:lineRule="auto"/>
        <w:ind w:left="180" w:right="180" w:firstLine="0"/>
        <w:jc w:val="both"/>
        <w:rPr>
          <w:rFonts w:ascii="Arial" w:cs="Arial" w:eastAsia="Arial" w:hAnsi="Arial"/>
          <w:color w:val="000000"/>
          <w:shd w:fill="f8fafc" w:val="clear"/>
        </w:rPr>
      </w:pPr>
      <w:r w:rsidDel="00000000" w:rsidR="00000000" w:rsidRPr="00000000">
        <w:rPr>
          <w:rFonts w:ascii="Arial" w:cs="Arial" w:eastAsia="Arial" w:hAnsi="Arial"/>
          <w:color w:val="000000"/>
          <w:shd w:fill="f8fafc" w:val="clear"/>
          <w:rtl w:val="0"/>
        </w:rPr>
        <w:t xml:space="preserve">In conclusion, Phase 2 of the Capstone project has successfully demonstrated the technical viability, economic feasibility, and architectural robustness of PrácticasPro. Managing the project under Scrum methodologies allowed our team to fulfill 100% of the planned milestones in the Gantt chart while maintaining a zero-cost monthly infrastructure expense ($0 CLP/month) through Freemium cloud services. As Project Manager, leading the integration of AI-driven tools, payment gateways, and responsive user interfaces has strengthened my professional capabilities in software engineering management, risk mitigation, and technical decision-making according to IEEE and industry quality standards.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1.3 Individual Reflection (Only in English)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ind w:left="180" w:right="180" w:firstLine="0"/>
        <w:jc w:val="both"/>
        <w:rPr>
          <w:rFonts w:ascii="Arial" w:cs="Arial" w:eastAsia="Arial" w:hAnsi="Arial"/>
          <w:b w:val="1"/>
          <w:bCs w:val="1"/>
          <w:color w:val="000000"/>
          <w:shd w:fill="f8fafc" w:val="clear"/>
        </w:rPr>
      </w:pPr>
      <w:r w:rsidDel="00000000" w:rsidR="00000000" w:rsidRPr="00000000">
        <w:rPr>
          <w:rFonts w:ascii="Arial" w:cs="Arial" w:eastAsia="Arial" w:hAnsi="Arial"/>
          <w:b w:val="1"/>
          <w:bCs w:val="1"/>
          <w:color w:val="000000"/>
          <w:shd w:fill="f8fafc" w:val="clear"/>
          <w:rtl w:val="0"/>
        </w:rPr>
        <w:t xml:space="preserve">Individual Reflection — Catalina Zárate (Project Manager &amp; UI/UX Lead):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ind w:left="180" w:right="180" w:firstLine="0"/>
        <w:jc w:val="both"/>
        <w:rPr>
          <w:rFonts w:ascii="Arial" w:cs="Arial" w:eastAsia="Arial" w:hAnsi="Arial"/>
          <w:color w:val="000000"/>
          <w:shd w:fill="f8fafc" w:val="clear"/>
        </w:rPr>
      </w:pPr>
      <w:r w:rsidDel="00000000" w:rsidR="00000000" w:rsidRPr="00000000">
        <w:rPr>
          <w:rFonts w:ascii="Arial" w:cs="Arial" w:eastAsia="Arial" w:hAnsi="Arial"/>
          <w:color w:val="000000"/>
          <w:shd w:fill="f8fafc" w:val="clear"/>
          <w:rtl w:val="0"/>
        </w:rPr>
        <w:t xml:space="preserve">Reflecting on this development cycle, assuming the formal leadership and UI/UX design of PrácticasPro presented both complex technical challenges and valuable leadership growth. Aligning academic quality requirements with software execution required strategic coordination, especially when mitigating Google Gemini API latency issues and ensuring secure webhook validations. This self-assessment confirms that our team achieved a 76% operational software progress without exceeding the estimated budget of $5,500,000 CLP. Moving forward into Phase 3, I am fully committed to leading the final 20-minute oral defense preparation, finalizing system usability testing, and delivering a high-quality Capstone project.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shd w:fill="f8fafc" w:val="clear"/>
        </w:rPr>
      </w:pPr>
      <w:r w:rsidDel="00000000" w:rsidR="00000000" w:rsidRPr="00000000">
        <w:rPr>
          <w:rtl w:val="0"/>
        </w:rPr>
      </w:r>
    </w:p>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spacing w:after="315" w:line="300" w:lineRule="auto"/>
        <w:rPr>
          <w:rFonts w:ascii="Arial" w:cs="Arial" w:eastAsia="Arial" w:hAnsi="Arial"/>
          <w:color w:val="1a365d"/>
        </w:rPr>
      </w:pPr>
      <w:r w:rsidDel="00000000" w:rsidR="00000000" w:rsidRPr="00000000">
        <w:rPr>
          <w:rFonts w:ascii="Arial" w:cs="Arial" w:eastAsia="Arial" w:hAnsi="Arial"/>
          <w:color w:val="1a365d"/>
          <w:rtl w:val="0"/>
        </w:rPr>
        <w:t xml:space="preserve">2. Tabla de Autoevaluación por Indicadores de la Rúbrica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a365d"/>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276"/>
        <w:gridCol w:w="2340"/>
        <w:gridCol w:w="1404"/>
        <w:gridCol w:w="2340"/>
        <w:tblGridChange w:id="0">
          <w:tblGrid>
            <w:gridCol w:w="3276"/>
            <w:gridCol w:w="2340"/>
            <w:gridCol w:w="1404"/>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Indicador de Evaluación</w:t>
            </w:r>
          </w:p>
        </w:tc>
        <w:tc>
          <w:tcPr>
            <w:tcBorders>
              <w:top w:color="dddddd" w:space="0" w:sz="6" w:val="single"/>
              <w:left w:color="dddddd" w:space="0" w:sz="6" w:val="single"/>
              <w:bottom w:color="dddddd" w:space="0" w:sz="6" w:val="single"/>
              <w:right w:color="dddddd"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Nivel Seleccionado</w:t>
            </w:r>
          </w:p>
        </w:tc>
        <w:tc>
          <w:tcPr>
            <w:tcBorders>
              <w:top w:color="dddddd" w:space="0" w:sz="6" w:val="single"/>
              <w:left w:color="dddddd" w:space="0" w:sz="6" w:val="single"/>
              <w:bottom w:color="dddddd" w:space="0" w:sz="6" w:val="single"/>
              <w:right w:color="dddddd"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 Logro</w:t>
            </w:r>
          </w:p>
        </w:tc>
        <w:tc>
          <w:tcPr>
            <w:tcBorders>
              <w:top w:color="dddddd" w:space="0" w:sz="6" w:val="single"/>
              <w:left w:color="dddddd" w:space="0" w:sz="6" w:val="single"/>
              <w:bottom w:color="dddddd" w:space="0" w:sz="6" w:val="single"/>
              <w:right w:color="dddddd" w:space="0" w:sz="6" w:val="single"/>
            </w:tcBorders>
            <w:shd w:fill="1a365d"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Justificación de Autoevaluación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 Propone ajustes al Proyecto APT considerando dificultades, facilitadores y retroalimentación.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Completamente Logrado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100% (20/20)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señalaron y justificaron los 3 ajustes aplicados tras la retroalimentación docente (reintentos en IA, firma de webhooks y DAS v1.4).</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 Aplica una metodología que permite el logro de los objetivos propuestos.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Completamente Logrado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100% (20/20)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aplicó la metodología Scrum con Sprints semanales, cumpliendo el 100% de los hitos y un 76% de avance del software.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3. Genera evidencias que dan cuenta del avance del Proyecto APT.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Completamente Logrado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100% (25/25)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presentaron evidencias operativas de 6 módulos del software (Login, Empresas, Estudiantes, ProBot IA, Mercado Pago, Admin).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4. Utiliza de manera precisa el lenguaje técnico de la disciplina.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Completamente Logrado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100% (5/5)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Uso preciso de terminología técnica: MVT, RBAC, NoSQL, Firestore, Webhooks IPN, CSRF, Leaflet, Free Tier, etc.</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5. Utiliza reglas de redacción, ortografía y normas de citación.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Completamente Logrado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100% (5/5)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Texto sin errores ortográficos ni gramaticales, con bibliografía referenciada bajo normas formales IEEE/APA.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6. Cumple con el formato del informe de avance establecido.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Completamente Logrado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100% (5/5)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Cumplimiento total de formato: Portada, Índice, Abstract bilingüe, Desarrollo de Ingeniería, Conclusiones/Reflexiones en inglés y Arial 11/12.</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7. Cumple con los indicadores de calidad disciplinarios requeridos.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Completamente Logrado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100% (10/10)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Cumplimiento del 100% de competencias de perfil de egreso (Modelado 3FN, Gestión de Proyecto, Solución MVT e Integración Cloud).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8. Comunica de forma escrita en idioma inglés en un nivel intermedio alto.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Completamente Logrado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100% (10/10)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Abstract, Conclusión Individual y Reflexión Individual redactados en un 100% en idioma inglés técnico de nivel intermedio alto.</w:t>
            </w:r>
          </w:p>
        </w:tc>
      </w:tr>
      <w:tr>
        <w:trPr>
          <w:cantSplit w:val="0"/>
          <w:tblHeader w:val="0"/>
        </w:trPr>
        <w:tc>
          <w:tcPr>
            <w:gridSpan w:val="2"/>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300" w:lineRule="auto"/>
              <w:jc w:val="right"/>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TOTAL AUTOEVALUACIÓN: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shd w:fill="auto" w:val="clear"/>
              </w:rPr>
            </w:pPr>
            <w:r w:rsidDel="00000000" w:rsidR="00000000" w:rsidRPr="00000000">
              <w:rPr>
                <w:rFonts w:ascii="Arial" w:cs="Arial" w:eastAsia="Arial" w:hAnsi="Arial"/>
                <w:b w:val="1"/>
                <w:bCs w:val="1"/>
                <w:color w:val="008000"/>
                <w:sz w:val="20"/>
                <w:szCs w:val="20"/>
                <w:shd w:fill="auto" w:val="clear"/>
                <w:rtl w:val="0"/>
              </w:rPr>
              <w:t xml:space="preserve">100% Logro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008000"/>
                <w:sz w:val="20"/>
                <w:szCs w:val="20"/>
                <w:shd w:fill="auto" w:val="clear"/>
              </w:rPr>
            </w:pPr>
            <w:r w:rsidDel="00000000" w:rsidR="00000000" w:rsidRPr="00000000">
              <w:rPr>
                <w:rFonts w:ascii="Arial" w:cs="Arial" w:eastAsia="Arial" w:hAnsi="Arial"/>
                <w:b w:val="1"/>
                <w:bCs w:val="1"/>
                <w:color w:val="008000"/>
                <w:sz w:val="20"/>
                <w:szCs w:val="20"/>
                <w:shd w:fill="auto" w:val="clear"/>
                <w:rtl w:val="0"/>
              </w:rPr>
              <w:t xml:space="preserve">Completamente Logrado</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300" w:line="300" w:lineRule="auto"/>
        <w:rPr>
          <w:rFonts w:ascii="Arial" w:cs="Arial" w:eastAsia="Arial" w:hAnsi="Arial"/>
          <w:b w:val="1"/>
          <w:bCs w:val="1"/>
          <w:color w:val="008000"/>
          <w:sz w:val="20"/>
          <w:szCs w:val="20"/>
          <w:shd w:fill="auto" w:val="clear"/>
        </w:rPr>
      </w:pPr>
      <w:r w:rsidDel="00000000" w:rsidR="00000000" w:rsidRPr="00000000">
        <w:rPr>
          <w:rtl w:val="0"/>
        </w:rPr>
      </w:r>
    </w:p>
    <w:p w:rsidR="00000000" w:rsidDel="00000000" w:rsidP="00000000" w:rsidRDefault="00000000" w:rsidRPr="00000000" w14:paraId="00000043">
      <w:pPr>
        <w:pStyle w:val="Heading1"/>
        <w:pBdr>
          <w:top w:space="0" w:sz="0" w:val="nil"/>
          <w:left w:space="0" w:sz="0" w:val="nil"/>
          <w:bottom w:space="0" w:sz="0" w:val="nil"/>
          <w:right w:space="0" w:sz="0" w:val="nil"/>
          <w:between w:space="0" w:sz="0" w:val="nil"/>
        </w:pBdr>
        <w:shd w:fill="auto" w:val="clear"/>
        <w:spacing w:after="315" w:line="300" w:lineRule="auto"/>
        <w:rPr>
          <w:rFonts w:ascii="Arial" w:cs="Arial" w:eastAsia="Arial" w:hAnsi="Arial"/>
          <w:color w:val="1a365d"/>
        </w:rPr>
      </w:pPr>
      <w:r w:rsidDel="00000000" w:rsidR="00000000" w:rsidRPr="00000000">
        <w:rPr>
          <w:rFonts w:ascii="Arial" w:cs="Arial" w:eastAsia="Arial" w:hAnsi="Arial"/>
          <w:color w:val="1a365d"/>
          <w:rtl w:val="0"/>
        </w:rPr>
        <w:t xml:space="preserve">3. Verificación de Indicadores de Calidad (Perfil de Egreso)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a365d"/>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744"/>
        <w:gridCol w:w="1404"/>
        <w:gridCol w:w="4212"/>
        <w:tblGridChange w:id="0">
          <w:tblGrid>
            <w:gridCol w:w="3744"/>
            <w:gridCol w:w="1404"/>
            <w:gridCol w:w="4212"/>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Competencia / Indicador de Calidad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Estado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Evidencia en el Proyecto PrácticasPro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2.1 / 2.2 Gestión de Proyectos:</w:t>
            </w:r>
            <w:r w:rsidDel="00000000" w:rsidR="00000000" w:rsidRPr="00000000">
              <w:rPr>
                <w:rFonts w:ascii="Arial" w:cs="Arial" w:eastAsia="Arial" w:hAnsi="Arial"/>
                <w:color w:val="000000"/>
                <w:sz w:val="20"/>
                <w:szCs w:val="20"/>
                <w:rtl w:val="0"/>
              </w:rPr>
              <w:t xml:space="preserve"> Planifica y controla proyectos informáticos según requerimientos.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Presente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Carta Gantt con 100% de entregables de gestión y presupuesto estimado en $5.500.000 CLP.</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3.1 / 3.2 Modelos de Datos:</w:t>
            </w:r>
            <w:r w:rsidDel="00000000" w:rsidR="00000000" w:rsidRPr="00000000">
              <w:rPr>
                <w:rFonts w:ascii="Arial" w:cs="Arial" w:eastAsia="Arial" w:hAnsi="Arial"/>
                <w:color w:val="000000"/>
                <w:sz w:val="20"/>
                <w:szCs w:val="20"/>
                <w:rtl w:val="0"/>
              </w:rPr>
              <w:t xml:space="preserve"> Diseña e implementa modelos escalables de acuerdo con el diseño.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Presente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Modelo NoSQL en 3FN implementado en Google Cloud Firestore con 6 colecciones vinculadas.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4.1 / 4.2 Solución de Software:</w:t>
            </w:r>
            <w:r w:rsidDel="00000000" w:rsidR="00000000" w:rsidRPr="00000000">
              <w:rPr>
                <w:rFonts w:ascii="Arial" w:cs="Arial" w:eastAsia="Arial" w:hAnsi="Arial"/>
                <w:color w:val="000000"/>
                <w:sz w:val="20"/>
                <w:szCs w:val="20"/>
                <w:rtl w:val="0"/>
              </w:rPr>
              <w:t xml:space="preserve"> Construye e integra componentes de software.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Presente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Arquitectura MVT en Django integrando Google Gemini API, Mercado Pago SDK y Leaflet.js (76% avance).</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