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both"/>
              <w:rPr>
                <w:b w:val="1"/>
                <w:bCs w:val="1"/>
              </w:rPr>
            </w:pPr>
            <w:r w:rsidDel="00000000" w:rsidR="00000000" w:rsidRPr="00000000">
              <w:rPr>
                <w:b w:val="1"/>
                <w:bCs w:val="1"/>
                <w:rtl w:val="0"/>
              </w:rPr>
              <w:t xml:space="preserve">Tomas Felipe Pozo Morales</w:t>
            </w:r>
          </w:p>
        </w:tc>
      </w:tr>
      <w:tr>
        <w:trPr>
          <w:cantSplit w:val="0"/>
          <w:trHeight w:val="418" w:hRule="atLeast"/>
          <w:tblHeader w:val="0"/>
        </w:trPr>
        <w:tc>
          <w:tcPr>
            <w:vAlign w:val="center"/>
          </w:tcPr>
          <w:p w:rsidR="00000000" w:rsidDel="00000000" w:rsidP="00000000" w:rsidRDefault="00000000" w:rsidRPr="00000000" w14:paraId="0000000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jc w:val="both"/>
              <w:rPr>
                <w:b w:val="1"/>
                <w:bCs w:val="1"/>
              </w:rPr>
            </w:pPr>
            <w:r w:rsidDel="00000000" w:rsidR="00000000" w:rsidRPr="00000000">
              <w:rPr>
                <w:b w:val="1"/>
                <w:bCs w:val="1"/>
                <w:rtl w:val="0"/>
              </w:rPr>
              <w:t xml:space="preserve">19996360-0</w:t>
            </w:r>
          </w:p>
        </w:tc>
      </w:tr>
      <w:tr>
        <w:trPr>
          <w:cantSplit w:val="0"/>
          <w:trHeight w:val="425" w:hRule="atLeast"/>
          <w:tblHeader w:val="0"/>
        </w:trPr>
        <w:tc>
          <w:tcPr>
            <w:vAlign w:val="center"/>
          </w:tcPr>
          <w:p w:rsidR="00000000" w:rsidDel="00000000" w:rsidP="00000000" w:rsidRDefault="00000000" w:rsidRPr="00000000" w14:paraId="0000001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jc w:val="both"/>
              <w:rPr>
                <w:b w:val="1"/>
                <w:bCs w:val="1"/>
              </w:rPr>
            </w:pPr>
            <w:r w:rsidDel="00000000" w:rsidR="00000000" w:rsidRPr="00000000">
              <w:rPr>
                <w:b w:val="1"/>
                <w:bCs w:val="1"/>
                <w:rtl w:val="0"/>
              </w:rPr>
              <w:t xml:space="preserve">Ingenieria en  Informatica</w:t>
            </w:r>
          </w:p>
        </w:tc>
      </w:tr>
      <w:tr>
        <w:trPr>
          <w:cantSplit w:val="0"/>
          <w:trHeight w:val="464.81526692708337" w:hRule="atLeast"/>
          <w:tblHeader w:val="0"/>
        </w:trPr>
        <w:tc>
          <w:tcPr>
            <w:vAlign w:val="center"/>
          </w:tcPr>
          <w:p w:rsidR="00000000" w:rsidDel="00000000" w:rsidP="00000000" w:rsidRDefault="00000000" w:rsidRPr="00000000" w14:paraId="0000001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jc w:val="both"/>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jc w:val="both"/>
              <w:rPr>
                <w:b w:val="1"/>
                <w:bCs w:val="1"/>
              </w:rPr>
            </w:pPr>
            <w:r w:rsidDel="00000000" w:rsidR="00000000" w:rsidRPr="00000000">
              <w:rPr>
                <w:b w:val="1"/>
                <w:bCs w:val="1"/>
                <w:rtl w:val="0"/>
              </w:rPr>
              <w:t xml:space="preserve">Catalina Bernarda Zárate Méndez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jc w:val="both"/>
              <w:rPr>
                <w:b w:val="1"/>
                <w:bCs w:val="1"/>
              </w:rPr>
            </w:pPr>
            <w:r w:rsidDel="00000000" w:rsidR="00000000" w:rsidRPr="00000000">
              <w:rPr>
                <w:b w:val="1"/>
                <w:bCs w:val="1"/>
                <w:rtl w:val="0"/>
              </w:rPr>
              <w:t xml:space="preserve">20.685.477-4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jc w:val="both"/>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B">
            <w:pPr>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jc w:val="both"/>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D">
      <w:pPr>
        <w:jc w:val="both"/>
        <w:rPr>
          <w:b w:val="1"/>
          <w:bCs w:val="1"/>
          <w:color w:val="4472c4"/>
          <w:sz w:val="24"/>
          <w:szCs w:val="24"/>
        </w:rPr>
      </w:pPr>
      <w:r w:rsidDel="00000000" w:rsidR="00000000" w:rsidRPr="00000000">
        <w:rPr>
          <w:rtl w:val="0"/>
        </w:rPr>
      </w:r>
    </w:p>
    <w:p w:rsidR="00000000" w:rsidDel="00000000" w:rsidP="00000000" w:rsidRDefault="00000000" w:rsidRPr="00000000" w14:paraId="0000001E">
      <w:pPr>
        <w:jc w:val="both"/>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jc w:val="both"/>
              <w:rPr>
                <w:b w:val="1"/>
                <w:bCs w:val="1"/>
              </w:rPr>
            </w:pPr>
            <w:r w:rsidDel="00000000" w:rsidR="00000000" w:rsidRPr="00000000">
              <w:rPr>
                <w:b w:val="1"/>
                <w:bCs w:val="1"/>
                <w:rtl w:val="0"/>
              </w:rPr>
              <w:t xml:space="preserve">Nicolas Jacob Gustavo Pozo Delgado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jc w:val="both"/>
              <w:rPr>
                <w:b w:val="1"/>
                <w:bCs w:val="1"/>
              </w:rPr>
            </w:pPr>
            <w:r w:rsidDel="00000000" w:rsidR="00000000" w:rsidRPr="00000000">
              <w:rPr>
                <w:b w:val="1"/>
                <w:bCs w:val="1"/>
                <w:rtl w:val="0"/>
              </w:rPr>
              <w:t xml:space="preserve">21.243.062-5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jc w:val="both"/>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25">
            <w:pPr>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jc w:val="both"/>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27">
      <w:pPr>
        <w:jc w:val="both"/>
        <w:rPr>
          <w:b w:val="1"/>
          <w:bCs w:val="1"/>
          <w:color w:val="4472c4"/>
          <w:sz w:val="24"/>
          <w:szCs w:val="24"/>
        </w:rPr>
      </w:pPr>
      <w:r w:rsidDel="00000000" w:rsidR="00000000" w:rsidRPr="00000000">
        <w:rPr>
          <w:rtl w:val="0"/>
        </w:rPr>
      </w:r>
    </w:p>
    <w:p w:rsidR="00000000" w:rsidDel="00000000" w:rsidP="00000000" w:rsidRDefault="00000000" w:rsidRPr="00000000" w14:paraId="00000028">
      <w:pPr>
        <w:jc w:val="both"/>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tabs>
                <w:tab w:val="center" w:leader="none" w:pos="4419"/>
                <w:tab w:val="right" w:leader="none" w:pos="8838"/>
              </w:tabs>
              <w:spacing w:after="240" w:line="276"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El proyecto consiste en una plataforma web y móvil diseñada específicamente para la comunidad de estudiantes de Duoc UC, permitiéndoles conectar de manera eficiente con empresas que disponen de cupos de prácticas laborales y profesionales. Los estudiantes ingresan mediante su correo institucional, crean su perfil, adjuntan su currículum vitae y gestionan sus postulaciones. Por su parte, las empresas pueden registrar ofertas, definir requisitos específicos y administrar candidatos.</w:t>
            </w:r>
          </w:p>
          <w:p w:rsidR="00000000" w:rsidDel="00000000" w:rsidP="00000000" w:rsidRDefault="00000000" w:rsidRPr="00000000" w14:paraId="0000002B">
            <w:pPr>
              <w:tabs>
                <w:tab w:val="center" w:leader="none" w:pos="4419"/>
                <w:tab w:val="right" w:leader="none" w:pos="8838"/>
              </w:tabs>
              <w:spacing w:after="240" w:line="276" w:lineRule="auto"/>
              <w:jc w:val="both"/>
              <w:rPr>
                <w:rFonts w:ascii="Arial" w:cs="Arial" w:eastAsia="Arial" w:hAnsi="Arial"/>
                <w:color w:val="1f3864"/>
              </w:rPr>
            </w:pPr>
            <w:r w:rsidDel="00000000" w:rsidR="00000000" w:rsidRPr="00000000">
              <w:rPr>
                <w:rFonts w:ascii="Arial" w:cs="Arial" w:eastAsia="Arial" w:hAnsi="Arial"/>
                <w:color w:val="1f3864"/>
                <w:rtl w:val="0"/>
              </w:rPr>
              <w:t xml:space="preserve">Entre sus funcionalidades clave se encuentra la </w:t>
            </w:r>
            <w:r w:rsidDel="00000000" w:rsidR="00000000" w:rsidRPr="00000000">
              <w:rPr>
                <w:rFonts w:ascii="Arial" w:cs="Arial" w:eastAsia="Arial" w:hAnsi="Arial"/>
                <w:b w:val="1"/>
                <w:bCs w:val="1"/>
                <w:color w:val="1f3864"/>
                <w:rtl w:val="0"/>
              </w:rPr>
              <w:t xml:space="preserve">geolocalización interactiva en mapa</w:t>
            </w:r>
            <w:r w:rsidDel="00000000" w:rsidR="00000000" w:rsidRPr="00000000">
              <w:rPr>
                <w:rFonts w:ascii="Arial" w:cs="Arial" w:eastAsia="Arial" w:hAnsi="Arial"/>
                <w:color w:val="1f3864"/>
                <w:rtl w:val="0"/>
              </w:rPr>
              <w:t xml:space="preserve">. En el plan gratuito, el estudiante visualiza de manera prioritaria ofertas cercanas a su sede/comuna. Mediante una </w:t>
            </w:r>
            <w:r w:rsidDel="00000000" w:rsidR="00000000" w:rsidRPr="00000000">
              <w:rPr>
                <w:rFonts w:ascii="Arial" w:cs="Arial" w:eastAsia="Arial" w:hAnsi="Arial"/>
                <w:b w:val="1"/>
                <w:bCs w:val="1"/>
                <w:color w:val="1f3864"/>
                <w:rtl w:val="0"/>
              </w:rPr>
              <w:t xml:space="preserve">suscripción Premium con cobro recurrente</w:t>
            </w:r>
            <w:r w:rsidDel="00000000" w:rsidR="00000000" w:rsidRPr="00000000">
              <w:rPr>
                <w:rFonts w:ascii="Arial" w:cs="Arial" w:eastAsia="Arial" w:hAnsi="Arial"/>
                <w:color w:val="1f3864"/>
                <w:rtl w:val="0"/>
              </w:rPr>
              <w:t xml:space="preserve">, el usuario puede ampliar su radio de búsqueda a toda la Región Metropolitana. Además, la plataforma incorpora un </w:t>
            </w:r>
            <w:r w:rsidDel="00000000" w:rsidR="00000000" w:rsidRPr="00000000">
              <w:rPr>
                <w:rFonts w:ascii="Arial" w:cs="Arial" w:eastAsia="Arial" w:hAnsi="Arial"/>
                <w:b w:val="1"/>
                <w:bCs w:val="1"/>
                <w:color w:val="1f3864"/>
                <w:rtl w:val="0"/>
              </w:rPr>
              <w:t xml:space="preserve">módulo de Inteligencia Artificial</w:t>
            </w:r>
            <w:r w:rsidDel="00000000" w:rsidR="00000000" w:rsidRPr="00000000">
              <w:rPr>
                <w:rFonts w:ascii="Arial" w:cs="Arial" w:eastAsia="Arial" w:hAnsi="Arial"/>
                <w:color w:val="1f3864"/>
                <w:rtl w:val="0"/>
              </w:rPr>
              <w:t xml:space="preserve"> como asistente virtual para guiarlos en el uso del sistema y orientación, junto a un </w:t>
            </w:r>
            <w:r w:rsidDel="00000000" w:rsidR="00000000" w:rsidRPr="00000000">
              <w:rPr>
                <w:rFonts w:ascii="Arial" w:cs="Arial" w:eastAsia="Arial" w:hAnsi="Arial"/>
                <w:b w:val="1"/>
                <w:bCs w:val="1"/>
                <w:color w:val="1f3864"/>
                <w:rtl w:val="0"/>
              </w:rPr>
              <w:t xml:space="preserve">sistema de evaluación y reputación mutua</w:t>
            </w:r>
            <w:r w:rsidDel="00000000" w:rsidR="00000000" w:rsidRPr="00000000">
              <w:rPr>
                <w:rFonts w:ascii="Arial" w:cs="Arial" w:eastAsia="Arial" w:hAnsi="Arial"/>
                <w:color w:val="1f3864"/>
                <w:rtl w:val="0"/>
              </w:rPr>
              <w:t xml:space="preserve"> para asegurar la calidad de las postulaciones y vacantes.</w:t>
            </w:r>
          </w:p>
          <w:p w:rsidR="00000000" w:rsidDel="00000000" w:rsidP="00000000" w:rsidRDefault="00000000" w:rsidRPr="00000000" w14:paraId="0000002C">
            <w:pPr>
              <w:tabs>
                <w:tab w:val="center" w:leader="none" w:pos="4419"/>
                <w:tab w:val="right" w:leader="none" w:pos="8838"/>
              </w:tabs>
              <w:spacing w:after="240" w:line="276" w:lineRule="auto"/>
              <w:ind w:left="720" w:firstLine="0"/>
              <w:jc w:val="both"/>
              <w:rPr>
                <w:rFonts w:ascii="Arial" w:cs="Arial" w:eastAsia="Arial" w:hAnsi="Arial"/>
                <w:color w:val="1f3864"/>
              </w:rPr>
            </w:pPr>
            <w:r w:rsidDel="00000000" w:rsidR="00000000" w:rsidRPr="00000000">
              <w:rPr>
                <w:rtl w:val="0"/>
              </w:rPr>
            </w:r>
          </w:p>
          <w:p w:rsidR="00000000" w:rsidDel="00000000" w:rsidP="00000000" w:rsidRDefault="00000000" w:rsidRPr="00000000" w14:paraId="0000002D">
            <w:pPr>
              <w:tabs>
                <w:tab w:val="center" w:leader="none" w:pos="4419"/>
                <w:tab w:val="right" w:leader="none" w:pos="8838"/>
              </w:tabs>
              <w:spacing w:after="240" w:line="276" w:lineRule="auto"/>
              <w:ind w:left="720" w:firstLine="0"/>
              <w:jc w:val="both"/>
              <w:rPr>
                <w:rFonts w:ascii="Arial" w:cs="Arial" w:eastAsia="Arial" w:hAnsi="Arial"/>
                <w:color w:val="1f3864"/>
              </w:rPr>
            </w:pPr>
            <w:r w:rsidDel="00000000" w:rsidR="00000000" w:rsidRPr="00000000">
              <w:rPr>
                <w:rtl w:val="0"/>
              </w:rPr>
            </w:r>
          </w:p>
          <w:p w:rsidR="00000000" w:rsidDel="00000000" w:rsidP="00000000" w:rsidRDefault="00000000" w:rsidRPr="00000000" w14:paraId="0000002E">
            <w:pPr>
              <w:tabs>
                <w:tab w:val="center" w:leader="none" w:pos="4419"/>
                <w:tab w:val="right" w:leader="none" w:pos="8838"/>
              </w:tabs>
              <w:spacing w:after="240" w:line="276" w:lineRule="auto"/>
              <w:ind w:left="720" w:firstLine="0"/>
              <w:jc w:val="both"/>
              <w:rPr>
                <w:rFonts w:ascii="Arial" w:cs="Arial" w:eastAsia="Arial" w:hAnsi="Arial"/>
                <w:color w:val="1f386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32">
      <w:pPr>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4">
            <w:pPr>
              <w:tabs>
                <w:tab w:val="center" w:leader="none" w:pos="4419"/>
                <w:tab w:val="right" w:leader="none" w:pos="8838"/>
              </w:tabs>
              <w:spacing w:after="240" w:line="276" w:lineRule="auto"/>
              <w:ind w:left="720" w:firstLine="0"/>
              <w:jc w:val="both"/>
              <w:rPr>
                <w:b w:val="1"/>
                <w:bCs w:val="1"/>
              </w:rPr>
            </w:pPr>
            <w:r w:rsidDel="00000000" w:rsidR="00000000" w:rsidRPr="00000000">
              <w:rPr>
                <w:rFonts w:ascii="Arial" w:cs="Arial" w:eastAsia="Arial" w:hAnsi="Arial"/>
                <w:color w:val="1f3864"/>
                <w:rtl w:val="0"/>
              </w:rPr>
              <w:t xml:space="preserve">Plataforma de Vinculación de Prácticas para Estudiantes Duoc UC.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6">
            <w:pPr>
              <w:tabs>
                <w:tab w:val="center" w:leader="none" w:pos="4419"/>
                <w:tab w:val="right" w:leader="none" w:pos="8838"/>
              </w:tabs>
              <w:spacing w:after="240" w:line="276" w:lineRule="auto"/>
              <w:ind w:left="720" w:firstLine="0"/>
              <w:jc w:val="both"/>
              <w:rPr>
                <w:i w:val="1"/>
                <w:iCs w:val="1"/>
                <w:color w:val="548dd4"/>
                <w:sz w:val="20"/>
                <w:szCs w:val="20"/>
              </w:rPr>
            </w:pPr>
            <w:r w:rsidDel="00000000" w:rsidR="00000000" w:rsidRPr="00000000">
              <w:rPr>
                <w:rFonts w:ascii="Arial" w:cs="Arial" w:eastAsia="Arial" w:hAnsi="Arial"/>
                <w:color w:val="1f3864"/>
                <w:rtl w:val="0"/>
              </w:rPr>
              <w:t xml:space="preserve">Desarrollo de Sistemas, Gestión Digital, Desarrollo Web / Móvil y Aseguramiento de Calidad de Software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8">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9">
            <w:pPr>
              <w:tabs>
                <w:tab w:val="center" w:leader="none" w:pos="4419"/>
                <w:tab w:val="right" w:leader="none" w:pos="8838"/>
              </w:tabs>
              <w:spacing w:after="240" w:line="276" w:lineRule="auto"/>
              <w:ind w:left="0" w:firstLine="0"/>
              <w:jc w:val="both"/>
              <w:rPr>
                <w:rFonts w:ascii="Arial" w:cs="Arial" w:eastAsia="Arial" w:hAnsi="Arial"/>
                <w:b w:val="1"/>
                <w:bCs w:val="1"/>
                <w:color w:val="1f3864"/>
              </w:rPr>
            </w:pPr>
            <w:r w:rsidDel="00000000" w:rsidR="00000000" w:rsidRPr="00000000">
              <w:rPr>
                <w:rtl w:val="0"/>
              </w:rPr>
            </w:r>
          </w:p>
          <w:p w:rsidR="00000000" w:rsidDel="00000000" w:rsidP="00000000" w:rsidRDefault="00000000" w:rsidRPr="00000000" w14:paraId="0000003A">
            <w:pPr>
              <w:numPr>
                <w:ilvl w:val="1"/>
                <w:numId w:val="2"/>
              </w:numPr>
              <w:tabs>
                <w:tab w:val="center" w:leader="none" w:pos="4419"/>
                <w:tab w:val="right" w:leader="none" w:pos="8838"/>
              </w:tabs>
              <w:spacing w:after="0" w:afterAutospacing="0" w:line="276" w:lineRule="auto"/>
              <w:ind w:left="1440" w:hanging="360"/>
              <w:jc w:val="both"/>
              <w:rPr>
                <w:color w:val="1f3864"/>
              </w:rPr>
            </w:pPr>
            <w:r w:rsidDel="00000000" w:rsidR="00000000" w:rsidRPr="00000000">
              <w:rPr>
                <w:rFonts w:ascii="Arial" w:cs="Arial" w:eastAsia="Arial" w:hAnsi="Arial"/>
                <w:i w:val="1"/>
                <w:iCs w:val="1"/>
                <w:color w:val="1f3864"/>
                <w:rtl w:val="0"/>
              </w:rPr>
              <w:t xml:space="preserve">Desarrollo de Software:</w:t>
            </w:r>
            <w:r w:rsidDel="00000000" w:rsidR="00000000" w:rsidRPr="00000000">
              <w:rPr>
                <w:rFonts w:ascii="Arial" w:cs="Arial" w:eastAsia="Arial" w:hAnsi="Arial"/>
                <w:color w:val="1f3864"/>
                <w:rtl w:val="0"/>
              </w:rPr>
              <w:t xml:space="preserve"> Construcción, integración e implantación de soluciones de software Full-Stack web y móviles sistematizadas y escalables.</w:t>
            </w:r>
          </w:p>
          <w:p w:rsidR="00000000" w:rsidDel="00000000" w:rsidP="00000000" w:rsidRDefault="00000000" w:rsidRPr="00000000" w14:paraId="0000003B">
            <w:pPr>
              <w:numPr>
                <w:ilvl w:val="1"/>
                <w:numId w:val="2"/>
              </w:numPr>
              <w:tabs>
                <w:tab w:val="center" w:leader="none" w:pos="4419"/>
                <w:tab w:val="right" w:leader="none" w:pos="8838"/>
              </w:tabs>
              <w:spacing w:after="0" w:afterAutospacing="0" w:line="276" w:lineRule="auto"/>
              <w:ind w:left="1440" w:hanging="360"/>
              <w:jc w:val="both"/>
              <w:rPr>
                <w:color w:val="1f3864"/>
              </w:rPr>
            </w:pPr>
            <w:r w:rsidDel="00000000" w:rsidR="00000000" w:rsidRPr="00000000">
              <w:rPr>
                <w:rFonts w:ascii="Arial" w:cs="Arial" w:eastAsia="Arial" w:hAnsi="Arial"/>
                <w:i w:val="1"/>
                <w:iCs w:val="1"/>
                <w:color w:val="1f3864"/>
                <w:rtl w:val="0"/>
              </w:rPr>
              <w:t xml:space="preserve">Garantía de Calidad de Software (QA):</w:t>
            </w:r>
            <w:r w:rsidDel="00000000" w:rsidR="00000000" w:rsidRPr="00000000">
              <w:rPr>
                <w:rFonts w:ascii="Arial" w:cs="Arial" w:eastAsia="Arial" w:hAnsi="Arial"/>
                <w:color w:val="1f3864"/>
                <w:rtl w:val="0"/>
              </w:rPr>
              <w:t xml:space="preserve"> Diseño y aplicación de pruebas de validación de productos y procesos bajo buenas prácticas de la industria.</w:t>
            </w:r>
          </w:p>
          <w:p w:rsidR="00000000" w:rsidDel="00000000" w:rsidP="00000000" w:rsidRDefault="00000000" w:rsidRPr="00000000" w14:paraId="0000003C">
            <w:pPr>
              <w:numPr>
                <w:ilvl w:val="1"/>
                <w:numId w:val="2"/>
              </w:numPr>
              <w:tabs>
                <w:tab w:val="center" w:leader="none" w:pos="4419"/>
                <w:tab w:val="right" w:leader="none" w:pos="8838"/>
              </w:tabs>
              <w:spacing w:after="0" w:afterAutospacing="0" w:line="276" w:lineRule="auto"/>
              <w:ind w:left="1440" w:hanging="360"/>
              <w:jc w:val="both"/>
              <w:rPr>
                <w:color w:val="1f3864"/>
              </w:rPr>
            </w:pPr>
            <w:r w:rsidDel="00000000" w:rsidR="00000000" w:rsidRPr="00000000">
              <w:rPr>
                <w:rFonts w:ascii="Arial" w:cs="Arial" w:eastAsia="Arial" w:hAnsi="Arial"/>
                <w:i w:val="1"/>
                <w:iCs w:val="1"/>
                <w:color w:val="1f3864"/>
                <w:rtl w:val="0"/>
              </w:rPr>
              <w:t xml:space="preserve">Modelamiento y Gestión de Bases de Datos:</w:t>
            </w:r>
            <w:r w:rsidDel="00000000" w:rsidR="00000000" w:rsidRPr="00000000">
              <w:rPr>
                <w:rFonts w:ascii="Arial" w:cs="Arial" w:eastAsia="Arial" w:hAnsi="Arial"/>
                <w:color w:val="1f3864"/>
                <w:rtl w:val="0"/>
              </w:rPr>
              <w:t xml:space="preserve"> Diseño e implementación de modelos de datos escalables para soportar transacciones, perfiles y logs.</w:t>
            </w:r>
          </w:p>
          <w:p w:rsidR="00000000" w:rsidDel="00000000" w:rsidP="00000000" w:rsidRDefault="00000000" w:rsidRPr="00000000" w14:paraId="0000003D">
            <w:pPr>
              <w:numPr>
                <w:ilvl w:val="1"/>
                <w:numId w:val="2"/>
              </w:numPr>
              <w:tabs>
                <w:tab w:val="center" w:leader="none" w:pos="4419"/>
                <w:tab w:val="right" w:leader="none" w:pos="8838"/>
              </w:tabs>
              <w:spacing w:after="240" w:line="276" w:lineRule="auto"/>
              <w:ind w:left="1440" w:hanging="360"/>
              <w:jc w:val="both"/>
              <w:rPr>
                <w:color w:val="1f3864"/>
              </w:rPr>
            </w:pPr>
            <w:r w:rsidDel="00000000" w:rsidR="00000000" w:rsidRPr="00000000">
              <w:rPr>
                <w:rFonts w:ascii="Arial" w:cs="Arial" w:eastAsia="Arial" w:hAnsi="Arial"/>
                <w:i w:val="1"/>
                <w:iCs w:val="1"/>
                <w:color w:val="1f3864"/>
                <w:rtl w:val="0"/>
              </w:rPr>
              <w:t xml:space="preserve">Gestión de Proyectos Informáticos:</w:t>
            </w:r>
            <w:r w:rsidDel="00000000" w:rsidR="00000000" w:rsidRPr="00000000">
              <w:rPr>
                <w:rFonts w:ascii="Arial" w:cs="Arial" w:eastAsia="Arial" w:hAnsi="Arial"/>
                <w:color w:val="1f3864"/>
                <w:rtl w:val="0"/>
              </w:rPr>
              <w:t xml:space="preserve"> Planificación y control del proyecto ofreciendo alternativas de decisión según requerimientos.</w:t>
            </w: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4">
            <w:pPr>
              <w:spacing w:line="276" w:lineRule="auto"/>
              <w:ind w:left="720" w:hanging="360"/>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¿Por qué escogiste este tema y su relevancia?</w:t>
              <w:br w:type="textWrapping"/>
            </w:r>
            <w:r w:rsidDel="00000000" w:rsidR="00000000" w:rsidRPr="00000000">
              <w:rPr>
                <w:rFonts w:ascii="Arial" w:cs="Arial" w:eastAsia="Arial" w:hAnsi="Arial"/>
                <w:i w:val="1"/>
                <w:iCs w:val="1"/>
                <w:color w:val="548dd4"/>
                <w:sz w:val="20"/>
                <w:szCs w:val="20"/>
                <w:rtl w:val="0"/>
              </w:rPr>
              <w:t xml:space="preserve">Escogí este tema porque la búsqueda de prácticas profesionales suele ser un proceso disperso, frustrante e ineficiente. Las plataformas de empleo tradicionales (LinkedIn, Computrabajo) no están adaptadas a los requisitos académicos específicos ni a la ubicación geográfica de los estudiantes. Es altamente relevante para la carrera porque aborda la creación de un sistema completo tipo SaaS (Software as a Service), integrando mapas, pasarelas de pago y soporte con IA.</w:t>
            </w:r>
          </w:p>
          <w:p w:rsidR="00000000" w:rsidDel="00000000" w:rsidP="00000000" w:rsidRDefault="00000000" w:rsidRPr="00000000" w14:paraId="00000045">
            <w:pPr>
              <w:spacing w:line="276" w:lineRule="auto"/>
              <w:ind w:left="720" w:hanging="360"/>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¿Dónde se ubica la situación?</w:t>
              <w:br w:type="textWrapping"/>
            </w:r>
            <w:r w:rsidDel="00000000" w:rsidR="00000000" w:rsidRPr="00000000">
              <w:rPr>
                <w:rFonts w:ascii="Arial" w:cs="Arial" w:eastAsia="Arial" w:hAnsi="Arial"/>
                <w:i w:val="1"/>
                <w:iCs w:val="1"/>
                <w:color w:val="548dd4"/>
                <w:sz w:val="20"/>
                <w:szCs w:val="20"/>
                <w:rtl w:val="0"/>
              </w:rPr>
              <w:t xml:space="preserve">Se ubica en la comunidad educativa de Duoc UC en la Región Metropolitana (Santiago, Chile). Impacta a sedes como Puente Alto, San Joaquín, Plaza Vespucio, entre otras.</w:t>
            </w:r>
          </w:p>
          <w:p w:rsidR="00000000" w:rsidDel="00000000" w:rsidP="00000000" w:rsidRDefault="00000000" w:rsidRPr="00000000" w14:paraId="00000046">
            <w:pPr>
              <w:spacing w:line="276" w:lineRule="auto"/>
              <w:ind w:left="720" w:hanging="360"/>
              <w:jc w:val="both"/>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¿A quiénes afecta o impacta?</w:t>
              <w:br w:type="textWrapping"/>
            </w:r>
            <w:r w:rsidDel="00000000" w:rsidR="00000000" w:rsidRPr="00000000">
              <w:rPr>
                <w:rFonts w:ascii="Arial" w:cs="Arial" w:eastAsia="Arial" w:hAnsi="Arial"/>
                <w:i w:val="1"/>
                <w:iCs w:val="1"/>
                <w:color w:val="548dd4"/>
                <w:sz w:val="20"/>
                <w:szCs w:val="20"/>
                <w:rtl w:val="0"/>
              </w:rPr>
              <w:t xml:space="preserve">Impacta principalmente a dos actores:</w:t>
            </w:r>
          </w:p>
          <w:p w:rsidR="00000000" w:rsidDel="00000000" w:rsidP="00000000" w:rsidRDefault="00000000" w:rsidRPr="00000000" w14:paraId="00000047">
            <w:pPr>
              <w:numPr>
                <w:ilvl w:val="0"/>
                <w:numId w:val="1"/>
              </w:numPr>
              <w:spacing w:after="0" w:afterAutospacing="0" w:line="276" w:lineRule="auto"/>
              <w:ind w:left="720" w:hanging="360"/>
              <w:jc w:val="both"/>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Estudiantes de Duoc UC que requieren realizar sus prácticas laborales o profesionales.</w:t>
            </w:r>
          </w:p>
          <w:p w:rsidR="00000000" w:rsidDel="00000000" w:rsidP="00000000" w:rsidRDefault="00000000" w:rsidRPr="00000000" w14:paraId="00000048">
            <w:pPr>
              <w:numPr>
                <w:ilvl w:val="0"/>
                <w:numId w:val="1"/>
              </w:numPr>
              <w:spacing w:after="240" w:line="276" w:lineRule="auto"/>
              <w:ind w:left="720" w:hanging="360"/>
              <w:jc w:val="both"/>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Empresas y departamentos de Recursos Humanos que buscan reclutar talento técnico con perfiles específicos y validados.</w:t>
            </w:r>
          </w:p>
          <w:p w:rsidR="00000000" w:rsidDel="00000000" w:rsidP="00000000" w:rsidRDefault="00000000" w:rsidRPr="00000000" w14:paraId="00000049">
            <w:pPr>
              <w:spacing w:line="276" w:lineRule="auto"/>
              <w:ind w:left="720" w:hanging="360"/>
              <w:jc w:val="both"/>
              <w:rPr>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Aporte de valor:</w:t>
              <w:br w:type="textWrapping"/>
            </w:r>
            <w:r w:rsidDel="00000000" w:rsidR="00000000" w:rsidRPr="00000000">
              <w:rPr>
                <w:rFonts w:ascii="Arial" w:cs="Arial" w:eastAsia="Arial" w:hAnsi="Arial"/>
                <w:i w:val="1"/>
                <w:iCs w:val="1"/>
                <w:color w:val="548dd4"/>
                <w:sz w:val="20"/>
                <w:szCs w:val="20"/>
                <w:rtl w:val="0"/>
              </w:rPr>
              <w:t xml:space="preserve">Aporta un intermediario especializado que filtra candidatos según carrera y etapa académica, reduce postulaciones incompatibles para las empresas y ofrece un modelo de suscripción accesible para ampliar oportunidades laborales con mapas dinámicos e Inteligencia Artificial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busca construir una plataforma web y móvil para centralizar la oferta y demanda de prácticas. Se abordará la problemática implementando una arquitectura de software dividida en: módulo de perfilamiento con autenticación institucional, motor de compatibilidad de perfiles/requisitos, mapa dinámico para visualización geográfica, pasarela de pagos integrada para suscripciones Premium, un panel administrativo, asistente virtual guiado por IA y una estrategia exhaustiva de pruebas (QA).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directamente con el perfil de egreso de Ingeniería en Informática:  Requiere aplicar Desarrollo de Software Full-Stack para construir la interfaz y la lógica de negocio.  Requiere Modelamiento de Bases de Datos para estructurar adecuadamente las relaciones entre empresas, alumnos, pagos y postulaciones.  Aplica Gestión de Proyectos Informáticos para la correcta planificación y control de los Sprints.  Exige el uso de Calidad de Software (QA) para ejecutar pruebas de validación que garanticen el correcto funcionamiento de transacciones de pago, geolocalización e IA.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F">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Mis principales intereses profesionales se centran en el Desarrollo de Software Full-Stack y, de manera muy especial, en el Aseguramiento de Calidad de Software (QA / Software Testing), complementados con la Ciberseguridad Defensiva y la Analítica de Datos.  Este proyecto me permite aplicar activamente mi perfil de QA Engineer, asegurando la estabilidad de una plataforma compleja que maneja transacciones de dinero y datos sensibles. Además, sienta las bases para mi proyección como emprendedor tecnológico en soluciones de software de impacto social.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1">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Duración y Horas: El proyecto es completamente factible durante las 18 semanas del semestre en la asignatura Capstone, dedicando las horas lectivas de taller y horas de trabajo autónomo.Materiales requeridos: Computador personal, entornos de desarrollo (VS Code), librerías open-source (React, Node.js, PostgreSQL), herramientas de diseño (Figma) y entornos de prueba (Sandboxes de Stripe/Webpay y OpenAI API).  Factores facilitadores: Apoyo docente, documentación oficial del caso base, disponibilidad de APIs estandarizadas e integración de librerías abiertas.  Factores dificultadores y mitigación:Dificultad: Complejidad en la integración de cobros recurrentes con la pasarela de pagos y consumo de la API de Inteligencia Artificial.  Solución: Implementar entornos de prueba estandarizados (Sandboxes de prueba) y acotar las funciones al Producto Mínimo Viable (MVP) definido. </w:t>
            </w:r>
            <w:r w:rsidDel="00000000" w:rsidR="00000000" w:rsidRPr="00000000">
              <w:rPr>
                <w:rtl w:val="0"/>
              </w:rPr>
            </w:r>
          </w:p>
        </w:tc>
      </w:tr>
    </w:tbl>
    <w:p w:rsidR="00000000" w:rsidDel="00000000" w:rsidP="00000000" w:rsidRDefault="00000000" w:rsidRPr="00000000" w14:paraId="00000052">
      <w:pPr>
        <w:jc w:val="both"/>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una plataforma web y móvil de vinculación entre estudiantes de Duoc UC y empresas para la gestión de prácticas profesionales, incorporando geolocalización, motor de compatibilidad, suscripciones Premium mediante pasarela de pago, asistente virtual de IA y un plan de calidad de software (QA).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Diseñar e implementar el sistema de autenticación institucional, administración de perfiles (estudiantes y empresas) y publicación de vacantes de práctica.  Desarrollar el módulo de geolocalización en mapa y el motor de compatibilidad entre los requisitos de las empresas y el perfil académico de los estudiantes.  Implementar el módulo de suscripción Premium integrando una pasarela de pago segura para procesar cobros recurrentes y gestionar el historial de transacciones.  Integrar un asistente virtual basado en Inteligencia Artificial para entregar soporte y orientación automática en lenguaje natural a los usuarios.  Diseñar e implementar un plan integral de pruebas de Software (QA) para validar la usabilidad, seguridad y correcto funcionamiento de todos los componentes de la plataforma</w:t>
            </w:r>
            <w:r w:rsidDel="00000000" w:rsidR="00000000" w:rsidRPr="00000000">
              <w:rPr>
                <w:rtl w:val="0"/>
              </w:rPr>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Se utilizará la metodología ágil Scrum, estructurada en iteraciones o Sprints de 2 a 3 semanas. Esta metodología permite la entrega continua de incrementos de software navegables, facilitando la validación temprana de requerimientos y la ejecución paralela de pruebas de calidad (QA)</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0">
            <w:pPr>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C">
            <w:pPr>
              <w:jc w:val="both"/>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B">
            <w:pPr>
              <w:spacing w:line="360" w:lineRule="auto"/>
              <w:jc w:val="both"/>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F">
            <w:pPr>
              <w:spacing w:line="360" w:lineRule="auto"/>
              <w:jc w:val="both"/>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F">
      <w:pPr>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hd/6XvrTnXM3rIlMKEE7/ZwRCw==">CgMxLjA4AHIhMVNVbDc0X3psek5YOUlFR0R1UVVVV2R4aDJ1N0pILU9Y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