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Tomas Pozo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15-10-2026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Prácticas 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ni.pozod@duocuc.cl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cata.zarate@duocuc.cl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Roboto" w:cs="Roboto" w:eastAsia="Roboto" w:hAnsi="Roboto"/>
                <w:color w:val="444746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to.pozo@duocuc.cl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Verificación de entregables individuales: 2.1 Diario de Reflexión y 2.2 Autoevaluación.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la presentación ejecutiva del proyecto (PPTX).</w:t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Empaquetado final y verificación de la Entrega Final Fase 2 (Hito del 16 de Octubre).</w:t>
            </w:r>
          </w:p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de cierre del hito oficial de la Fase 2. Cada participante confirmó el completado al 100% de sus diarios de reflexión y autoevaluaciones individuales. Se proyectó la presentación PPTX ante el equipo y se constató que la totalidad de los entregables grupales y técnicos están finalizados y respaldados.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realizar la subida oficial del paquete completo del proyecto a la plataforma.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revisar que todos los enlaces, anexos y presentación PPTX cumplan los estándares exigidos.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verificar la sincronización final del repositorio de código y base de datos. </w:t>
            </w:r>
          </w:p>
        </w:tc>
      </w:tr>
    </w:tbl>
    <w:p w:rsidR="00000000" w:rsidDel="00000000" w:rsidP="00000000" w:rsidRDefault="00000000" w:rsidRPr="00000000" w14:paraId="0000004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16-10-2026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Carga en plataforma de la Entrega Final Fase 2 antes del límite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16-10-2026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Verificación de consistencia del PPTX e informes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16-10-2026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Resguardo de minutas semanales y repositorio final </w:t>
            </w:r>
          </w:p>
        </w:tc>
      </w:tr>
    </w:tbl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Se cumple al 100% con los requerimientos de la Fase 2 y la Minuta de Reuniones Semanales dentro del plazo estipulado en la Carta Gantt. </w:t>
            </w:r>
          </w:p>
        </w:tc>
      </w:tr>
    </w:tbl>
    <w:p w:rsidR="00000000" w:rsidDel="00000000" w:rsidP="00000000" w:rsidRDefault="00000000" w:rsidRPr="00000000" w14:paraId="0000005B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-44438</wp:posOffset>
              </wp:positionH>
              <wp:positionV relativeFrom="paragraph">
                <wp:posOffset>-38088</wp:posOffset>
              </wp:positionV>
              <wp:extent cx="0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-44438</wp:posOffset>
              </wp:positionH>
              <wp:positionV relativeFrom="paragraph">
                <wp:posOffset>-38088</wp:posOffset>
              </wp:positionV>
              <wp:extent cx="0" cy="12700"/>
              <wp:effectExtent b="0" l="0" r="0" t="0"/>
              <wp:wrapNone/>
              <wp:docPr id="2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ta.zarate@duocuc.cl" TargetMode="External"/><Relationship Id="rId8" Type="http://schemas.openxmlformats.org/officeDocument/2006/relationships/hyperlink" Target="mailto:to.pozo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i+ebNRd9HSEmSZZewVBJdODQdg==">CgMxLjA4AHIhMXFnc2QzeHRfQ0tXaWtZcWRRUm5XQmJXZUhfYV9wZktt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