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3"/>
              <w:rPr>
                <w:color w:val="000000"/>
              </w:rPr>
            </w:pPr>
            <w:bookmarkStart w:colFirst="0" w:colLast="0" w:name="_heading=h.lc7umcp47cwg" w:id="0"/>
            <w:bookmarkEnd w:id="0"/>
            <w:r w:rsidDel="00000000" w:rsidR="00000000" w:rsidRPr="00000000">
              <w:rPr>
                <w:color w:val="000000"/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i w:val="1"/>
                <w:iCs w:val="1"/>
                <w:sz w:val="44"/>
                <w:szCs w:val="44"/>
                <w:rtl w:val="0"/>
              </w:rPr>
              <w:t xml:space="preserve">Plataforma de Vinculación de Prácticas para Estudiantes Duoc UC (“PracticasPro”)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[01]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Planificación y Especificación de Requisitos según estándares; IEEE 830, ISO9000 y PMI.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9927042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lc7umcp47cw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 - Escuela de informática y telecomunicaciones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pvf7t5i03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ajsii6wdjs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relk3taxkt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arelk3taxkt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_heading=h.arelk3taxkt7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52ggi50427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852ggi50427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_heading=h.852ggi504276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 del Sistema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2ygxvc207s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l2ygxvc207s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_heading=h.l2ygxvc207s1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Abreviaturas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ua6o261mj0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heading=h.tua6o261mj0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_heading=h.tua6o261mj08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dh86e7s9xp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heading=h.ydh86e7s9xp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_heading=h.ydh86e7s9xpm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Visión General del Documento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3jnx0ai7xa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g3jnx0ai7xa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_heading=h.g3jnx0ai7xa5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General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2iotxdrgda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i2iotxdrgda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_heading=h.i2iotxdrgda4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Perspectiva del Producto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g6covrm2x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hg6covrm2x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_heading=h.hg6covrm2xj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Funciones del Producto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5yanzd06ui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i5yanzd06ui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_heading=h.i5yanzd06uiz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Características de los Usuarios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s3m7cnbtcp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ps3m7cnbtcp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_heading=h.ps3m7cnbtcpz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9mbo6wx7l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</w:t>
            </w:r>
          </w:hyperlink>
          <w:hyperlink w:anchor="_heading=h.k9mbo6wx7l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_heading=h.k9mbo6wx7l2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Suposiciones y Dependencias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byukz1an21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</w:t>
            </w:r>
          </w:hyperlink>
          <w:hyperlink w:anchor="_heading=h.6byukz1an21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_heading=h.6byukz1an21i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Futuros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61u4osr9cj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k61u4osr9cj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_heading=h.k61u4osr9cjw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Específicos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3h6h016yir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w3h6h016yir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_heading=h.w3h6h016yire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comunes de las interfaces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xfulwj9f3l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heading=h.kxfulwj9f3l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_heading=h.kxfulwj9f3la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usuario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lsog2y9ii8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w:anchor="_heading=h.alsog2y9ii8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_heading=h.alsog2y9ii8g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hardware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h6lzjtllkf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w:anchor="_heading=h.uh6lzjtllkf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_heading=h.uh6lzjtllkf7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software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yp5cin8mcm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myp5cin8mcm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_heading=h.myp5cin8mcm5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funcionales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i6i05hwbkr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di6i05hwbkr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_heading=h.di6i05hwbkr3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no funcionales (Organización) y de calidad (Producto)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mtbfreozjj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w:anchor="_heading=h.ymtbfreozjj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_heading=h.ymtbfreozjjq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Rendimiento o Eficiencia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1441y3i46h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w:anchor="_heading=h.d1441y3i46h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_heading=h.d1441y3i46hf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Seguridad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phmdhqimo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w:anchor="_heading=h.lphmdhqimo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_heading=h.lphmdhqimox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Usabilidad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f04gc3gyk3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w:anchor="_heading=h.4f04gc3gyk3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_heading=h.4f04gc3gyk3w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Disponibilidad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4sdlxsaet7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w:anchor="_heading=h.l4sdlxsaet7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_heading=h.l4sdlxsaet7s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Portabilidad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hwyezx0k2u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w:anchor="_heading=h.ehwyezx0k2u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_heading=h.ehwyezx0k2ug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Mantenibilidad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zx4ny3lpg4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3.3.7</w:t>
            </w:r>
          </w:hyperlink>
          <w:hyperlink w:anchor="_heading=h.jzx4ny3lpg4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_heading=h.jzx4ny3lpg46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Funcionalidad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225nlpumdl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heading=h.7225nlpumdl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_heading=h.7225nlpumdli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No funcionales Organizacionales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7unro17krr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Propuesta de Planificación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f83lna2zha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Descripción general acerca de la Planificación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s45j0kfl3r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4.1.2 Definición del Equipo de Trabajo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vxhwelzelg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4.1.3 Definición de Actividades principales del Proyecto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g3btah83gk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4.1.4 Resumen Costos del Desarrollo del Proyecto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giz0sqwkoj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4.1.6 Carta Gantt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ymhptfr15j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 Anexos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bvau24pc87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Acta de Proyecto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kaeroj6i4x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 Matriz Especificación de Requerimientos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pp7a4ffv0t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 Prototipado de Software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b8pu799j6y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5.4 Matriz EDT. Planilla Detallada Cálculo de Esfuerzo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4ahboy3p7e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5.5 Planilla Carta Gantt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bookmarkStart w:colFirst="0" w:colLast="0" w:name="_heading=h.bpc2uf5cvz7t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8pvf7t5i03v" w:id="2"/>
      <w:bookmarkEnd w:id="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Ficha del documento</w:t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30/08/2026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Tomás Pozo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Elaboración inicial del informe ERS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31/08/20262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Tomás Pozo, Nicolas Pozo, Catalina Zarate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Validación y ajuste de requisitos específicos, modelo Freemium/Premium, pasarela y asistente IA. 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4D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65.99999999999966" w:tblpY="0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Tomas Felipe Pozo Morales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Analista Programador/Diseñador/Administrador BD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Catalina Bernarda Zárate Méndez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Jefa de proyecto/Administrador BD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Nicolas Jacob Gustavo Pozo Delgado</w:t>
            </w:r>
          </w:p>
          <w:p w:rsidR="00000000" w:rsidDel="00000000" w:rsidP="00000000" w:rsidRDefault="00000000" w:rsidRPr="00000000" w14:paraId="00000059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Calidad Y Testing/Administrador BD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zajsii6wdjs6" w:id="3"/>
      <w:bookmarkEnd w:id="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  Introducción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"Prácticas Pro" es una plataforma web digital diseñada para actuar como intermediario exclusivo entre los estudiantes de Duoc UC que requieren realizar sus prácticas laborales o profesionales y las empresas empleadoras del mercado. La solución permite filtrar vacantes según la sede del alumno, tipo de práctica y porcentaje de compatibilidad, integrando geolocalización en mapa interactivo (Leaflet.js), un modelo Freemium/Premium con pasarela de cobro recurrente para ampliar la cobertura geográfica y un widget de Asistente Virtual basado en IA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arelk3taxkt7" w:id="4"/>
      <w:bookmarkEnd w:id="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1.1.</w:t>
        <w:tab/>
        <w:t xml:space="preserve">Propósito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El propósito de Prácticas Pro es centralizar la oferta de prácticas para estudiantes de Duoc UC, eliminar la dispersión en plataformas informales y facilitar la selección de candidatos compatibles para las empresas. Para esto, se evaluará la compatibilidad de perfiles (porcentaje de calce), ubicación en mapa según sede, tipo de práctica y calificaciones entre usuarios. </w:t>
      </w:r>
    </w:p>
    <w:p w:rsidR="00000000" w:rsidDel="00000000" w:rsidP="00000000" w:rsidRDefault="00000000" w:rsidRPr="00000000" w14:paraId="00000061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852ggi504276" w:id="5"/>
      <w:bookmarkEnd w:id="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1.2.</w:t>
        <w:tab/>
        <w:t xml:space="preserve">Ámbito del Sistema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Prácticas Pro es una herramienta web para conectar a la comunidad estudiantil de Duoc UC con el entorno empresarial. El sistema cuenta con una interfaz adaptativa (Mobile-First) en Tailwind CSS con navegación hacia el "Portal Estudiantes" y "Portal Empresas". Permite a los alumnos acceder a vacantes dentro de la comuna asociada a su sede de origen de forma gratuita (ej. Sede Puente Alto, San Bernardo, Plaza Vespucio, Antonio Varas, San Joaquín, Plaza Oeste, Padre Alonso de Ovalle) o ampliar su área de búsqueda a toda la Región Metropolitana (Providencia, Santiago, Las Condes, etc.) activando la prueba gratuita de 7 días del Plan Premium ($3.990 CLP/mes). Las ofertas muestran etiquetas de compatibilidad (ej. 98% Compatible), la modalidad (Presencial, Híbrido, Remoto) y su posición en el mapa dinámico.</w:t>
      </w:r>
    </w:p>
    <w:p w:rsidR="00000000" w:rsidDel="00000000" w:rsidP="00000000" w:rsidRDefault="00000000" w:rsidRPr="00000000" w14:paraId="00000063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l2ygxvc207s1" w:id="6"/>
      <w:bookmarkEnd w:id="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1.3.</w:t>
        <w:tab/>
        <w:t xml:space="preserve">Definiciones, Acrónimos y Abreviaturas</w:t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BD:</w:t>
      </w:r>
      <w:r w:rsidDel="00000000" w:rsidR="00000000" w:rsidRPr="00000000">
        <w:rPr>
          <w:rFonts w:ascii="Arial" w:cs="Arial" w:eastAsia="Arial" w:hAnsi="Arial"/>
          <w:rtl w:val="0"/>
        </w:rPr>
        <w:t xml:space="preserve"> Base de datos (Google Firebase Cloud Firestore)</w:t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ERS:</w:t>
      </w:r>
      <w:r w:rsidDel="00000000" w:rsidR="00000000" w:rsidRPr="00000000">
        <w:rPr>
          <w:rFonts w:ascii="Arial" w:cs="Arial" w:eastAsia="Arial" w:hAnsi="Arial"/>
          <w:rtl w:val="0"/>
        </w:rPr>
        <w:t xml:space="preserve"> Especificación de Requisitos de Software</w:t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UI/UX: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Interfaz de Usuario / Experiencia de Usuario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PCI-DSS: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Payment Card Industry Data Security Standard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IA: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Inteligencia Artificial</w:t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CDN: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Content Delivery Network (distribución de Tailwind y Leaflet)</w:t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DOM:</w:t>
      </w:r>
      <w:r w:rsidDel="00000000" w:rsidR="00000000" w:rsidRPr="00000000">
        <w:rPr>
          <w:rFonts w:ascii="Arial" w:cs="Arial" w:eastAsia="Arial" w:hAnsi="Arial"/>
          <w:rtl w:val="0"/>
        </w:rPr>
        <w:t xml:space="preserve"> Document Object Model (manipulación dinámica JS)</w:t>
      </w:r>
    </w:p>
    <w:p w:rsidR="00000000" w:rsidDel="00000000" w:rsidP="00000000" w:rsidRDefault="00000000" w:rsidRPr="00000000" w14:paraId="0000006B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heading=h.tua6o261mj08" w:id="7"/>
      <w:bookmarkEnd w:id="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1.4.</w:t>
        <w:tab/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Acta de constitución: </w:t>
      </w:r>
    </w:p>
    <w:p w:rsidR="00000000" w:rsidDel="00000000" w:rsidP="00000000" w:rsidRDefault="00000000" w:rsidRPr="00000000" w14:paraId="0000006E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LISTO-Acta de constitución.docx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Carta Gantt:</w:t>
      </w:r>
    </w:p>
    <w:p w:rsidR="00000000" w:rsidDel="00000000" w:rsidP="00000000" w:rsidRDefault="00000000" w:rsidRPr="00000000" w14:paraId="00000070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Carta Gantt.xlsx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Planilla de requerimientos:</w:t>
      </w:r>
    </w:p>
    <w:p w:rsidR="00000000" w:rsidDel="00000000" w:rsidP="00000000" w:rsidRDefault="00000000" w:rsidRPr="00000000" w14:paraId="00000072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LISTO-Planilla de Requerimientos.xlsx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Mockups:</w:t>
      </w:r>
    </w:p>
    <w:p w:rsidR="00000000" w:rsidDel="00000000" w:rsidP="00000000" w:rsidRDefault="00000000" w:rsidRPr="00000000" w14:paraId="00000074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LISTO-Documento Mockups.docx</w:t>
        </w:r>
      </w:hyperlink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ydh86e7s9xpm" w:id="8"/>
      <w:bookmarkEnd w:id="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1.5.</w:t>
        <w:tab/>
        <w:t xml:space="preserve">Visión General del Documento</w:t>
      </w:r>
    </w:p>
    <w:p w:rsidR="00000000" w:rsidDel="00000000" w:rsidP="00000000" w:rsidRDefault="00000000" w:rsidRPr="00000000" w14:paraId="0000007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Este proyecto está orientado a un desarrollo planificado dentro de las 15 semanas del ciclo Capstone, con fecha de término estimada al 01/12/2026. La solución se implementará utilizando Python 3.11 para el núcleo, Django REST Framework para la lógica de rutas y vistas , Google Firebase (Cloud Firestore y Auth) para la gestión NoSQL y autenticación, e HTML5, JavaScript Vanilla y Tailwind CSS CDN para el renderizado dinámico de la interfaz, el mapa Leaflet.js y el chatbox del Asistente Virtual. </w:t>
      </w:r>
    </w:p>
    <w:p w:rsidR="00000000" w:rsidDel="00000000" w:rsidP="00000000" w:rsidRDefault="00000000" w:rsidRPr="00000000" w14:paraId="00000078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g3jnx0ai7xa5" w:id="9"/>
      <w:bookmarkEnd w:id="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</w:t>
        <w:tab/>
        <w:t xml:space="preserve">Descripción General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En esta sección se describen los factores que afectan al producto y su contexto funcional. </w:t>
      </w:r>
    </w:p>
    <w:p w:rsidR="00000000" w:rsidDel="00000000" w:rsidP="00000000" w:rsidRDefault="00000000" w:rsidRPr="00000000" w14:paraId="0000007A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i2iotxdrgda4" w:id="10"/>
      <w:bookmarkEnd w:id="1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2.1.</w:t>
        <w:tab/>
        <w:t xml:space="preserve">Perspectiva del Producto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Prácticas Pro es un producto independiente que interactúa con el ecosistema de Duoc UC al exigir autenticación mediante correo institucional e identificar la Sede de origen del alumno. Además, se conecta externamente vía cliente con CDN de Tailwind CSS y Leaflet.js v1.9.4, y en backend con Google Firebase, la pasarela de pagos Webpay Plus / Flow y servicios API para el Asistente Virtual IA.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heading=h.hg6covrm2xj" w:id="11"/>
      <w:bookmarkEnd w:id="1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2.2.</w:t>
        <w:tab/>
        <w:t xml:space="preserve">Funciones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Autenticación Institucional: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Registro e inicio de sesión segregado para estudiantes y empresas empleadoras.</w:t>
      </w:r>
    </w:p>
    <w:p w:rsidR="00000000" w:rsidDel="00000000" w:rsidP="00000000" w:rsidRDefault="00000000" w:rsidRPr="00000000" w14:paraId="0000007F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Búsqueda y Filtrado de Vacantes: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Motor de selección por Sede Duoc UC, carrera, modalidad (Presencial, Híbrido, Remoto) y tipo de práctica (Laboral o Profesional).</w:t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Geolocalización Dinámica en Mapa:</w:t>
      </w:r>
      <w:r w:rsidDel="00000000" w:rsidR="00000000" w:rsidRPr="00000000">
        <w:rPr>
          <w:rFonts w:ascii="Arial" w:cs="Arial" w:eastAsia="Arial" w:hAnsi="Arial"/>
          <w:rtl w:val="0"/>
        </w:rPr>
        <w:t xml:space="preserve"> Renderizado de vacantes con marcadores geográficos sobre interfaz Leaflet.js contextualizados según la comuna de la Sede.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Freemium / Premium: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Control de acceso que restringe las búsquedas gratuitas a la comuna de la Sede de origen e integra la pasarela de pagos para el Plan Premium RM ($3.990 CLP/mes) con 7 días de prueba gratis.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Postulación y Seguimiento en Tiempo Real:</w:t>
      </w:r>
      <w:r w:rsidDel="00000000" w:rsidR="00000000" w:rsidRPr="00000000">
        <w:rPr>
          <w:rFonts w:ascii="Arial" w:cs="Arial" w:eastAsia="Arial" w:hAnsi="Arial"/>
          <w:rtl w:val="0"/>
        </w:rPr>
        <w:t xml:space="preserve"> Envío de CV en un clic con cálculo automático del porcentaje de compatibilidad y trazabilidad del estado del proceso.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Asistente Virtual IA Conversacional: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Chatbot flotante interactivo para orientación sobre el uso de la plataforma, estado de postulaciones y suscripciones.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Panel Administrador e Informes:</w:t>
      </w:r>
      <w:r w:rsidDel="00000000" w:rsidR="00000000" w:rsidRPr="00000000">
        <w:rPr>
          <w:rFonts w:ascii="Arial" w:cs="Arial" w:eastAsia="Arial" w:hAnsi="Arial"/>
          <w:rtl w:val="0"/>
        </w:rPr>
        <w:t xml:space="preserve"> Dashboard centralizado para supervisar métricas de postulaciones, validación de empresas y reputación bidireccional.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i5yanzd06uiz" w:id="12"/>
      <w:bookmarkEnd w:id="1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2.3.</w:t>
        <w:tab/>
        <w:t xml:space="preserve">Características de los Usuarios</w:t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Estudiante Duoc UC: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Nivel Educacional: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Educación superior en curso (Técnico o Profesional).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Experiencia Técnica: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Usuario nivel medio/avanzado en herramientas digitales y móviles.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Perfil:</w:t>
      </w:r>
      <w:r w:rsidDel="00000000" w:rsidR="00000000" w:rsidRPr="00000000">
        <w:rPr>
          <w:rFonts w:ascii="Arial" w:cs="Arial" w:eastAsia="Arial" w:hAnsi="Arial"/>
          <w:rtl w:val="0"/>
        </w:rPr>
        <w:t xml:space="preserve"> Requiere buscar prácticas cercanas a su Sede/comuna, visualizar la compatibilidad del puesto y postular de forma ágil.</w:t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Empresa / Reclutador:</w:t>
      </w:r>
    </w:p>
    <w:p w:rsidR="00000000" w:rsidDel="00000000" w:rsidP="00000000" w:rsidRDefault="00000000" w:rsidRPr="00000000" w14:paraId="0000008D">
      <w:pPr>
        <w:numPr>
          <w:ilvl w:val="0"/>
          <w:numId w:val="3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Nivel Educacional: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Profesional / Técnico del área de RRHH o Selección de personal.</w:t>
      </w:r>
    </w:p>
    <w:p w:rsidR="00000000" w:rsidDel="00000000" w:rsidP="00000000" w:rsidRDefault="00000000" w:rsidRPr="00000000" w14:paraId="0000008E">
      <w:pPr>
        <w:numPr>
          <w:ilvl w:val="0"/>
          <w:numId w:val="3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Experiencia Técnica: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Usuario nivel usuario/medio de aplicaciones web administrativas.</w:t>
      </w:r>
    </w:p>
    <w:p w:rsidR="00000000" w:rsidDel="00000000" w:rsidP="00000000" w:rsidRDefault="00000000" w:rsidRPr="00000000" w14:paraId="0000008F">
      <w:pPr>
        <w:numPr>
          <w:ilvl w:val="0"/>
          <w:numId w:val="3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Perfil:</w:t>
      </w:r>
      <w:r w:rsidDel="00000000" w:rsidR="00000000" w:rsidRPr="00000000">
        <w:rPr>
          <w:rFonts w:ascii="Arial" w:cs="Arial" w:eastAsia="Arial" w:hAnsi="Arial"/>
          <w:rtl w:val="0"/>
        </w:rPr>
        <w:t xml:space="preserve"> Necesita publicar vacantes con requisitos específicos de carrera/Sede y recibir postulaciones pre-filtradas para minimizar tiempos de contratación.</w:t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Administrador de Plataforma / Coordinador de Prácticas: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Nivel Educacional: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Profesional del área TI o Académica de Duoc UC.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Experiencia Técnica: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Nivel avanzado en gestión de sistemas informáticos y soporte.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Perfil:</w:t>
      </w:r>
      <w:r w:rsidDel="00000000" w:rsidR="00000000" w:rsidRPr="00000000">
        <w:rPr>
          <w:rFonts w:ascii="Arial" w:cs="Arial" w:eastAsia="Arial" w:hAnsi="Arial"/>
          <w:rtl w:val="0"/>
        </w:rPr>
        <w:t xml:space="preserve"> Encargado de supervisar la validez de las ofertas, coordinar incidencias y analizar métricas de empleabilidad institucional.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ps3m7cnbtcpz" w:id="13"/>
      <w:bookmarkEnd w:id="1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2.4.</w:t>
        <w:tab/>
        <w:t xml:space="preserve">Restricciones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Políticas de la empresa: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Estricto cumplimiento de la Ley N° 19.628 de protección de datos personales en Chile, además del cumplimiento del reglamento interno de la Vicerrectoría Académica de Duoc UC para la validación de prácticas profesionales y laborales.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Limitaciones del hardware: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Despliegue obligatorio en arquitectura Cloud mediante servidores Linux virtuales con capacidad de 1 vCPU y 1 GB de RAM (Render / AWS EC2).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Interfaces con otras aplicaciones: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Dependencia operacional con APIs externas: Google Firebase (Cloud Firestore y Auth) para la capa de datos y autenticación, OpenStreetMap/Leaflet.js v1.9.4 para la cartografía interactiva, y Transbank Webpay Plus / Flow para las transacciones del Plan Premium.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Operaciones paralelas: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soportar accesos concurrentes simultáneos de estudiantes consultando el mapa y empresas creando ofertas de trabajo de manera síncrona sin bloquear la base de datos.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Funciones de auditoría: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Registro automatizado de eventos clave (logs de inicio de sesión, cambios de estado en postulaciones y registros de pagos) en la base de datos de Google Firebase.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Funciones de control:</w:t>
      </w:r>
      <w:r w:rsidDel="00000000" w:rsidR="00000000" w:rsidRPr="00000000">
        <w:rPr>
          <w:rFonts w:ascii="Arial" w:cs="Arial" w:eastAsia="Arial" w:hAnsi="Arial"/>
          <w:rtl w:val="0"/>
        </w:rPr>
        <w:t xml:space="preserve"> Validación obligatoria del dominio institucional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@duocuc.cl</w:t>
      </w:r>
      <w:r w:rsidDel="00000000" w:rsidR="00000000" w:rsidRPr="00000000">
        <w:rPr>
          <w:rFonts w:ascii="Arial" w:cs="Arial" w:eastAsia="Arial" w:hAnsi="Arial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@alumnos.duoc.cl</w:t>
      </w:r>
      <w:r w:rsidDel="00000000" w:rsidR="00000000" w:rsidRPr="00000000">
        <w:rPr>
          <w:rFonts w:ascii="Arial" w:cs="Arial" w:eastAsia="Arial" w:hAnsi="Arial"/>
          <w:rtl w:val="0"/>
        </w:rPr>
        <w:t xml:space="preserve">) antes de habilitar los privilegios de postulación en la cuenta de estudiante.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Lenguaje(s) de programación: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Python 3.11 para el núcleo del backend (Django REST Framework), JavaScript Vanilla para la lógica del frontend y maquetación con HTML5 y Tailwind CSS.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Protocolos de comunicación: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Uso exclusivo de HTTPS con cifrado SSL/TLS 1.3 para todo el tráfico web y protocolo RESTful sobre JSON para la transferencia de datos entre servidor y cliente.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Requisitos de habilidad: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ser intuitivo y de rápida curva de aprendizaje para usuarios con nivel técnico básico-intermedio (estudiantes y encargados de Selección/RRHH).</w:t>
      </w:r>
    </w:p>
    <w:p w:rsidR="00000000" w:rsidDel="00000000" w:rsidP="00000000" w:rsidRDefault="00000000" w:rsidRPr="00000000" w14:paraId="000000A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Criticidad de la aplicación: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Operatividad media-alta durante los periodos de postulación a prácticas en el año académico Duoc UC.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Consideraciones acerca de la seguridad: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Delegación total del procesamiento de tarjetas bancarias bajo certificación PCI-DSS (sin almacenamiento local de datos financieros) y encriptación de claves de acceso mediante tokens OAuth2 / Firebase Auth.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k9mbo6wx7l2" w:id="14"/>
      <w:bookmarkEnd w:id="1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2.5.</w:t>
        <w:tab/>
        <w:t xml:space="preserve">Suposiciones y Dependencias</w:t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Organización institucional: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asume la estabilidad en la estructura de Sedes de Duoc UC (ej. Sede Puente Alto, San Bernardo, Plaza Vespucio, etc.) y la continuidad de los dominios de correo institucional.</w:t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Servicios de terceros: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correcto funcionamiento de la plataforma presupone la disponibilidad continua de los servidores de Google Firebase, los CDN públicos de Tailwind CSS / Leaflet.js y la API de Webpay/Flow.</w:t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Plataforma del cliente: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asume que los usuarios finales disponen de un dispositivo con navegador web moderno (Google Chrome, Firefox, Safari o Edge) con soporte para JavaScript habilitado.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6byukz1an21i" w:id="15"/>
      <w:bookmarkEnd w:id="1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2.6.</w:t>
        <w:tab/>
        <w:t xml:space="preserve">Requisitos Futuros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Integración con Sistema Académico Banner/SGA:</w:t>
      </w:r>
      <w:r w:rsidDel="00000000" w:rsidR="00000000" w:rsidRPr="00000000">
        <w:rPr>
          <w:rFonts w:ascii="Arial" w:cs="Arial" w:eastAsia="Arial" w:hAnsi="Arial"/>
          <w:rtl w:val="0"/>
        </w:rPr>
        <w:t xml:space="preserve"> Sincronización mediante API para homologar e inscribir automáticamente la asignatura de práctica aprobada en el historial académico del estudiante.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Motor de Análisis de CV con IA: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Implementación de un analizador en lenguaje natural que lea los currículums en PDF y sugiera ofertas con mayor porcentaje de compatibilidad sin acción manual.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Aplicación Móvil Nativa: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Desarrollo de una aplicación móvil con notificaciones push geolocalizadas cuando el estudiante se encuentre físicamente cerca de una empresa con cupos abiertos.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Bitácora Digital y Evaluación Formal de Prácticas:</w:t>
      </w:r>
      <w:r w:rsidDel="00000000" w:rsidR="00000000" w:rsidRPr="00000000">
        <w:rPr>
          <w:rFonts w:ascii="Arial" w:cs="Arial" w:eastAsia="Arial" w:hAnsi="Arial"/>
          <w:rtl w:val="0"/>
        </w:rPr>
        <w:t xml:space="preserve"> Módulo para el seguimiento académico posterior a la postulación, que permita la carga de bitácoras semanales de actividades, gestión del informe final firmado y un formulario de evaluación de competencias del estudiante completado por el supervisor de la empresa. 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k61u4osr9cjw" w:id="16"/>
      <w:bookmarkEnd w:id="1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</w:t>
        <w:tab/>
        <w:t xml:space="preserve">Requisitos Específicos</w:t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  <w:t xml:space="preserve">Documentación detallada de los comportamientos externos, interfaces y restricciones de calidad de la plataforma "PrácticasPro", estructurada según los estándares IEEE 830, ISO 9000 y PMI para guiar el diseño y el plan de pruebas UAT.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w3h6h016yire" w:id="17"/>
      <w:bookmarkEnd w:id="1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</w:t>
        <w:tab/>
        <w:t xml:space="preserve">Requisitos comunes de las interfaces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Descripción detallada de todas las entradas y salidas del sistema de software.</w:t>
      </w:r>
    </w:p>
    <w:p w:rsidR="00000000" w:rsidDel="00000000" w:rsidP="00000000" w:rsidRDefault="00000000" w:rsidRPr="00000000" w14:paraId="000000B7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kxfulwj9f3la" w:id="18"/>
      <w:bookmarkEnd w:id="1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3.1.1</w:t>
        <w:tab/>
        <w:t xml:space="preserve">Interfaces de usuario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Esquema de Colores:</w:t>
      </w:r>
      <w:r w:rsidDel="00000000" w:rsidR="00000000" w:rsidRPr="00000000">
        <w:rPr>
          <w:rFonts w:ascii="Arial" w:cs="Arial" w:eastAsia="Arial" w:hAnsi="Arial"/>
          <w:rtl w:val="0"/>
        </w:rPr>
        <w:t xml:space="preserve"> Fondo general de la interfaz maquetado en color café moro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#2b1810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#1c100b</w:t>
      </w:r>
      <w:r w:rsidDel="00000000" w:rsidR="00000000" w:rsidRPr="00000000">
        <w:rPr>
          <w:rFonts w:ascii="Arial" w:cs="Arial" w:eastAsia="Arial" w:hAnsi="Arial"/>
          <w:rtl w:val="0"/>
        </w:rPr>
        <w:t xml:space="preserve">) con contrastes en tonos neutros para mantener la legibilidad visual.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Tipografía y Tamaño: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Estilo tipográfico limpio sans-serif estandarizado a tamaño 10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10pt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text-[10px]</w:t>
      </w:r>
      <w:r w:rsidDel="00000000" w:rsidR="00000000" w:rsidRPr="00000000">
        <w:rPr>
          <w:rFonts w:ascii="Arial" w:cs="Arial" w:eastAsia="Arial" w:hAnsi="Arial"/>
          <w:rtl w:val="0"/>
        </w:rPr>
        <w:t xml:space="preserve">) para todos los textos, campos de formulario, menús y etiquetas.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Estilo de Botones: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Todos los botones de acción e interacción en las pantallas deben presentarse obligatoriamente con tipografía en negrita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font-bold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Distribución Adaptativa:</w:t>
      </w:r>
      <w:r w:rsidDel="00000000" w:rsidR="00000000" w:rsidRPr="00000000">
        <w:rPr>
          <w:rFonts w:ascii="Arial" w:cs="Arial" w:eastAsia="Arial" w:hAnsi="Arial"/>
          <w:rtl w:val="0"/>
        </w:rPr>
        <w:t xml:space="preserve"> Maquetación responsive Mobile-First basada en Tailwind CSS que estructura la vista en grillas dinámicas para filtros, contenedor del mapa interactivo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#map</w:t>
      </w:r>
      <w:r w:rsidDel="00000000" w:rsidR="00000000" w:rsidRPr="00000000">
        <w:rPr>
          <w:rFonts w:ascii="Arial" w:cs="Arial" w:eastAsia="Arial" w:hAnsi="Arial"/>
          <w:rtl w:val="0"/>
        </w:rPr>
        <w:t xml:space="preserve"> y widget flotante.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alsog2y9ii8g" w:id="19"/>
      <w:bookmarkEnd w:id="1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3.1.2</w:t>
        <w:tab/>
        <w:t xml:space="preserve">Interfaces de hardware</w:t>
      </w:r>
    </w:p>
    <w:p w:rsidR="00000000" w:rsidDel="00000000" w:rsidP="00000000" w:rsidRDefault="00000000" w:rsidRPr="00000000" w14:paraId="000000BE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Servidor de Aplicaciones y Base de Datos: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Instancia Linux Cloud (Render / AWS EC2) configurada con un mínimo de 1 vCPU, 1 GB de memoria RAM y 10 GB de disco SSD.</w:t>
      </w:r>
    </w:p>
    <w:p w:rsidR="00000000" w:rsidDel="00000000" w:rsidP="00000000" w:rsidRDefault="00000000" w:rsidRPr="00000000" w14:paraId="000000BF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Terminales Cliente: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Dispositivos móviles, tabletas o computadores de escritorio con procesador dual-core a 1.5 GHz, mínimo 2 GB de memoria RAM y tarjeta de red Wi-Fi o conexión 4G/5G.</w:t>
      </w:r>
    </w:p>
    <w:p w:rsidR="00000000" w:rsidDel="00000000" w:rsidP="00000000" w:rsidRDefault="00000000" w:rsidRPr="00000000" w14:paraId="000000C0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Configuración de Pantalla:</w:t>
      </w:r>
      <w:r w:rsidDel="00000000" w:rsidR="00000000" w:rsidRPr="00000000">
        <w:rPr>
          <w:rFonts w:ascii="Arial" w:cs="Arial" w:eastAsia="Arial" w:hAnsi="Arial"/>
          <w:rtl w:val="0"/>
        </w:rPr>
        <w:t xml:space="preserve"> Adaptabilidad lógica para resoluciones horizontales desde 360px (smartphones) hasta 1920x1080px (monitores Full HD).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uh6lzjtllkf7" w:id="20"/>
      <w:bookmarkEnd w:id="2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3.1.3</w:t>
        <w:tab/>
        <w:t xml:space="preserve">Interfaces de software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Google Firebase (Cloud Firestore y Auth)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Autenticación segregada de usuarios y almacenamiento NoSQL de perfiles, ofertas y postulaciones.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Peticiones HTTP/RESTful con carga útil en JSON y tokens de sesión JWT cifrados bajo SSL/TLS 1.3.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Leaflet.js v1.9.4 &amp; OpenStreetMap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Despliegue dinámico de la cartografía interactiva y representación de coordenadas geográficas.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Scripts JS y estilos CSS importados vía CDN pública, manipulando el elemento DOM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#map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mediante eventos geográficos.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Transbank Webpay Plus / Flow API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Procesamiento de pagos recurrentes para la suscripción al Plan Premium RM ($3.990 CLP/mes).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Redirección tokenizada HTTPS bajo estándar PCI-DSS con respuesta en JSON que retorna el estado del pago.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Asistente Virtual IA (OpenAI API / Local)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Procesamiento de lenguaje natural para el Widget de soporte en pantalla.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Endpoints REST de transmisión JSON con estructura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{ prompt, response }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mediante llamadas asíncronas.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240" w:line="276" w:lineRule="auto"/>
        <w:ind w:left="72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myp5cin8mcm5" w:id="21"/>
      <w:bookmarkEnd w:id="2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3.2</w:t>
        <w:tab/>
        <w:t xml:space="preserve">Requisitos funcionales</w:t>
      </w:r>
    </w:p>
    <w:p w:rsidR="00000000" w:rsidDel="00000000" w:rsidP="00000000" w:rsidRDefault="00000000" w:rsidRPr="00000000" w14:paraId="000000D5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3.2.1 RF-01: Validar correo institucional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Estudiante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permitir el registro e inicio de sesión de estudiantes validando únicamente dominios de correo institucional de Duoc UC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@duocuc.cl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@alumnos.duoc.cl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D8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3.2.2 RF-02: Gestión de perfil de estudiante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Estudiante</w:t>
      </w:r>
    </w:p>
    <w:p w:rsidR="00000000" w:rsidDel="00000000" w:rsidP="00000000" w:rsidRDefault="00000000" w:rsidRPr="00000000" w14:paraId="000000DA">
      <w:pPr>
        <w:numPr>
          <w:ilvl w:val="0"/>
          <w:numId w:val="32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permitir crear y editar el perfil de usuario con fotografía, nombre, carrera, Sede Duoc UC de origen, modalidad de preferencia, descripción personal, experiencia y tipo de práctica requerida.</w:t>
      </w:r>
    </w:p>
    <w:p w:rsidR="00000000" w:rsidDel="00000000" w:rsidP="00000000" w:rsidRDefault="00000000" w:rsidRPr="00000000" w14:paraId="000000DB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3.2.3 RF-03: Perfil de empresa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Registro y Verificación Institucional de Empresas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Empresa / RRHH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permitirá el registro de empresas especificando RUT/Razón Social, datos de contacto de RRHH y correo corporativo. Las cuentas quedarán en estado pendiente hasta ser validadas y aprobadas por el Administrador (RF-16) </w:t>
      </w:r>
    </w:p>
    <w:p w:rsidR="00000000" w:rsidDel="00000000" w:rsidP="00000000" w:rsidRDefault="00000000" w:rsidRPr="00000000" w14:paraId="000000DD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3.2.4 RF-04: Publicación de ofertas de práctica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Empresa / RRHH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permitir a las empresas crear y publicar ofertas especificando carrera requerida, tipo de práctica (Laboral o Profesional), cupos disponibles, dirección/comuna y requisitos del puesto.</w:t>
      </w:r>
    </w:p>
    <w:p w:rsidR="00000000" w:rsidDel="00000000" w:rsidP="00000000" w:rsidRDefault="00000000" w:rsidRPr="00000000" w14:paraId="000000E0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3.2.5 RF-05: Búsqueda y filtros de prácticas</w:t>
      </w:r>
    </w:p>
    <w:p w:rsidR="00000000" w:rsidDel="00000000" w:rsidP="00000000" w:rsidRDefault="00000000" w:rsidRPr="00000000" w14:paraId="000000E1">
      <w:pPr>
        <w:numPr>
          <w:ilvl w:val="0"/>
          <w:numId w:val="29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Estudiante</w:t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permitir filtrar las oportunidades según la Sede Duoc UC, carrera, tipo de práctica, modalidad (Presencial, Híbrido, Remoto) y requisitos específicos.</w:t>
      </w:r>
    </w:p>
    <w:p w:rsidR="00000000" w:rsidDel="00000000" w:rsidP="00000000" w:rsidRDefault="00000000" w:rsidRPr="00000000" w14:paraId="000000E3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3.2.6 RF-06: Geolocalización en mapa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Estudiante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integrar una vista interactiva de mapa sobre la interfaz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#map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proyecte con marcadores las oportunidades de práctica disponibles según la comuna de la Sede seleccionada.</w:t>
      </w:r>
    </w:p>
    <w:p w:rsidR="00000000" w:rsidDel="00000000" w:rsidP="00000000" w:rsidRDefault="00000000" w:rsidRPr="00000000" w14:paraId="000000E6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3.2.7 RF-07: Gestión y seguimiento de postulaciones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Estudiante, Empresa / RRHH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permitir al estudiante accionar el botón en negrita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Postular</w:t>
      </w:r>
      <w:r w:rsidDel="00000000" w:rsidR="00000000" w:rsidRPr="00000000">
        <w:rPr>
          <w:rFonts w:ascii="Arial" w:cs="Arial" w:eastAsia="Arial" w:hAnsi="Arial"/>
          <w:rtl w:val="0"/>
        </w:rPr>
        <w:t xml:space="preserve"> a un cupo y realizar el seguimiento en tiempo real de su estado (Enviada, En Revisión, Aceptada, Rechazada).</w:t>
      </w:r>
    </w:p>
    <w:p w:rsidR="00000000" w:rsidDel="00000000" w:rsidP="00000000" w:rsidRDefault="00000000" w:rsidRPr="00000000" w14:paraId="000000E9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3.2.8 RF-08: Evaluación mutua entre empresa y estudiante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Estudiante, Empresa / RRHH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habilitar un módulo de calificación bidireccional (1 a 5 estrellas con comentarios) una vez finalizado el proceso de práctica.</w:t>
      </w:r>
    </w:p>
    <w:p w:rsidR="00000000" w:rsidDel="00000000" w:rsidP="00000000" w:rsidRDefault="00000000" w:rsidRPr="00000000" w14:paraId="000000EC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3.2.9 RF-09: Restricción y ampliación geográfica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Estudiante 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permitirá a usuarios Freemium y Premium visualizar todas las vacantes de la Región Metropolitana en la lista y mapa. Sin embargo, el alumno Freemium solo podrá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postular</w:t>
      </w:r>
      <w:r w:rsidDel="00000000" w:rsidR="00000000" w:rsidRPr="00000000">
        <w:rPr>
          <w:rFonts w:ascii="Arial" w:cs="Arial" w:eastAsia="Arial" w:hAnsi="Arial"/>
          <w:rtl w:val="0"/>
        </w:rPr>
        <w:t xml:space="preserve"> a vacantes en la comuna de su Sede. La postulación a vacantes en otras comunas de la RM requerirá la activación del Plan Premium. </w:t>
      </w:r>
    </w:p>
    <w:p w:rsidR="00000000" w:rsidDel="00000000" w:rsidP="00000000" w:rsidRDefault="00000000" w:rsidRPr="00000000" w14:paraId="000000EF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3.2.10 RF-10: Gestión de suscripción y cobro recurrente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Estudiante</w:t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administrar automáticamente los períodos de prueba de 7 días gratis, activación del plan ($3.990 CLP/mes), cobros mensuales recurrentes, renovaciones y estado de cuenta.</w:t>
      </w:r>
    </w:p>
    <w:p w:rsidR="00000000" w:rsidDel="00000000" w:rsidP="00000000" w:rsidRDefault="00000000" w:rsidRPr="00000000" w14:paraId="000000F2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3.2.11 RF-11: Historial de transacciones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Estudiante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permitir al usuario consultar sus comprobantes de pago e historial de transacciones realizadas en la plataforma.</w:t>
      </w:r>
    </w:p>
    <w:p w:rsidR="00000000" w:rsidDel="00000000" w:rsidP="00000000" w:rsidRDefault="00000000" w:rsidRPr="00000000" w14:paraId="000000F5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3.2.12 RF-12: Asistente virtual en lenguaje natural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Estudiante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disponer de un chatbot flotante interactivo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toggleChat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sendMessage</w:t>
      </w:r>
      <w:r w:rsidDel="00000000" w:rsidR="00000000" w:rsidRPr="00000000">
        <w:rPr>
          <w:rFonts w:ascii="Arial" w:cs="Arial" w:eastAsia="Arial" w:hAnsi="Arial"/>
          <w:rtl w:val="0"/>
        </w:rPr>
        <w:t xml:space="preserve">) que responda consultas en lenguaje natural sobre el uso de la plataforma, postulaciones y gestión de suscripciones.</w:t>
      </w:r>
    </w:p>
    <w:p w:rsidR="00000000" w:rsidDel="00000000" w:rsidP="00000000" w:rsidRDefault="00000000" w:rsidRPr="00000000" w14:paraId="000000F8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3.2.13 RF-13: Dashboard y reportes administrativos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Administrador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permitir supervisar usuarios, ofertas publicadas, métricas de suscripción, estados de pago e indicadores generales mediante un panel centralizado.</w:t>
      </w:r>
    </w:p>
    <w:p w:rsidR="00000000" w:rsidDel="00000000" w:rsidP="00000000" w:rsidRDefault="00000000" w:rsidRPr="00000000" w14:paraId="000000FB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3.2.14 RF-14: Registro de prueba gratuita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Estudiante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permitir la activación automática de un período de prueba de 7 días sin costo al registrar un medio de pago válido por primera vez.</w:t>
      </w:r>
    </w:p>
    <w:p w:rsidR="00000000" w:rsidDel="00000000" w:rsidP="00000000" w:rsidRDefault="00000000" w:rsidRPr="00000000" w14:paraId="000000FE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3.2.15 RF-15: Gestión de candidatos por la empresa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Empresa / RRHH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permitir a las empresas revisar los perfiles de los estudiantes postulantes, filtrar por porcentaje de compatibilidad (ej.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98% Compatible</w:t>
      </w:r>
      <w:r w:rsidDel="00000000" w:rsidR="00000000" w:rsidRPr="00000000">
        <w:rPr>
          <w:rFonts w:ascii="Arial" w:cs="Arial" w:eastAsia="Arial" w:hAnsi="Arial"/>
          <w:rtl w:val="0"/>
        </w:rPr>
        <w:t xml:space="preserve">) y actualizar la etapa del candidato.</w:t>
      </w:r>
    </w:p>
    <w:p w:rsidR="00000000" w:rsidDel="00000000" w:rsidP="00000000" w:rsidRDefault="00000000" w:rsidRPr="00000000" w14:paraId="00000101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3.2.16 RF-16: Moderación de contenido y empresas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Administrador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permitir al Administrador validar, aprobar, pausar o eliminar publicaciones de prácticas u organizaciones que infrinjan los términos de la plataforma.</w:t>
      </w:r>
    </w:p>
    <w:p w:rsidR="00000000" w:rsidDel="00000000" w:rsidP="00000000" w:rsidRDefault="00000000" w:rsidRPr="00000000" w14:paraId="00000104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3.2.17 RF-17: Cancelación anticipada de suscripción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Estudiante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permitir al estudiante cancelar su suscripción Premium en cualquier momento desde su panel de configuración sin cargos adicionales.</w:t>
      </w:r>
    </w:p>
    <w:p w:rsidR="00000000" w:rsidDel="00000000" w:rsidP="00000000" w:rsidRDefault="00000000" w:rsidRPr="00000000" w14:paraId="00000107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3.2.18 RF-18: Carga y gestión de documentos CV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Estudiante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permitir al estudiante adjuntar, actualizar y visualizar su curriculum vitae en formato digital (PDF) para ser adjuntado automáticamente en sus postulaciones.</w:t>
      </w:r>
    </w:p>
    <w:p w:rsidR="00000000" w:rsidDel="00000000" w:rsidP="00000000" w:rsidRDefault="00000000" w:rsidRPr="00000000" w14:paraId="0000010A">
      <w:pPr>
        <w:pStyle w:val="Heading3"/>
        <w:keepNext w:val="0"/>
        <w:spacing w:after="80" w:before="0" w:line="276" w:lineRule="auto"/>
        <w:ind w:left="0" w:firstLine="0"/>
        <w:rPr>
          <w:rFonts w:ascii="Arial" w:cs="Arial" w:eastAsia="Arial" w:hAnsi="Arial"/>
          <w:color w:val="000000"/>
        </w:rPr>
      </w:pPr>
      <w:bookmarkStart w:colFirst="0" w:colLast="0" w:name="_heading=h.gd17bo64ioyl" w:id="22"/>
      <w:bookmarkEnd w:id="2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3.3 Requisitos no funcionales (Organización) y de calidad (Producto)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80rxb73lqlne" w:id="23"/>
      <w:bookmarkEnd w:id="2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3.3.1 Requisitos de Rendimiento o Eficiencia</w:t>
      </w:r>
    </w:p>
    <w:p w:rsidR="00000000" w:rsidDel="00000000" w:rsidP="00000000" w:rsidRDefault="00000000" w:rsidRPr="00000000" w14:paraId="0000010C">
      <w:pPr>
        <w:numPr>
          <w:ilvl w:val="0"/>
          <w:numId w:val="3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RNF-01 (Tasa de Concurrencia):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infraestructura Cloud debe soportar al menos 1.000 usuarios interactuando simultáneamente sin degradar los tiempos de respuesta del mapa o de los filtros.</w:t>
      </w:r>
    </w:p>
    <w:p w:rsidR="00000000" w:rsidDel="00000000" w:rsidP="00000000" w:rsidRDefault="00000000" w:rsidRPr="00000000" w14:paraId="0000010D">
      <w:pPr>
        <w:numPr>
          <w:ilvl w:val="0"/>
          <w:numId w:val="3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RNF-02 (Rendimiento de Búsquedas y Mapas):</w:t>
      </w:r>
      <w:r w:rsidDel="00000000" w:rsidR="00000000" w:rsidRPr="00000000">
        <w:rPr>
          <w:rFonts w:ascii="Arial" w:cs="Arial" w:eastAsia="Arial" w:hAnsi="Arial"/>
          <w:rtl w:val="0"/>
        </w:rPr>
        <w:t xml:space="preserve"> Las consultas de prácticas y el renderizado de los marcadores en el mapa no deben superar los 5 segundos de carga bajo tráfico promedio.</w:t>
      </w:r>
    </w:p>
    <w:p w:rsidR="00000000" w:rsidDel="00000000" w:rsidP="00000000" w:rsidRDefault="00000000" w:rsidRPr="00000000" w14:paraId="0000010E">
      <w:pPr>
        <w:numPr>
          <w:ilvl w:val="0"/>
          <w:numId w:val="3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RNF-03 (Tiempo de Respuesta y Streaming Asistente IA):</w:t>
      </w:r>
      <w:r w:rsidDel="00000000" w:rsidR="00000000" w:rsidRPr="00000000">
        <w:rPr>
          <w:rFonts w:ascii="Arial" w:cs="Arial" w:eastAsia="Arial" w:hAnsi="Arial"/>
          <w:rtl w:val="0"/>
        </w:rPr>
        <w:t xml:space="preserve"> Mientras que las consultas generales del sistema responden en menos de 2 segundos, el Asistente Virtual IA dispondrá de un límite tolerable de hasta 5 segundos. Se implementará transmisión progresiva de respuesta (Streaming / SSE) para renderizar texto en pantalla en menos de 1 segundo. </w:t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3c26vngu72ki" w:id="24"/>
      <w:bookmarkEnd w:id="2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3.3.2 Requisitos de Seguridad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RNF-04 (Seguridad Transaccional y Delegación PCI-DSS):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no capturará ni almacenará datos sensibles de tarjetas de crédito o débito en sus servidores. El procesamiento transaccional se delegará íntegramente a una pasarela certificada PCI-DSS Level 1 Webpay Plus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RNF-05 (Protección de Datos Personales):</w:t>
      </w:r>
      <w:r w:rsidDel="00000000" w:rsidR="00000000" w:rsidRPr="00000000">
        <w:rPr>
          <w:rFonts w:ascii="Arial" w:cs="Arial" w:eastAsia="Arial" w:hAnsi="Arial"/>
          <w:rtl w:val="0"/>
        </w:rPr>
        <w:t xml:space="preserve"> Cumplimiento estricto de la Ley N° 19.628 de protección de la vida privada en Chile, asegurando el consentimiento explícito del estudiante para compartir su perfil con las empresas.</w:t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j7uwfhberevc" w:id="25"/>
      <w:bookmarkEnd w:id="2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3.3.3 Requisitos de Usabilidad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RNF-06 (Diseño Responsive y Usabilidad):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Interfaz completamente adaptada a dispositivos móviles y escritorio, asegurando flujos clave en pocos clics, botones legibles en negrita y tipografía en tamaño 10.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vo2oeahr6vx0" w:id="26"/>
      <w:bookmarkEnd w:id="2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3.3.4 Requisitos de Disponibilidad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RNF-07 (Disponibilidad del Sistema):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Mantener la plataforma web disponible al menos el 99.5% del tiempo mensual, garantizando continuidad durante los periodos de mayor demanda académica.</w:t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il91keleanz7" w:id="27"/>
      <w:bookmarkEnd w:id="2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3.3.5 Requisitos de Portabilidad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RNF-08 (Compatibilidad de Navegadores):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ser completamente portable e interpretable en navegadores estándar (Google Chrome, Mozilla Firefox, Microsoft Edge y Safari) sin necesidad de extensiones o plugins adicionales.</w:t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o9bnjl5jj62d" w:id="28"/>
      <w:bookmarkEnd w:id="28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3.3.6 Requisitos de Mantenibilidad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RNF-09 (Mantenibilidad del Código):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arquitectura backend en Python 3.11 / Django REST Framework y la maquetación en JavaScript Vanilla / Tailwind CSS deben estar modularizadas para permitir actualizaciones correctivas o evolutivas en menos de 48 horas.</w:t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416gndml7uqx" w:id="29"/>
      <w:bookmarkEnd w:id="2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3.3.7 Requisitos de Funcionalidad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RNF-10 (Calidad y Cobertura de Pruebas):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software debe aprobar el 100% de los casos de prueba de aceptación funcional (UAT) antes de su paso a producción.</w:t>
      </w:r>
    </w:p>
    <w:p w:rsidR="00000000" w:rsidDel="00000000" w:rsidP="00000000" w:rsidRDefault="00000000" w:rsidRPr="00000000" w14:paraId="0000011C">
      <w:pPr>
        <w:pStyle w:val="Heading3"/>
        <w:keepNext w:val="0"/>
        <w:spacing w:after="80" w:before="0" w:line="276" w:lineRule="auto"/>
        <w:ind w:left="0" w:firstLine="0"/>
        <w:rPr>
          <w:rFonts w:ascii="Arial" w:cs="Arial" w:eastAsia="Arial" w:hAnsi="Arial"/>
          <w:color w:val="000000"/>
        </w:rPr>
      </w:pPr>
      <w:bookmarkStart w:colFirst="0" w:colLast="0" w:name="_heading=h.t171kraf9dr7" w:id="30"/>
      <w:bookmarkEnd w:id="3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3.4 Requisitos No funcionales Organizacionales</w:t>
      </w:r>
    </w:p>
    <w:p w:rsidR="00000000" w:rsidDel="00000000" w:rsidP="00000000" w:rsidRDefault="00000000" w:rsidRPr="00000000" w14:paraId="0000011D">
      <w:pPr>
        <w:numPr>
          <w:ilvl w:val="0"/>
          <w:numId w:val="27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RNFO-01 (Identidad e Imagen Corporativa):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plataforma debe integrar el logotipo oficial de Duoc UC en cabecera y pie de página, los distintivos "Comunidad Duoc UC" / "Exclusivo Duoc UC", y alinearse con la paleta de color aprobada en café moro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#2b1810</w:t>
      </w:r>
      <w:r w:rsidDel="00000000" w:rsidR="00000000" w:rsidRPr="00000000">
        <w:rPr>
          <w:rFonts w:ascii="Arial" w:cs="Arial" w:eastAsia="Arial" w:hAnsi="Arial"/>
          <w:rtl w:val="0"/>
        </w:rPr>
        <w:t xml:space="preserve">), manteniendo los lineamientos institucionales exigidos.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b7unro17krrz" w:id="31"/>
      <w:bookmarkEnd w:id="3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 Propuesta de Planificación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wf83lna2zhax" w:id="32"/>
      <w:bookmarkEnd w:id="3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 Descripción general acerca de la Planificación</w:t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PrácticasPro</w:t>
      </w:r>
      <w:r w:rsidDel="00000000" w:rsidR="00000000" w:rsidRPr="00000000">
        <w:rPr>
          <w:rtl w:val="0"/>
        </w:rPr>
        <w:t xml:space="preserve"> se abordará dentro de un marco temporal estricto de </w:t>
      </w:r>
      <w:r w:rsidDel="00000000" w:rsidR="00000000" w:rsidRPr="00000000">
        <w:rPr>
          <w:b w:val="1"/>
          <w:bCs w:val="1"/>
          <w:rtl w:val="0"/>
        </w:rPr>
        <w:t xml:space="preserve">15 semanas de ejecución continua</w:t>
      </w:r>
      <w:r w:rsidDel="00000000" w:rsidR="00000000" w:rsidRPr="00000000">
        <w:rPr>
          <w:rtl w:val="0"/>
        </w:rPr>
        <w:t xml:space="preserve"> (comprendidas entre el 14 de agosto de 2026 y la fecha tope de cierre e hito final establecida para el </w:t>
      </w:r>
      <w:r w:rsidDel="00000000" w:rsidR="00000000" w:rsidRPr="00000000">
        <w:rPr>
          <w:b w:val="1"/>
          <w:bCs w:val="1"/>
          <w:rtl w:val="0"/>
        </w:rPr>
        <w:t xml:space="preserve">01 de diciembre de 2026</w:t>
      </w:r>
      <w:r w:rsidDel="00000000" w:rsidR="00000000" w:rsidRPr="00000000">
        <w:rPr>
          <w:rtl w:val="0"/>
        </w:rPr>
        <w:t xml:space="preserve">). La ejecución del plan de trabajo involucra a un equipo multidisciplinario de </w:t>
      </w:r>
      <w:r w:rsidDel="00000000" w:rsidR="00000000" w:rsidRPr="00000000">
        <w:rPr>
          <w:b w:val="1"/>
          <w:bCs w:val="1"/>
          <w:rtl w:val="0"/>
        </w:rPr>
        <w:t xml:space="preserve">3 profesionales del área TI</w:t>
      </w:r>
      <w:r w:rsidDel="00000000" w:rsidR="00000000" w:rsidRPr="00000000">
        <w:rPr>
          <w:rtl w:val="0"/>
        </w:rPr>
        <w:t xml:space="preserve"> de la Escuela de Informática y Telecomunicaciones de Duoc UC.</w:t>
      </w:r>
    </w:p>
    <w:p w:rsidR="00000000" w:rsidDel="00000000" w:rsidP="00000000" w:rsidRDefault="00000000" w:rsidRPr="00000000" w14:paraId="000001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garantizar el cumplimiento con éxito de los entregables y la calidad del producto final, la gestión del proyecto se rige por las siguientes buenas prácticas y condiciones necesarias: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Gobernanza y Estándares de Ingeniería de Software:</w:t>
      </w:r>
      <w:r w:rsidDel="00000000" w:rsidR="00000000" w:rsidRPr="00000000">
        <w:rPr>
          <w:rtl w:val="0"/>
        </w:rPr>
        <w:t xml:space="preserve"> Adopción de lineamientos de gestión basados en </w:t>
      </w:r>
      <w:r w:rsidDel="00000000" w:rsidR="00000000" w:rsidRPr="00000000">
        <w:rPr>
          <w:b w:val="1"/>
          <w:bCs w:val="1"/>
          <w:rtl w:val="0"/>
        </w:rPr>
        <w:t xml:space="preserve">PMI</w:t>
      </w:r>
      <w:r w:rsidDel="00000000" w:rsidR="00000000" w:rsidRPr="00000000">
        <w:rPr>
          <w:rtl w:val="0"/>
        </w:rPr>
        <w:t xml:space="preserve"> (Project Management Institute), especificación de requisitos bajo la norma </w:t>
      </w:r>
      <w:r w:rsidDel="00000000" w:rsidR="00000000" w:rsidRPr="00000000">
        <w:rPr>
          <w:b w:val="1"/>
          <w:bCs w:val="1"/>
          <w:rtl w:val="0"/>
        </w:rPr>
        <w:t xml:space="preserve">IEEE 830</w:t>
      </w:r>
      <w:r w:rsidDel="00000000" w:rsidR="00000000" w:rsidRPr="00000000">
        <w:rPr>
          <w:rtl w:val="0"/>
        </w:rPr>
        <w:t xml:space="preserve">, aseguramiento de calidad según la norma </w:t>
      </w:r>
      <w:r w:rsidDel="00000000" w:rsidR="00000000" w:rsidRPr="00000000">
        <w:rPr>
          <w:b w:val="1"/>
          <w:bCs w:val="1"/>
          <w:rtl w:val="0"/>
        </w:rPr>
        <w:t xml:space="preserve">ISO 9000</w:t>
      </w:r>
      <w:r w:rsidDel="00000000" w:rsidR="00000000" w:rsidRPr="00000000">
        <w:rPr>
          <w:rtl w:val="0"/>
        </w:rPr>
        <w:t xml:space="preserve"> y cumplimiento reglamentario del estándar de seguridad transaccional </w:t>
      </w:r>
      <w:r w:rsidDel="00000000" w:rsidR="00000000" w:rsidRPr="00000000">
        <w:rPr>
          <w:b w:val="1"/>
          <w:bCs w:val="1"/>
          <w:rtl w:val="0"/>
        </w:rPr>
        <w:t xml:space="preserve">PCI-DSS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Metodología Ágil Iterativa:</w:t>
      </w:r>
      <w:r w:rsidDel="00000000" w:rsidR="00000000" w:rsidRPr="00000000">
        <w:rPr>
          <w:rtl w:val="0"/>
        </w:rPr>
        <w:t xml:space="preserve"> Organización del ciclo de desarrollo en </w:t>
      </w:r>
      <w:r w:rsidDel="00000000" w:rsidR="00000000" w:rsidRPr="00000000">
        <w:rPr>
          <w:b w:val="1"/>
          <w:bCs w:val="1"/>
          <w:rtl w:val="0"/>
        </w:rPr>
        <w:t xml:space="preserve">4 fases principales de trabajo</w:t>
      </w:r>
      <w:r w:rsidDel="00000000" w:rsidR="00000000" w:rsidRPr="00000000">
        <w:rPr>
          <w:rtl w:val="0"/>
        </w:rPr>
        <w:t xml:space="preserve"> con revisiones semanales de avance, control de trazabilidad en matriz de requisitos y pruebas continuas de aceptación.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Integrado de Trabajo (CI/CD) y Pruebas Sandbox:</w:t>
      </w:r>
      <w:r w:rsidDel="00000000" w:rsidR="00000000" w:rsidRPr="00000000">
        <w:rPr>
          <w:rtl w:val="0"/>
        </w:rPr>
        <w:t xml:space="preserve"> Uso de repositorios de control de versiones Git/GitHub, validación en entornos Sandbox tempranos desde la Semana 8 para integraciones de pago (Webpay Plus / Flow) y despliegue continuo en la nube (Render / AWS EC2).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Comunicación y Mitigación de Riesgos:</w:t>
      </w:r>
      <w:r w:rsidDel="00000000" w:rsidR="00000000" w:rsidRPr="00000000">
        <w:rPr>
          <w:rtl w:val="0"/>
        </w:rPr>
        <w:t xml:space="preserve"> Canales de comunicación directa entre la Jefatura de Proyecto, el equipo de desarrollo/testing y la Dirección de Empleabilidad de Duoc UC para la validación oportuna de los hitos y moderación de requerimientos.</w:t>
      </w:r>
    </w:p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1s45j0kfl3rg" w:id="33"/>
      <w:bookmarkEnd w:id="3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4.1.2 Definición del Equipo de Trabajo</w:t>
      </w:r>
    </w:p>
    <w:p w:rsidR="00000000" w:rsidDel="00000000" w:rsidP="00000000" w:rsidRDefault="00000000" w:rsidRPr="00000000" w14:paraId="0000012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El equipo del proyecto está constituido por un grupo multidisciplinario de 3 profesionales del área de Informática y Telecomunicaciones de Duoc UC, alineado con las exigencias del ciclo Capstone. La estructura organizacional define responsabilidades claras para garantizar la calidad del software, la administración de la base de datos y la gestión del proyecto bajo estándares PMI. </w:t>
      </w:r>
      <w:r w:rsidDel="00000000" w:rsidR="00000000" w:rsidRPr="00000000">
        <w:rPr>
          <w:rtl w:val="0"/>
        </w:rPr>
      </w:r>
    </w:p>
    <w:sdt>
      <w:sdtPr>
        <w:lock w:val="contentLocked"/>
        <w:id w:val="-1637607587"/>
        <w:tag w:val="goog_rdk_0"/>
      </w:sdtPr>
      <w:sdtContent>
        <w:tbl>
          <w:tblPr>
            <w:tblStyle w:val="Table5"/>
            <w:tblpPr w:leftFromText="180" w:rightFromText="180" w:topFromText="180" w:bottomFromText="180" w:vertAnchor="text" w:horzAnchor="text" w:tblpX="0" w:tblpY="0"/>
            <w:tblW w:w="8814.0" w:type="dxa"/>
            <w:jc w:val="left"/>
            <w:tblInd w:w="-108.0" w:type="dxa"/>
            <w:tbl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  <w:insideH w:color="808080" w:space="0" w:sz="4" w:val="single"/>
              <w:insideV w:color="808080" w:space="0" w:sz="4" w:val="single"/>
            </w:tblBorders>
            <w:tblLayout w:type="fixed"/>
            <w:tblLook w:val="0000"/>
          </w:tblPr>
          <w:tblGrid>
            <w:gridCol w:w="3539"/>
            <w:gridCol w:w="5275"/>
            <w:tblGridChange w:id="0">
              <w:tblGrid>
                <w:gridCol w:w="3539"/>
                <w:gridCol w:w="52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6e6e6" w:val="clear"/>
              </w:tcPr>
              <w:p w:rsidR="00000000" w:rsidDel="00000000" w:rsidP="00000000" w:rsidRDefault="00000000" w:rsidRPr="00000000" w14:paraId="0000012C">
                <w:pPr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Nombre Integrante del Equipo</w:t>
                </w:r>
              </w:p>
            </w:tc>
            <w:tc>
              <w:tcPr>
                <w:shd w:fill="e6e6e6" w:val="clear"/>
              </w:tcPr>
              <w:p w:rsidR="00000000" w:rsidDel="00000000" w:rsidP="00000000" w:rsidRDefault="00000000" w:rsidRPr="00000000" w14:paraId="0000012D">
                <w:pPr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Rol Definido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2E">
                <w:pPr>
                  <w:rPr>
                    <w:rFonts w:ascii="Calibri" w:cs="Calibri" w:eastAsia="Calibri" w:hAnsi="Calibri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rtl w:val="0"/>
                  </w:rPr>
                  <w:t xml:space="preserve">Tomas Felipe Pozo Morales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F">
                <w:pPr>
                  <w:rPr>
                    <w:rFonts w:ascii="Calibri" w:cs="Calibri" w:eastAsia="Calibri" w:hAnsi="Calibri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rtl w:val="0"/>
                  </w:rPr>
                  <w:t xml:space="preserve">Analista Programador/Diseñador/Administrador BD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30">
                <w:pPr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rtl w:val="0"/>
                  </w:rPr>
                  <w:t xml:space="preserve">Catalina Bernarda Zárate Méndez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1">
                <w:pPr>
                  <w:rPr>
                    <w:rFonts w:ascii="Calibri" w:cs="Calibri" w:eastAsia="Calibri" w:hAnsi="Calibri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rtl w:val="0"/>
                  </w:rPr>
                  <w:t xml:space="preserve">Jefa de proyecto/Administrador BD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32">
                <w:pPr>
                  <w:rPr>
                    <w:rFonts w:ascii="Calibri" w:cs="Calibri" w:eastAsia="Calibri" w:hAnsi="Calibri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rtl w:val="0"/>
                  </w:rPr>
                  <w:t xml:space="preserve">Nicolas Jacob Gustavo Pozo Delgado</w:t>
                </w:r>
              </w:p>
              <w:p w:rsidR="00000000" w:rsidDel="00000000" w:rsidP="00000000" w:rsidRDefault="00000000" w:rsidRPr="00000000" w14:paraId="00000133">
                <w:pPr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4">
                <w:pPr>
                  <w:rPr>
                    <w:rFonts w:ascii="Calibri" w:cs="Calibri" w:eastAsia="Calibri" w:hAnsi="Calibri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rtl w:val="0"/>
                  </w:rPr>
                  <w:t xml:space="preserve">Calidad Y Testing/Administrador BD</w:t>
                </w:r>
              </w:p>
            </w:tc>
          </w:tr>
        </w:tbl>
      </w:sdtContent>
    </w:sdt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rvxhwelzelgb" w:id="34"/>
      <w:bookmarkEnd w:id="3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4.1.3 Definición de Actividades principales del Proyecto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Enumeres las etapas principales del proyecto de acuerdo a carta Gantt y EDT</w:t>
      </w:r>
    </w:p>
    <w:p w:rsidR="00000000" w:rsidDel="00000000" w:rsidP="00000000" w:rsidRDefault="00000000" w:rsidRPr="00000000" w14:paraId="00000138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5g3btah83gkn" w:id="35"/>
      <w:bookmarkEnd w:id="3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4.1.4 Resumen Costos del Desarrollo del Proyecto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Costos por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Costos por Actor o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igiz0sqwkoja" w:id="36"/>
      <w:bookmarkEnd w:id="3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4.1.6 Carta Gantt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Agregar las fechas más importantes definidas en la carta Gantt dejando claro los hitos o las fases principales y la fecha de término del proyecto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iymhptfr15je" w:id="37"/>
      <w:bookmarkEnd w:id="3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  Anexos</w:t>
      </w:r>
    </w:p>
    <w:p w:rsidR="00000000" w:rsidDel="00000000" w:rsidP="00000000" w:rsidRDefault="00000000" w:rsidRPr="00000000" w14:paraId="00000141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cbvau24pc871" w:id="38"/>
      <w:bookmarkEnd w:id="3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5.1 Acta de Proyecto</w:t>
      </w:r>
    </w:p>
    <w:p w:rsidR="00000000" w:rsidDel="00000000" w:rsidP="00000000" w:rsidRDefault="00000000" w:rsidRPr="00000000" w14:paraId="00000142">
      <w:pPr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LISTO-Acta de constitución.docx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okaeroj6i4xr" w:id="39"/>
      <w:bookmarkEnd w:id="3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5.2 Matriz Especificación de Requerimientos</w:t>
      </w:r>
    </w:p>
    <w:p w:rsidR="00000000" w:rsidDel="00000000" w:rsidP="00000000" w:rsidRDefault="00000000" w:rsidRPr="00000000" w14:paraId="00000144">
      <w:pPr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LISTO-Planilla de Requerimientos.xlsx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app7a4ffv0tp" w:id="40"/>
      <w:bookmarkEnd w:id="4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5.3 Prototipado de Software</w:t>
      </w:r>
    </w:p>
    <w:p w:rsidR="00000000" w:rsidDel="00000000" w:rsidP="00000000" w:rsidRDefault="00000000" w:rsidRPr="00000000" w14:paraId="00000146">
      <w:pPr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LISTO-Documento Mockups.docx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4b8pu799j6ym" w:id="41"/>
      <w:bookmarkEnd w:id="4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5.4 Matriz EDT. Planilla Detallada Cálculo de Esfuerzo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[Insertar matriz EDT en formato Planilla que nos permite realizar el cálculo de estimación de esfuerzo en base a jornadas laborales.]</w:t>
      </w:r>
    </w:p>
    <w:p w:rsidR="00000000" w:rsidDel="00000000" w:rsidP="00000000" w:rsidRDefault="00000000" w:rsidRPr="00000000" w14:paraId="00000149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v4ahboy3p7ev" w:id="42"/>
      <w:bookmarkEnd w:id="4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5.5 Planilla Carta Gantt</w:t>
      </w:r>
    </w:p>
    <w:p w:rsidR="00000000" w:rsidDel="00000000" w:rsidP="00000000" w:rsidRDefault="00000000" w:rsidRPr="00000000" w14:paraId="0000014A">
      <w:pPr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Carta Gantt.xlsx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14D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YwBOHp1usK_J6-O2CB-6PF1T1zEI3lgP/edit?usp=drive_link&amp;ouid=114755083398493776036&amp;rtpof=true&amp;sd=true" TargetMode="External"/><Relationship Id="rId10" Type="http://schemas.openxmlformats.org/officeDocument/2006/relationships/hyperlink" Target="https://docs.google.com/document/d/1B_Jc3_6ACXUu7KSwAQDJKexj6puaYQtv/edit?usp=drive_link&amp;ouid=114755083398493776036&amp;rtpof=true&amp;sd=true" TargetMode="External"/><Relationship Id="rId13" Type="http://schemas.openxmlformats.org/officeDocument/2006/relationships/hyperlink" Target="https://docs.google.com/document/d/1B_Jc3_6ACXUu7KSwAQDJKexj6puaYQtv/edit?usp=drive_link&amp;ouid=114755083398493776036&amp;rtpof=true&amp;sd=true" TargetMode="External"/><Relationship Id="rId12" Type="http://schemas.openxmlformats.org/officeDocument/2006/relationships/hyperlink" Target="https://docs.google.com/spreadsheets/d/1aSNMUjbq1EjrpTOOKhZhFF7vhqxaYiX6/edit?usp=drive_link&amp;ouid=114755083398493776036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aSNMUjbq1EjrpTOOKhZhFF7vhqxaYiX6/edit?usp=drive_link&amp;ouid=114755083398493776036&amp;rtpof=true&amp;sd=true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ocs.google.com/spreadsheets/d/1U45kalOBKcwM3eSbEuLVMCdLN0LuvY_a/edit?usp=drive_link&amp;ouid=114755083398493776036&amp;rtpof=true&amp;sd=true" TargetMode="External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YwBOHp1usK_J6-O2CB-6PF1T1zEI3lgP/edit?usp=drive_link&amp;ouid=114755083398493776036&amp;rtpof=true&amp;sd=true" TargetMode="External"/><Relationship Id="rId8" Type="http://schemas.openxmlformats.org/officeDocument/2006/relationships/hyperlink" Target="https://docs.google.com/spreadsheets/d/1U45kalOBKcwM3eSbEuLVMCdLN0LuvY_a/edit?usp=drive_link&amp;ouid=114755083398493776036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REqBTySgnLMGiqIqPqgAGA5NZQ==">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2016-01-10T17:41:00Z</dcterms:created>
  <dc:creator>BQuevedo</dc:creator>
</cp:coreProperties>
</file>