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0483" w14:textId="2D3A31E9" w:rsidR="0037593D" w:rsidRPr="00447B00" w:rsidRDefault="0037593D" w:rsidP="00FE09F4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 w:rsidR="00910E99">
        <w:rPr>
          <w:rFonts w:cs="TimesNewRomanPSMT"/>
          <w:sz w:val="40"/>
          <w:szCs w:val="40"/>
          <w:lang w:val="pt-PT"/>
        </w:rPr>
        <w:t>4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7729EE4D" w14:textId="77777777" w:rsidR="0037593D" w:rsidRPr="00447B00" w:rsidRDefault="0037593D" w:rsidP="0037593D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1EA80293" w14:textId="1BF7513A" w:rsidR="0037593D" w:rsidRPr="00447B00" w:rsidRDefault="0037593D" w:rsidP="0037593D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</w:t>
      </w:r>
      <w:r w:rsidR="006F2CAE">
        <w:rPr>
          <w:rFonts w:cs="Times New Roman"/>
          <w:sz w:val="20"/>
          <w:szCs w:val="20"/>
          <w:lang w:val="pt-PT"/>
        </w:rPr>
        <w:t xml:space="preserve"> </w:t>
      </w:r>
      <w:r w:rsidR="00797EF0">
        <w:rPr>
          <w:rFonts w:cs="Times New Roman"/>
          <w:sz w:val="20"/>
          <w:szCs w:val="20"/>
          <w:lang w:val="pt-PT"/>
        </w:rPr>
        <w:t>Tomás Batista Mendes</w:t>
      </w:r>
      <w:r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 Nº Estudante:</w:t>
      </w:r>
      <w:r w:rsidR="00797EF0">
        <w:rPr>
          <w:rFonts w:cs="Times New Roman"/>
          <w:sz w:val="20"/>
          <w:szCs w:val="20"/>
          <w:lang w:val="pt-PT"/>
        </w:rPr>
        <w:t xml:space="preserve"> 2019232272</w:t>
      </w:r>
    </w:p>
    <w:p w14:paraId="2E778BF5" w14:textId="11509BAC" w:rsidR="0037593D" w:rsidRPr="00447B00" w:rsidRDefault="0037593D" w:rsidP="0037593D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    </w:t>
      </w:r>
      <w:r w:rsidR="00797EF0">
        <w:rPr>
          <w:rFonts w:cs="Times New Roman"/>
          <w:sz w:val="20"/>
          <w:szCs w:val="20"/>
          <w:lang w:val="pt-PT"/>
        </w:rPr>
        <w:t>2</w:t>
      </w:r>
      <w:r w:rsidRPr="00447B00">
        <w:rPr>
          <w:rFonts w:cs="Times New Roman"/>
          <w:sz w:val="20"/>
          <w:szCs w:val="20"/>
          <w:lang w:val="pt-PT"/>
        </w:rPr>
        <w:t xml:space="preserve">  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447B00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447B00">
        <w:rPr>
          <w:rFonts w:cs="Times New Roman"/>
          <w:i/>
          <w:sz w:val="20"/>
          <w:szCs w:val="20"/>
          <w:lang w:val="pt-PT"/>
        </w:rPr>
        <w:t>:</w:t>
      </w:r>
    </w:p>
    <w:p w14:paraId="3B410594" w14:textId="70751378" w:rsidR="0037593D" w:rsidRPr="00447B00" w:rsidRDefault="0037593D" w:rsidP="0037593D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</w:t>
      </w:r>
      <w:r w:rsidR="00797EF0">
        <w:rPr>
          <w:rFonts w:cs="Times New Roman"/>
          <w:sz w:val="20"/>
          <w:szCs w:val="20"/>
          <w:lang w:val="pt-PT"/>
        </w:rPr>
        <w:t>4</w:t>
      </w:r>
      <w:r w:rsidRPr="00447B00">
        <w:rPr>
          <w:rFonts w:cs="Times New Roman"/>
          <w:sz w:val="20"/>
          <w:szCs w:val="20"/>
          <w:lang w:val="pt-PT"/>
        </w:rPr>
        <w:t xml:space="preserve">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797EF0">
        <w:rPr>
          <w:rFonts w:cs="Times New Roman"/>
          <w:sz w:val="20"/>
          <w:szCs w:val="20"/>
          <w:lang w:val="pt-PT"/>
        </w:rPr>
        <w:t>2</w:t>
      </w:r>
      <w:r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797EF0">
        <w:rPr>
          <w:rFonts w:cs="Times New Roman"/>
          <w:sz w:val="20"/>
          <w:szCs w:val="20"/>
          <w:lang w:val="pt-PT"/>
        </w:rPr>
        <w:t>2</w:t>
      </w:r>
      <w:r w:rsidRPr="00447B00">
        <w:rPr>
          <w:rFonts w:cs="Times New Roman"/>
          <w:sz w:val="20"/>
          <w:szCs w:val="20"/>
          <w:lang w:val="pt-PT"/>
        </w:rPr>
        <w:t xml:space="preserve">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487FD4DC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6B15CA72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3E045F0A" w14:textId="77777777" w:rsidR="0037593D" w:rsidRPr="00447B00" w:rsidRDefault="0037593D" w:rsidP="0037593D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48BEE490" w14:textId="77777777" w:rsidR="0037593D" w:rsidRPr="00447B00" w:rsidRDefault="0037593D" w:rsidP="0037593D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D70A912" w14:textId="38930F3B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C83E88">
        <w:rPr>
          <w:sz w:val="20"/>
          <w:szCs w:val="20"/>
          <w:lang w:val="pt-PT"/>
        </w:rPr>
        <w:t>Registar os tempos computacionais d</w:t>
      </w:r>
      <w:r w:rsidR="00AB3E61">
        <w:rPr>
          <w:sz w:val="20"/>
          <w:szCs w:val="20"/>
          <w:lang w:val="pt-PT"/>
        </w:rPr>
        <w:t>as variantes em consideração</w:t>
      </w:r>
      <w:r w:rsidRPr="00C83E88"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 w:rsidRPr="00C83E88">
        <w:rPr>
          <w:sz w:val="20"/>
          <w:szCs w:val="20"/>
          <w:lang w:val="pt-PT"/>
        </w:rPr>
        <w:t>. Exclui-se o tempo de leitura do input e de impressão dos resultados.</w:t>
      </w:r>
    </w:p>
    <w:p w14:paraId="2612E7DD" w14:textId="77D6F632" w:rsidR="0037593D" w:rsidRPr="00597627" w:rsidRDefault="00797EF0" w:rsidP="0037593D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17D33FB8" wp14:editId="5990BBBD">
            <wp:simplePos x="0" y="0"/>
            <wp:positionH relativeFrom="margin">
              <wp:posOffset>-880828</wp:posOffset>
            </wp:positionH>
            <wp:positionV relativeFrom="paragraph">
              <wp:posOffset>256236</wp:posOffset>
            </wp:positionV>
            <wp:extent cx="2337684" cy="1179124"/>
            <wp:effectExtent l="0" t="0" r="571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84" cy="117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93D"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="0037593D" w:rsidRPr="00597627">
        <w:rPr>
          <w:b/>
          <w:bCs/>
          <w:sz w:val="20"/>
          <w:szCs w:val="20"/>
          <w:lang w:val="pt-PT"/>
        </w:rPr>
        <w:t xml:space="preserve">                           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3E55D856" w14:textId="0CAFE31D" w:rsidR="0037593D" w:rsidRDefault="00F35C1C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140DC672" wp14:editId="3E93BE3C">
            <wp:simplePos x="0" y="0"/>
            <wp:positionH relativeFrom="margin">
              <wp:posOffset>3985011</wp:posOffset>
            </wp:positionH>
            <wp:positionV relativeFrom="paragraph">
              <wp:posOffset>3810</wp:posOffset>
            </wp:positionV>
            <wp:extent cx="2297430" cy="11582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EF0">
        <w:rPr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5C780FA4" wp14:editId="0689DFFB">
            <wp:simplePos x="0" y="0"/>
            <wp:positionH relativeFrom="margin">
              <wp:posOffset>1462626</wp:posOffset>
            </wp:positionH>
            <wp:positionV relativeFrom="paragraph">
              <wp:posOffset>8255</wp:posOffset>
            </wp:positionV>
            <wp:extent cx="2313829" cy="11670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29" cy="116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926EB" w14:textId="3A06262D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36F0BE" w14:textId="661DE2FF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FBE8E19" w14:textId="118A37AE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5E568F" w14:textId="3C11BF91" w:rsidR="0037593D" w:rsidRDefault="0037593D" w:rsidP="0037593D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89AA574" w14:textId="0816388D" w:rsidR="001A37B4" w:rsidRPr="00597627" w:rsidRDefault="006F2CAE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6432" behindDoc="0" locked="0" layoutInCell="1" allowOverlap="1" wp14:anchorId="4A926534" wp14:editId="1774A4DB">
            <wp:simplePos x="0" y="0"/>
            <wp:positionH relativeFrom="margin">
              <wp:posOffset>2912165</wp:posOffset>
            </wp:positionH>
            <wp:positionV relativeFrom="paragraph">
              <wp:posOffset>238815</wp:posOffset>
            </wp:positionV>
            <wp:extent cx="2614798" cy="1313309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98" cy="13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C1C">
        <w:rPr>
          <w:noProof/>
          <w:sz w:val="20"/>
          <w:szCs w:val="20"/>
          <w:lang w:val="pt-PT"/>
        </w:rPr>
        <w:drawing>
          <wp:anchor distT="0" distB="0" distL="114300" distR="114300" simplePos="0" relativeHeight="251661312" behindDoc="0" locked="0" layoutInCell="1" allowOverlap="1" wp14:anchorId="74AAFE6B" wp14:editId="7335D3CA">
            <wp:simplePos x="0" y="0"/>
            <wp:positionH relativeFrom="margin">
              <wp:posOffset>-117834</wp:posOffset>
            </wp:positionH>
            <wp:positionV relativeFrom="paragraph">
              <wp:posOffset>257893</wp:posOffset>
            </wp:positionV>
            <wp:extent cx="2576223" cy="1301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23" cy="13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 xml:space="preserve">1% 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>5%</w:t>
      </w:r>
    </w:p>
    <w:p w14:paraId="52007055" w14:textId="78EBC5F5" w:rsidR="0037593D" w:rsidRPr="00690506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5E24178" w14:textId="2A4B3AB2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3F69B93" w14:textId="77777777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26BAF6FF" w14:textId="77777777" w:rsidR="0037593D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DA26EFF" w14:textId="77777777" w:rsidR="0037593D" w:rsidRPr="00690506" w:rsidRDefault="0037593D" w:rsidP="0037593D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A8D97F4" w14:textId="36E0DE83" w:rsidR="002C577D" w:rsidRPr="00D31213" w:rsidRDefault="00F35C1C" w:rsidP="002C577D">
      <w:pPr>
        <w:pStyle w:val="Standard"/>
        <w:spacing w:before="114" w:after="114"/>
        <w:rPr>
          <w:rFonts w:cs="Eurostile"/>
          <w:b/>
          <w:sz w:val="20"/>
          <w:szCs w:val="20"/>
          <w:lang w:val="pt-PT"/>
        </w:rPr>
      </w:pPr>
      <w:r>
        <w:rPr>
          <w:rFonts w:cs="Eurostile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52AA5" wp14:editId="1142CE95">
                <wp:simplePos x="0" y="0"/>
                <wp:positionH relativeFrom="column">
                  <wp:posOffset>-69574</wp:posOffset>
                </wp:positionH>
                <wp:positionV relativeFrom="paragraph">
                  <wp:posOffset>218578</wp:posOffset>
                </wp:positionV>
                <wp:extent cx="5676983" cy="587734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83" cy="587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2E38C" w14:textId="0E834655" w:rsidR="00F35C1C" w:rsidRDefault="006F2CAE" w:rsidP="003C59D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2CAE">
                              <w:rPr>
                                <w:sz w:val="20"/>
                                <w:szCs w:val="20"/>
                              </w:rPr>
                              <w:t>Para a versão do I-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SS foi usada a sequência de incrementos de ‘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Tokuda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’ que se obtêm através da fórmula:</w:t>
                            </w:r>
                          </w:p>
                          <w:p w14:paraId="5D2DE6BF" w14:textId="438F38BA" w:rsidR="006F2CAE" w:rsidRPr="006F2CAE" w:rsidRDefault="006F2CAE" w:rsidP="003C59D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HTMLTypewriter"/>
                                  <w:rFonts w:ascii="Cambria Math" w:hAnsi="Cambria Math"/>
                                </w:rPr>
                                <m:t>a(n) = ceiling( (9 * (9/4)^n - 4) / 5)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52A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5pt;margin-top:17.2pt;width:447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" fillcolor="white [3201]" stroked="f" strokeweight=".5pt">
                <v:textbox>
                  <w:txbxContent>
                    <w:p w14:paraId="3C52E38C" w14:textId="0E834655" w:rsidR="00F35C1C" w:rsidRDefault="006F2CAE" w:rsidP="003C59D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F2CAE">
                        <w:rPr>
                          <w:sz w:val="20"/>
                          <w:szCs w:val="20"/>
                        </w:rPr>
                        <w:t>Para a versão do I-</w:t>
                      </w:r>
                      <w:r>
                        <w:rPr>
                          <w:sz w:val="20"/>
                          <w:szCs w:val="20"/>
                        </w:rPr>
                        <w:t>SS foi usada a sequência de incrementos de ‘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Tokuda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’ que se obtêm através da fórmula:</w:t>
                      </w:r>
                    </w:p>
                    <w:p w14:paraId="5D2DE6BF" w14:textId="438F38BA" w:rsidR="006F2CAE" w:rsidRPr="006F2CAE" w:rsidRDefault="006F2CAE" w:rsidP="003C59D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Style w:val="HTMLTypewriter"/>
                            <w:rFonts w:ascii="Cambria Math" w:hAnsi="Cambria Math"/>
                          </w:rPr>
                          <m:t>a(n) = ceiling( (9 * (9/4)^n - 4) / 5)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2C577D" w:rsidRPr="00D31213">
        <w:rPr>
          <w:rFonts w:cs="Eurostile"/>
          <w:b/>
          <w:sz w:val="20"/>
          <w:szCs w:val="20"/>
          <w:lang w:val="pt-PT"/>
        </w:rPr>
        <w:t xml:space="preserve">Sequência de incremento ou regra de incremento </w:t>
      </w:r>
      <w:r w:rsidR="00ED4B12">
        <w:rPr>
          <w:rFonts w:cs="Eurostile"/>
          <w:b/>
          <w:sz w:val="20"/>
          <w:szCs w:val="20"/>
          <w:lang w:val="pt-PT"/>
        </w:rPr>
        <w:t>do I-SS para cada tipo de sequência:</w:t>
      </w:r>
    </w:p>
    <w:p w14:paraId="06295C25" w14:textId="1543A0BA" w:rsidR="00ED4B12" w:rsidRDefault="001C4377" w:rsidP="0037593D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892F17" w14:textId="23C558E7" w:rsidR="0037593D" w:rsidRDefault="005E6D24" w:rsidP="0037593D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Eurostile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BB002" wp14:editId="56D687C6">
                <wp:simplePos x="0" y="0"/>
                <wp:positionH relativeFrom="margin">
                  <wp:posOffset>-93428</wp:posOffset>
                </wp:positionH>
                <wp:positionV relativeFrom="paragraph">
                  <wp:posOffset>228241</wp:posOffset>
                </wp:positionV>
                <wp:extent cx="5716988" cy="1502796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988" cy="150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8ABA4" w14:textId="1DD05BAA" w:rsidR="005E6D24" w:rsidRPr="006F2CAE" w:rsidRDefault="00D01F8C" w:rsidP="003C59D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 termos dos tempos de execução e c</w:t>
                            </w:r>
                            <w:r w:rsidR="006F2CAE" w:rsidRPr="006F2CAE">
                              <w:rPr>
                                <w:sz w:val="20"/>
                                <w:szCs w:val="20"/>
                              </w:rPr>
                              <w:t xml:space="preserve">omo é possível comprovar pelos </w:t>
                            </w:r>
                            <w:r w:rsidR="006F2CAE">
                              <w:rPr>
                                <w:sz w:val="20"/>
                                <w:szCs w:val="20"/>
                              </w:rPr>
                              <w:t>gráficos anteriores, o B-SS foi o pior algoritmo 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todos os casos exceto no caso da sequência ordenada decrescente porque é o melhor cenário para o SS. Pelo contrário, o QS e a versão melhorada com o IS, demostraram ser os melhores em todos os casos. De notar que, o RS apesar de ser o que apresenta a melhor complexidade temporal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N + k), sendo k a base em que está implementado, não obteve melhores resultados por ter sido implementada a versão em base 10. Implementando uma versão numa base mais alta, diminuiria bastante os tempos de execução do algoritmo por ser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uma algoritmo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que não precisa de fazer comparações mas aumentaria bastante a complexidade temporal. Este é também o único algoritmo que tem uma complexidade temporal diferente de O(N), pois todos os outros fazem o </w:t>
                            </w:r>
                            <w:proofErr w:type="spellStart"/>
                            <w:r w:rsidRPr="00D01F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</w:t>
                            </w:r>
                            <w:proofErr w:type="spellEnd"/>
                            <w:r w:rsidRPr="00D01F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D01F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place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não precisam de memória adicional para dar </w:t>
                            </w:r>
                            <w:proofErr w:type="spellStart"/>
                            <w:r w:rsidRPr="00D01F8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002" id="Text Box 7" o:spid="_x0000_s1027" type="#_x0000_t202" style="position:absolute;margin-left:-7.35pt;margin-top:17.95pt;width:450.15pt;height:1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" fillcolor="white [3201]" stroked="f" strokeweight=".5pt">
                <v:textbox>
                  <w:txbxContent>
                    <w:p w14:paraId="1EE8ABA4" w14:textId="1DD05BAA" w:rsidR="005E6D24" w:rsidRPr="006F2CAE" w:rsidRDefault="00D01F8C" w:rsidP="003C59D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 termos dos tempos de execução e c</w:t>
                      </w:r>
                      <w:r w:rsidR="006F2CAE" w:rsidRPr="006F2CAE">
                        <w:rPr>
                          <w:sz w:val="20"/>
                          <w:szCs w:val="20"/>
                        </w:rPr>
                        <w:t xml:space="preserve">omo é possível comprovar pelos </w:t>
                      </w:r>
                      <w:r w:rsidR="006F2CAE">
                        <w:rPr>
                          <w:sz w:val="20"/>
                          <w:szCs w:val="20"/>
                        </w:rPr>
                        <w:t>gráficos anteriores, o B-SS foi o pior algoritmo em</w:t>
                      </w:r>
                      <w:r>
                        <w:rPr>
                          <w:sz w:val="20"/>
                          <w:szCs w:val="20"/>
                        </w:rPr>
                        <w:t xml:space="preserve"> todos os casos exceto no caso da sequência ordenada decrescente porque é o melhor cenário para o SS. Pelo contrário, o QS e a versão melhorada com o IS, demostraram ser os melhores em todos os casos. De notar que, o RS apesar de ser o que apresenta a melhor complexidade temporal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N + k), sendo k a base em que está implementado, não obteve melhores resultados por ter sido implementada a versão em base 10. Implementando uma versão numa base mais alta, diminuiria bastante os tempos de execução do algoritmo por ser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uma algoritmo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que não precisa de fazer comparações mas aumentaria bastante a complexidade temporal. Este é também o único algoritmo que tem uma complexidade temporal diferente de O(N), pois todos os outros fazem o </w:t>
                      </w:r>
                      <w:proofErr w:type="spellStart"/>
                      <w:r w:rsidRPr="00D01F8C">
                        <w:rPr>
                          <w:i/>
                          <w:iCs/>
                          <w:sz w:val="20"/>
                          <w:szCs w:val="20"/>
                        </w:rPr>
                        <w:t>sort</w:t>
                      </w:r>
                      <w:proofErr w:type="spellEnd"/>
                      <w:r w:rsidRPr="00D01F8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D01F8C">
                        <w:rPr>
                          <w:i/>
                          <w:iCs/>
                          <w:sz w:val="20"/>
                          <w:szCs w:val="20"/>
                        </w:rPr>
                        <w:t>place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i.e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não precisam de memória adicional para dar </w:t>
                      </w:r>
                      <w:proofErr w:type="spellStart"/>
                      <w:r w:rsidRPr="00D01F8C">
                        <w:rPr>
                          <w:i/>
                          <w:iCs/>
                          <w:sz w:val="20"/>
                          <w:szCs w:val="20"/>
                        </w:rPr>
                        <w:t>sort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93D" w:rsidRPr="00C95532">
        <w:rPr>
          <w:rFonts w:cs="TimesNewRomanPS-BoldMT"/>
          <w:b/>
          <w:sz w:val="20"/>
          <w:szCs w:val="20"/>
          <w:lang w:val="pt-PT"/>
        </w:rPr>
        <w:t>Análise dos resultados</w:t>
      </w:r>
      <w:r w:rsidR="00761DAC">
        <w:rPr>
          <w:rFonts w:cs="TimesNewRomanPS-BoldMT"/>
          <w:b/>
          <w:sz w:val="20"/>
          <w:szCs w:val="20"/>
          <w:lang w:val="pt-PT"/>
        </w:rPr>
        <w:t xml:space="preserve"> </w:t>
      </w:r>
      <w:r w:rsidR="0037593D">
        <w:rPr>
          <w:rFonts w:cs="TimesNewRomanPS-BoldMT"/>
          <w:b/>
          <w:sz w:val="20"/>
          <w:szCs w:val="20"/>
          <w:lang w:val="pt-PT"/>
        </w:rPr>
        <w:t>considerando também a complexidade espacial do</w:t>
      </w:r>
      <w:r w:rsidR="0050417C">
        <w:rPr>
          <w:rFonts w:cs="TimesNewRomanPS-BoldMT"/>
          <w:b/>
          <w:sz w:val="20"/>
          <w:szCs w:val="20"/>
          <w:lang w:val="pt-PT"/>
        </w:rPr>
        <w:t>s</w:t>
      </w:r>
      <w:r w:rsidR="0037593D">
        <w:rPr>
          <w:rFonts w:cs="TimesNewRomanPS-BoldMT"/>
          <w:b/>
          <w:sz w:val="20"/>
          <w:szCs w:val="20"/>
          <w:lang w:val="pt-PT"/>
        </w:rPr>
        <w:t xml:space="preserve"> algoritmo</w:t>
      </w:r>
      <w:r w:rsidR="0050417C">
        <w:rPr>
          <w:rFonts w:cs="TimesNewRomanPS-BoldMT"/>
          <w:b/>
          <w:sz w:val="20"/>
          <w:szCs w:val="20"/>
          <w:lang w:val="pt-PT"/>
        </w:rPr>
        <w:t>s</w:t>
      </w:r>
      <w:r w:rsidR="0037593D" w:rsidRPr="00C95532">
        <w:rPr>
          <w:rFonts w:cs="TimesNewRomanPS-BoldMT"/>
          <w:b/>
          <w:sz w:val="20"/>
          <w:szCs w:val="20"/>
          <w:lang w:val="pt-PT"/>
        </w:rPr>
        <w:t>:</w:t>
      </w:r>
    </w:p>
    <w:p w14:paraId="6F16081B" w14:textId="41A64C2E" w:rsidR="00C61318" w:rsidRPr="00437F6D" w:rsidRDefault="001C437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177966">
        <w:rPr>
          <w:rFonts w:cs="TimesNewRomanPS-BoldMT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</w:t>
      </w:r>
      <w:r>
        <w:rPr>
          <w:rFonts w:cs="TimesNewRomanPS-BoldMT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12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911F" w14:textId="77777777" w:rsidR="00A8504C" w:rsidRDefault="00A8504C">
      <w:r>
        <w:separator/>
      </w:r>
    </w:p>
  </w:endnote>
  <w:endnote w:type="continuationSeparator" w:id="0">
    <w:p w14:paraId="0754DC81" w14:textId="77777777" w:rsidR="00A8504C" w:rsidRDefault="00A8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A850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82C4" w14:textId="77777777" w:rsidR="00A8504C" w:rsidRDefault="00A8504C">
      <w:r>
        <w:rPr>
          <w:color w:val="000000"/>
        </w:rPr>
        <w:separator/>
      </w:r>
    </w:p>
  </w:footnote>
  <w:footnote w:type="continuationSeparator" w:id="0">
    <w:p w14:paraId="189BE892" w14:textId="77777777" w:rsidR="00A8504C" w:rsidRDefault="00A8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C59DB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E6D24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94936"/>
    <w:rsid w:val="006C4FA1"/>
    <w:rsid w:val="006C584C"/>
    <w:rsid w:val="006E11B7"/>
    <w:rsid w:val="006E7A48"/>
    <w:rsid w:val="006F2CAE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97EF0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04C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4673D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1F8C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176D1"/>
    <w:rsid w:val="00F20688"/>
    <w:rsid w:val="00F207E2"/>
    <w:rsid w:val="00F33D0B"/>
    <w:rsid w:val="00F347B3"/>
    <w:rsid w:val="00F35C1C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09F4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styleId="PlaceholderText">
    <w:name w:val="Placeholder Text"/>
    <w:basedOn w:val="DefaultParagraphFont"/>
    <w:uiPriority w:val="99"/>
    <w:semiHidden/>
    <w:rsid w:val="006F2CAE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6F2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Tomás Batista Mendes</cp:lastModifiedBy>
  <cp:revision>6</cp:revision>
  <cp:lastPrinted>2021-05-18T14:45:00Z</cp:lastPrinted>
  <dcterms:created xsi:type="dcterms:W3CDTF">2021-04-05T21:24:00Z</dcterms:created>
  <dcterms:modified xsi:type="dcterms:W3CDTF">2021-05-18T14:48:00Z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