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ESCOLA SUPERIOR DE TECNOLOGIA – IPCA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Licenciatura em Engenharia de Sistemas Informáticos</w:t>
      </w:r>
    </w:p>
    <w:p>
      <w:pPr>
        <w:spacing w:after="1400"/>
        <w:jc w:val="center"/>
      </w:pPr>
      <w:r>
        <w:rPr>
          <w:rFonts w:ascii="Arial" w:cs="Arial" w:eastAsia="Arial" w:hAnsi="Arial"/>
          <w:sz w:val="24"/>
          <w:szCs w:val="24"/>
        </w:rPr>
        <w:t xml:space="preserve">Integração de Sistemas de Informação · 2026/27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Trabalho Prático 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Smart Delivery Analytics</w:t>
      </w:r>
    </w:p>
    <w:p>
      <w:pPr>
        <w:spacing w:after="16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Processo ETL para integração de dados de uma frota de distribuição com Pentaho Data Integration (Kettle)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Autor: </w:t>
      </w:r>
      <w:r>
        <w:rPr>
          <w:rFonts w:ascii="Arial" w:cs="Arial" w:eastAsia="Arial" w:hAnsi="Arial"/>
          <w:sz w:val="24"/>
          <w:szCs w:val="24"/>
          <w:shd w:fill="FFFF00" w:color="auto" w:val="clear"/>
        </w:rPr>
        <w:t xml:space="preserve">[Nome e número de aluno]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Docentes: </w:t>
      </w:r>
      <w:r>
        <w:rPr>
          <w:rFonts w:ascii="Arial" w:cs="Arial" w:eastAsia="Arial" w:hAnsi="Arial"/>
          <w:sz w:val="24"/>
          <w:szCs w:val="24"/>
        </w:rPr>
        <w:t xml:space="preserve">Luís Ferreira e Óscar Ribeiro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Repositório Git: </w:t>
      </w:r>
      <w:r>
        <w:rPr>
          <w:rFonts w:ascii="Arial" w:cs="Arial" w:eastAsia="Arial" w:hAnsi="Arial"/>
          <w:sz w:val="24"/>
          <w:szCs w:val="24"/>
          <w:shd w:fill="FFFF00" w:color="auto" w:val="clear"/>
        </w:rPr>
        <w:t xml:space="preserve">[URL do repositório]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Outubro de 2026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Enquadramento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Este relatório documenta o Trabalho Prático I da unidade curricular de </w:t>
      </w:r>
      <w:r>
        <w:rPr>
          <w:rFonts w:ascii="Arial" w:cs="Arial" w:eastAsia="Arial" w:hAnsi="Arial"/>
          <w:b/>
          <w:bCs/>
        </w:rPr>
        <w:t xml:space="preserve">Integração de Sistemas de Informação</w:t>
      </w:r>
      <w:r>
        <w:rPr>
          <w:rFonts w:ascii="Arial" w:cs="Arial" w:eastAsia="Arial" w:hAnsi="Arial"/>
        </w:rPr>
        <w:t xml:space="preserve"> (2026/27), da Licenciatura em Engenharia de Sistemas Informáticos da Escola Superior de Tecnologia do IPCA. O trabalho foi realizado de forma individual.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Individual – </w:t>
            </w:r>
            <w:r>
              <w:rPr>
                <w:rFonts w:ascii="Arial" w:cs="Arial" w:eastAsia="Arial" w:hAnsi="Arial"/>
                <w:sz w:val="19"/>
                <w:szCs w:val="19"/>
                <w:shd w:fill="FFFF00" w:color="auto" w:val="clear"/>
              </w:rPr>
              <w:t xml:space="preserve">[Nome e número de aluno]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Unidade curricular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Integração de Sistemas de Informação (ISI)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Curso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Licenciatura em Engenharia de Sistemas Informáticos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Plataforma ETL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Pentaho Data Integration (Spoon/Kettle) 10.2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Destino dos dados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(base de dados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db_logistica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 e ficheiros CSV/JSON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Fonte externa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REST Open-Meteo (meteorologia)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Problema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cenário é uma empresa fictícia de distribuição, a </w:t>
      </w:r>
      <w:r>
        <w:rPr>
          <w:rFonts w:ascii="Arial" w:cs="Arial" w:eastAsia="Arial" w:hAnsi="Arial"/>
          <w:b/>
          <w:bCs/>
        </w:rPr>
        <w:t xml:space="preserve">Smart Delivery Analytics</w:t>
      </w:r>
      <w:r>
        <w:rPr>
          <w:rFonts w:ascii="Arial" w:cs="Arial" w:eastAsia="Arial" w:hAnsi="Arial"/>
        </w:rPr>
        <w:t xml:space="preserve">, que gere uma frota de viaturas ligeiras e pesadas na região de Braga. A informação necessária para acompanhar a operação está dispersa por fontes com formatos diferentes e com problemas de qualidade: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Motoristas</w:t>
      </w:r>
      <w:r>
        <w:rPr>
          <w:rFonts w:ascii="Arial" w:cs="Arial" w:eastAsia="Arial" w:hAnsi="Arial"/>
        </w:rPr>
        <w:t xml:space="preserve"> num ficheiro CSV, com linhas duplicadas, nomes vazios, espaços a mais e matrículas mal formadas ou em minúsculas.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Viaturas</w:t>
      </w:r>
      <w:r>
        <w:rPr>
          <w:rFonts w:ascii="Arial" w:cs="Arial" w:eastAsia="Arial" w:hAnsi="Arial"/>
        </w:rPr>
        <w:t xml:space="preserve"> num ficheiro XML, com marca, modelo e tipo de carga de cada viatura.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Telemetria</w:t>
      </w:r>
      <w:r>
        <w:rPr>
          <w:rFonts w:ascii="Arial" w:cs="Arial" w:eastAsia="Arial" w:hAnsi="Arial"/>
        </w:rPr>
        <w:t xml:space="preserve"> de sensores IoT num ficheiro JSON, com velocidade, temperatura da carga e nível de combustível, incluindo leituras repetidas, valores nulos, valores impossíveis (velocidade negativa, 300 km/h, combustível acima de 100%) e instantes inválidos (</w:t>
      </w:r>
      <w:r>
        <w:rPr>
          <w:rFonts w:ascii="Consolas" w:cs="Consolas" w:eastAsia="Consolas" w:hAnsi="Consolas"/>
          <w:sz w:val="20"/>
          <w:szCs w:val="20"/>
        </w:rPr>
        <w:t xml:space="preserve">2026-13-40T99:00:00Z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09/10/2026 17:45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Meteorologia</w:t>
      </w:r>
      <w:r>
        <w:rPr>
          <w:rFonts w:ascii="Arial" w:cs="Arial" w:eastAsia="Arial" w:hAnsi="Arial"/>
        </w:rPr>
        <w:t xml:space="preserve"> disponível através de uma API REST externa.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Visualização:</w:t>
      </w:r>
      <w:r>
        <w:rPr>
          <w:rFonts w:ascii="Arial" w:cs="Arial" w:eastAsia="Arial" w:hAnsi="Arial"/>
        </w:rPr>
        <w:t xml:space="preserve"> os resultados precisam de ser consultados de forma simples pelos gestores da frota, através de um dashboard.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objetivo é construir um processo ETL que recolha estas fontes, limpe e valide os dados, cruze motoristas, viaturas e telemetria, identifique excessos de velocidade, produza um resumo por veículo e persista os resultados numa base de dados e em ficheiros de exportação, orquestrado por um job e visualizado num dashboard Node-RED.</w:t>
      </w:r>
    </w:p>
    <w:p>
      <w:pPr>
        <w:pStyle w:val="Heading1"/>
      </w:pPr>
      <w:r>
        <w:rPr>
          <w:rFonts w:ascii="Arial" w:cs="Arial" w:eastAsia="Arial" w:hAnsi="Arial"/>
        </w:rPr>
        <w:t xml:space="preserve">3. Estratégia utilizada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processo segue as três fases do enunciado, organizado em cinco transformações, um job e um dashboard Node-RED: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Transformação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Operadores principais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 – Extração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T1, T2, T3, T4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 input, Get data from XML, JSON input, REST client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 – Transformação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T1, T2, T3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 rows, Unique rows, String operations, Filter rows (regex), Stream lookup, Group by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 – Carga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T1–T5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file output, JSON output, Table output (PostgreSQL)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Node-RED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Consultas SQL à base de dados, funções JavaScript e dashboard (gráfico, tabela e indicadores)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Orquestração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Transformações encadeadas, passo SQL para criar tabelas, sucesso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3.1 Fontes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2000"/>
        <w:gridCol w:w="33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Ficheiro / origem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Registos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motoristas_frota.csv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linhas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nome, carta, matrícula, categoria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viaturas.xml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 viaturas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matrícula, marca, modelo, tipo de carga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telemetria_sensores.json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leituras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veículo, instante, GPS, velocidade, temperatura, combustível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Open-Meteo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(REST)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pedido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temperatura, humidade, vento, precipitação em Braga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db_logistica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tabelas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resultados do ETL, lidos pelo Node-RED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3.2 Decisões de desenho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Staging:</w:t>
      </w:r>
      <w:r>
        <w:rPr>
          <w:rFonts w:ascii="Arial" w:cs="Arial" w:eastAsia="Arial" w:hAnsi="Arial"/>
        </w:rPr>
        <w:t xml:space="preserve"> os resultados intermédios ficam em </w:t>
      </w:r>
      <w:r>
        <w:rPr>
          <w:rFonts w:ascii="Consolas" w:cs="Consolas" w:eastAsia="Consolas" w:hAnsi="Consolas"/>
          <w:sz w:val="20"/>
          <w:szCs w:val="20"/>
        </w:rPr>
        <w:t xml:space="preserve">staging/</w:t>
      </w:r>
      <w:r>
        <w:rPr>
          <w:rFonts w:ascii="Arial" w:cs="Arial" w:eastAsia="Arial" w:hAnsi="Arial"/>
        </w:rPr>
        <w:t xml:space="preserve"> (CSV), o que permite executar e testar cada transformação isoladamente.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Rejeitados:</w:t>
      </w:r>
      <w:r>
        <w:rPr>
          <w:rFonts w:ascii="Arial" w:cs="Arial" w:eastAsia="Arial" w:hAnsi="Arial"/>
        </w:rPr>
        <w:t xml:space="preserve"> os registos inválidos não são apagados; são exportados para </w:t>
      </w:r>
      <w:r>
        <w:rPr>
          <w:rFonts w:ascii="Consolas" w:cs="Consolas" w:eastAsia="Consolas" w:hAnsi="Consolas"/>
          <w:sz w:val="20"/>
          <w:szCs w:val="20"/>
        </w:rPr>
        <w:t xml:space="preserve">saida/</w:t>
      </w:r>
      <w:r>
        <w:rPr>
          <w:rFonts w:ascii="Arial" w:cs="Arial" w:eastAsia="Arial" w:hAnsi="Arial"/>
        </w:rPr>
        <w:t xml:space="preserve"> com os ficheiros </w:t>
      </w:r>
      <w:r>
        <w:rPr>
          <w:rFonts w:ascii="Consolas" w:cs="Consolas" w:eastAsia="Consolas" w:hAnsi="Consolas"/>
          <w:sz w:val="20"/>
          <w:szCs w:val="20"/>
        </w:rPr>
        <w:t xml:space="preserve">rejeitados_*.csv</w:t>
      </w:r>
      <w:r>
        <w:rPr>
          <w:rFonts w:ascii="Arial" w:cs="Arial" w:eastAsia="Arial" w:hAnsi="Arial"/>
        </w:rPr>
        <w:t xml:space="preserve">, para auditoria.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Caminhos relativos:</w:t>
      </w:r>
      <w:r>
        <w:rPr>
          <w:rFonts w:ascii="Arial" w:cs="Arial" w:eastAsia="Arial" w:hAnsi="Arial"/>
        </w:rPr>
        <w:t xml:space="preserve"> todos os ficheiros usam </w:t>
      </w:r>
      <w:r>
        <w:rPr>
          <w:rFonts w:ascii="Consolas" w:cs="Consolas" w:eastAsia="Consolas" w:hAnsi="Consolas"/>
          <w:sz w:val="20"/>
          <w:szCs w:val="20"/>
        </w:rPr>
        <w:t xml:space="preserve">${Internal.Entry.Current.Directory}</w:t>
      </w:r>
      <w:r>
        <w:rPr>
          <w:rFonts w:ascii="Arial" w:cs="Arial" w:eastAsia="Arial" w:hAnsi="Arial"/>
        </w:rPr>
        <w:t xml:space="preserve">, por isso o projeto funciona em qualquer pasta.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Carga repetível:</w:t>
      </w:r>
      <w:r>
        <w:rPr>
          <w:rFonts w:ascii="Arial" w:cs="Arial" w:eastAsia="Arial" w:hAnsi="Arial"/>
        </w:rPr>
        <w:t xml:space="preserve"> as tabelas de resultados são truncadas antes de cada carga (exceto </w:t>
      </w:r>
      <w:r>
        <w:rPr>
          <w:rFonts w:ascii="Consolas" w:cs="Consolas" w:eastAsia="Consolas" w:hAnsi="Consolas"/>
          <w:sz w:val="20"/>
          <w:szCs w:val="20"/>
        </w:rPr>
        <w:t xml:space="preserve">meteo</w:t>
      </w:r>
      <w:r>
        <w:rPr>
          <w:rFonts w:ascii="Arial" w:cs="Arial" w:eastAsia="Arial" w:hAnsi="Arial"/>
        </w:rPr>
        <w:t xml:space="preserve">, que acumula histórico), pelo que o job pode ser executado várias vezes sem duplicar dados.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Simplicidade:</w:t>
      </w:r>
      <w:r>
        <w:rPr>
          <w:rFonts w:ascii="Arial" w:cs="Arial" w:eastAsia="Arial" w:hAnsi="Arial"/>
        </w:rPr>
        <w:t xml:space="preserve"> foi usado um limite único de velocidade (50 km/h) para gerar alertas. As regras por zona do ficheiro YAML ficam como trabalho futuro.</w:t>
      </w:r>
    </w:p>
    <w:p>
      <w:pPr>
        <w:pStyle w:val="Heading1"/>
      </w:pPr>
      <w:r>
        <w:rPr>
          <w:rFonts w:ascii="Arial" w:cs="Arial" w:eastAsia="Arial" w:hAnsi="Arial"/>
        </w:rPr>
        <w:t xml:space="preserve">4. Transformações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As cinco transformações são apresentadas por ordem de execução. Os diagramas foram gerados a partir dos ficheiros </w:t>
      </w:r>
      <w:r>
        <w:rPr>
          <w:rFonts w:ascii="Consolas" w:cs="Consolas" w:eastAsia="Consolas" w:hAnsi="Consolas"/>
          <w:sz w:val="20"/>
          <w:szCs w:val="20"/>
        </w:rPr>
        <w:t xml:space="preserve">.ktr</w:t>
      </w:r>
      <w:r>
        <w:rPr>
          <w:rFonts w:ascii="Arial" w:cs="Arial" w:eastAsia="Arial" w:hAnsi="Arial"/>
        </w:rPr>
        <w:t xml:space="preserve">; cores: azul – entrada de dados, roxo – filtros, cinzento – tratamento, vermelho – lookup, verde – saída em ficheiro, laranja – base de dados.</w:t>
      </w:r>
    </w:p>
    <w:p>
      <w:pPr>
        <w:pStyle w:val="Heading2"/>
      </w:pPr>
      <w:r>
        <w:rPr>
          <w:rFonts w:ascii="Arial" w:cs="Arial" w:eastAsia="Arial" w:hAnsi="Arial"/>
        </w:rPr>
        <w:t xml:space="preserve">4.1 T1 – Limpeza dos motoristas (CSV)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Objetivo:</w:t>
      </w:r>
      <w:r>
        <w:rPr>
          <w:rFonts w:ascii="Arial" w:cs="Arial" w:eastAsia="Arial" w:hAnsi="Arial"/>
        </w:rPr>
        <w:t xml:space="preserve"> ler o CSV de motoristas e garantir que só seguem dados únicos, completos e com matrícula válida.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71825"/>
            <wp:effectExtent t="0" r="0" b="0" l="0"/>
            <wp:docPr id="1" name="T1_motoristas.png" descr="T1_motoristas.png" title="T1_motoris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– Transformação T1_motoristas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motoristas_frota.csv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 file input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Lê o ficheiro com 5 campos (id, nome, carta, matrícula, categoria).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Ordenar por 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 rows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Ordena por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id_motorista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necessário para o step seguinte.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Remover duplicados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rows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 linhas com o mesmo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id_motorista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Normalizar texto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operations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espaços, passa a matrícula a maiúsculas e capitaliza nome e categoria.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preenchido?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rows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Rejeita registos sem nome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 NOT NULL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Matricula valida? (regex)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rows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 a matrícula com a expressão regular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^[0-9]{2}-[A-Z]{2}-[0-9]{2}$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Motoristas limpos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file output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Grava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staging/motoristas_limpos.csv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Rejeitados motoristas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file output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Grava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saida/rejeitados_motoristas.csv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Resultado:</w:t>
      </w:r>
      <w:r>
        <w:rPr>
          <w:rFonts w:ascii="Arial" w:cs="Arial" w:eastAsia="Arial" w:hAnsi="Arial"/>
        </w:rPr>
        <w:t xml:space="preserve"> das 20 linhas lidas, 19 são únicas (o motorista 2 aparece duas vezes); 15 são válidas e 4 são rejeitadas (matrícula </w:t>
      </w:r>
      <w:r>
        <w:rPr>
          <w:rFonts w:ascii="Consolas" w:cs="Consolas" w:eastAsia="Consolas" w:hAnsi="Consolas"/>
          <w:sz w:val="20"/>
          <w:szCs w:val="20"/>
        </w:rPr>
        <w:t xml:space="preserve">78QR90</w:t>
      </w:r>
      <w:r>
        <w:rPr>
          <w:rFonts w:ascii="Arial" w:cs="Arial" w:eastAsia="Arial" w:hAnsi="Arial"/>
        </w:rPr>
        <w:t xml:space="preserve">, matrícula </w:t>
      </w:r>
      <w:r>
        <w:rPr>
          <w:rFonts w:ascii="Consolas" w:cs="Consolas" w:eastAsia="Consolas" w:hAnsi="Consolas"/>
          <w:sz w:val="20"/>
          <w:szCs w:val="20"/>
        </w:rPr>
        <w:t xml:space="preserve">1-AB-345</w:t>
      </w:r>
      <w:r>
        <w:rPr>
          <w:rFonts w:ascii="Arial" w:cs="Arial" w:eastAsia="Arial" w:hAnsi="Arial"/>
        </w:rPr>
        <w:t xml:space="preserve">, matrícula vazia e nome vazio). A matrícula </w:t>
      </w:r>
      <w:r>
        <w:rPr>
          <w:rFonts w:ascii="Consolas" w:cs="Consolas" w:eastAsia="Consolas" w:hAnsi="Consolas"/>
          <w:sz w:val="20"/>
          <w:szCs w:val="20"/>
        </w:rPr>
        <w:t xml:space="preserve">55-ab-12</w:t>
      </w:r>
      <w:r>
        <w:rPr>
          <w:rFonts w:ascii="Arial" w:cs="Arial" w:eastAsia="Arial" w:hAnsi="Arial"/>
        </w:rPr>
        <w:t xml:space="preserve"> é aceite porque a normalização a converte para </w:t>
      </w:r>
      <w:r>
        <w:rPr>
          <w:rFonts w:ascii="Consolas" w:cs="Consolas" w:eastAsia="Consolas" w:hAnsi="Consolas"/>
          <w:sz w:val="20"/>
          <w:szCs w:val="20"/>
        </w:rPr>
        <w:t xml:space="preserve">55-AB-12</w:t>
      </w:r>
      <w:r>
        <w:rPr>
          <w:rFonts w:ascii="Arial" w:cs="Arial" w:eastAsia="Arial" w:hAnsi="Arial"/>
        </w:rPr>
        <w:t xml:space="preserve"> antes da validação.</w:t>
      </w:r>
    </w:p>
    <w:p>
      <w:pPr>
        <w:pStyle w:val="Heading2"/>
      </w:pPr>
      <w:r>
        <w:rPr>
          <w:rFonts w:ascii="Arial" w:cs="Arial" w:eastAsia="Arial" w:hAnsi="Arial"/>
        </w:rPr>
        <w:t xml:space="preserve">4.2 T2 – Junção de motoristas e viaturas (CSV + XML)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Objetivo:</w:t>
      </w:r>
      <w:r>
        <w:rPr>
          <w:rFonts w:ascii="Arial" w:cs="Arial" w:eastAsia="Arial" w:hAnsi="Arial"/>
        </w:rPr>
        <w:t xml:space="preserve"> enriquecer cada motorista com os dados da respetiva viatura, convertendo dados do formato XML para o fluxo tabular.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352675"/>
            <wp:effectExtent t="0" r="0" b="0" l="0"/>
            <wp:docPr id="1" name="T2_viaturas.png" descr="T2_viaturas.png" title="T2_viatur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 – Transformação T2_viaturas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motoristas_limpos.csv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 file input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Lê o resultado da T1 a partir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staging/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viaturas.xml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data from XML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Percorre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/frota/viatura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 extrai matrícula, marca, modelo e tipo de carga.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Juntar viaturas (lookup)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 lookup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Associa a viatura ao motorista pela matrícula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matricula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matricula_viatura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Motoristas e viaturas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file output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Grava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staging/motoristas_viaturas.csv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Resultado:</w:t>
      </w:r>
      <w:r>
        <w:rPr>
          <w:rFonts w:ascii="Arial" w:cs="Arial" w:eastAsia="Arial" w:hAnsi="Arial"/>
        </w:rPr>
        <w:t xml:space="preserve"> os 15 motoristas válidos têm viatura correspondente no XML.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300" w:right="1440" w:bottom="1200" w:left="144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</w:rPr>
        <w:t xml:space="preserve">4.3 T3 – Telemetria dos sensores (JSON)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</w:rPr>
        <w:t xml:space="preserve">Objetivo:</w:t>
      </w:r>
      <w:r>
        <w:rPr>
          <w:rFonts w:ascii="Arial" w:cs="Arial" w:eastAsia="Arial" w:hAnsi="Arial"/>
        </w:rPr>
        <w:t xml:space="preserve"> validar as leituras dos sensores, removê-las se repetidas, associá-las ao motorista, detetar excessos de velocidade e calcular um resumo por veículo.</w:t>
      </w:r>
    </w:p>
    <w:p>
      <w:pPr>
        <w:spacing w:after="60" w:before="120"/>
        <w:jc w:val="center"/>
      </w:pPr>
      <w:r>
        <w:drawing>
          <wp:inline distT="0" distB="0" distL="0" distR="0">
            <wp:extent cx="8858250" cy="3152775"/>
            <wp:effectExtent t="0" r="0" b="0" l="0"/>
            <wp:docPr id="1" name="T3_telemetria.png" descr="T3_telemetria.png" title="T3_telemetr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 – Transformação T3_telemetria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300" w:right="1000" w:bottom="1200" w:left="100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telemetria_sensores.json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input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Extrai com JSONPath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$[*].campo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 veículo, instante, velocidade, temperatura e combustível.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Veiculo preenchido?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rows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Rejeita leituras sem identificação do veículo.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Velocidade preenchida? / &gt;= 0?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rows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Rejeita velocidades nulas ou negativas.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Combustivel &lt;= 100?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rows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Rejeita níveis de combustível acima de 100%.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Velocidade &lt;= 200?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rows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Rejeita velocidades impossíveis (por exemplo 300 km/h).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Instante valido? (regex)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rows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 o formato e os valores do instante com a expressão regular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^[0-9]{4}-(0[1-9]|1[0-2])-(0[1-9]|[12][0-9]|3[01])T([01][0-9]|2[0-3]):[0-5][0-9]:[0-5][0-9]Z$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Ordenar leituras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 rows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Ordena por veículo e instante.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Remover leituras duplicadas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rows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 leituras repetidas (mesmo veículo e instante).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Associar motorista (lookup)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 lookup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Obtém nome, categoria e tipo de carga a partir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motoristas_viaturas.csv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Motorista encontrado?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rows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 as leituras de veículos sem motorista válido.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Dividir fluxo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Dummy (copiar linhas)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Copia o fluxo para dois ramos: alertas e resumo.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Velocidade &gt; 50?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rows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Seleciona os excessos de velocidade.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Alertas velocidade (CSV/JSON)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file / JSON output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Exporta os alertas 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saida/alertas_velocidade.csv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.json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Resumo por veiculo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by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 veículo: nº de leituras, velocidade média, velocidade máxima e combustível mínimo.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Rejeitados (2 ficheiros)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file output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rejeitados_telemetria.csv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rejeitados_sem_motorista.csv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Resultado:</w:t>
      </w:r>
      <w:r>
        <w:rPr>
          <w:rFonts w:ascii="Arial" w:cs="Arial" w:eastAsia="Arial" w:hAnsi="Arial"/>
        </w:rPr>
        <w:t xml:space="preserve"> das 60 leituras, 7 são rejeitadas na validação (1 sem veículo, 1 sem velocidade, 1 com velocidade negativa, 1 com combustível acima de 100%, 1 com 300 km/h e 2 com instante inválido) e 1 duplicada é removida, ficando 52. Destas, 7 pertencem a veículos sem motorista válido, restando 45 leituras associadas a motoristas, das quais 16 excedem 50 km/h e geram alerta. O resumo contém 15 veículos.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Nota de qualidade de dados:</w:t>
      </w:r>
      <w:r>
        <w:rPr>
          <w:rFonts w:ascii="Arial" w:cs="Arial" w:eastAsia="Arial" w:hAnsi="Arial"/>
        </w:rPr>
        <w:t xml:space="preserve"> numa primeira versão a validação não verificava o instante nem um limite máximo de velocidade. O dashboard mostrou então um alerta de 300 km/h e uma leitura com a data </w:t>
      </w:r>
      <w:r>
        <w:rPr>
          <w:rFonts w:ascii="Consolas" w:cs="Consolas" w:eastAsia="Consolas" w:hAnsi="Consolas"/>
          <w:sz w:val="20"/>
          <w:szCs w:val="20"/>
        </w:rPr>
        <w:t xml:space="preserve">2026-13-40T99:00:00Z</w:t>
      </w:r>
      <w:r>
        <w:rPr>
          <w:rFonts w:ascii="Arial" w:cs="Arial" w:eastAsia="Arial" w:hAnsi="Arial"/>
        </w:rPr>
        <w:t xml:space="preserve">. Os dois filtros acrescentados corrigiram o problema.</w:t>
      </w:r>
    </w:p>
    <w:p>
      <w:pPr>
        <w:pStyle w:val="Heading2"/>
      </w:pPr>
      <w:r>
        <w:rPr>
          <w:rFonts w:ascii="Arial" w:cs="Arial" w:eastAsia="Arial" w:hAnsi="Arial"/>
        </w:rPr>
        <w:t xml:space="preserve">4.4 T4 – Meteorologia (API REST)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Objetivo:</w:t>
      </w:r>
      <w:r>
        <w:rPr>
          <w:rFonts w:ascii="Arial" w:cs="Arial" w:eastAsia="Arial" w:hAnsi="Arial"/>
        </w:rPr>
        <w:t xml:space="preserve"> consumir um serviço web externo e trazer para o processo informação meteorológica atual de Braga.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028700"/>
            <wp:effectExtent t="0" r="0" b="0" l="0"/>
            <wp:docPr id="1" name="T4_meteo.png" descr="T4_meteo.png" title="T4_mete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4 – Transformação T4_meteo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Gerar 1 linha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rows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 uma linha para acionar o pedido à API.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client (Open-Meteo)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client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Pedido GET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api.open-meteo.com/v1/forecast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(latitude 41.5503, longitude -8.4201); guarda a resposta 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resposta_api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 o código HTTP 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 JSON da resposta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input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Lê o campo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resposta_api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 extrai hora, temperatura, humidade, vento e precipitação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$.current.*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Meteorologia CSV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file output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Grava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saida/meteo_braga.csv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Resultado:</w:t>
      </w:r>
      <w:r>
        <w:rPr>
          <w:rFonts w:ascii="Arial" w:cs="Arial" w:eastAsia="Arial" w:hAnsi="Arial"/>
        </w:rPr>
        <w:t xml:space="preserve"> uma linha com as condições atuais. Sem ligação à Internet este passo falha, e o job pára nesse ponto.</w:t>
      </w:r>
    </w:p>
    <w:p>
      <w:pPr>
        <w:pStyle w:val="Heading2"/>
      </w:pPr>
      <w:r>
        <w:rPr>
          <w:rFonts w:ascii="Arial" w:cs="Arial" w:eastAsia="Arial" w:hAnsi="Arial"/>
        </w:rPr>
        <w:t xml:space="preserve">4.5 T5 – Carga na base de dados (PostgreSQL)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Objetivo:</w:t>
      </w:r>
      <w:r>
        <w:rPr>
          <w:rFonts w:ascii="Arial" w:cs="Arial" w:eastAsia="Arial" w:hAnsi="Arial"/>
        </w:rPr>
        <w:t xml:space="preserve"> persistir os resultados das transformações anteriores em tabelas PostgreSQL.</w:t>
      </w:r>
    </w:p>
    <w:p>
      <w:pPr>
        <w:spacing w:after="60" w:before="120"/>
        <w:jc w:val="center"/>
      </w:pPr>
      <w:r>
        <w:drawing>
          <wp:inline distT="0" distB="0" distL="0" distR="0">
            <wp:extent cx="3143250" cy="3257550"/>
            <wp:effectExtent t="0" r="0" b="0" l="0"/>
            <wp:docPr id="1" name="T5_carregar_bd.png" descr="T5_carregar_bd.png" title="T5_carregar_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5 – Transformação T5_carregar_bd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Cada ramo lê um CSV produzido anteriormente e carrega-o com um step </w:t>
      </w:r>
      <w:r>
        <w:rPr>
          <w:rFonts w:ascii="Arial" w:cs="Arial" w:eastAsia="Arial" w:hAnsi="Arial"/>
          <w:b/>
          <w:bCs/>
        </w:rPr>
        <w:t xml:space="preserve">Table output</w:t>
      </w:r>
      <w:r>
        <w:rPr>
          <w:rFonts w:ascii="Arial" w:cs="Arial" w:eastAsia="Arial" w:hAnsi="Arial"/>
        </w:rPr>
        <w:t xml:space="preserve"> na ligação </w:t>
      </w:r>
      <w:r>
        <w:rPr>
          <w:rFonts w:ascii="Consolas" w:cs="Consolas" w:eastAsia="Consolas" w:hAnsi="Consolas"/>
          <w:sz w:val="20"/>
          <w:szCs w:val="20"/>
        </w:rPr>
        <w:t xml:space="preserve">postgresSQL</w:t>
      </w:r>
      <w:r>
        <w:rPr>
          <w:rFonts w:ascii="Arial" w:cs="Arial" w:eastAsia="Arial" w:hAnsi="Arial"/>
        </w:rPr>
        <w:t xml:space="preserve"> (base </w:t>
      </w:r>
      <w:r>
        <w:rPr>
          <w:rFonts w:ascii="Consolas" w:cs="Consolas" w:eastAsia="Consolas" w:hAnsi="Consolas"/>
          <w:sz w:val="20"/>
          <w:szCs w:val="20"/>
        </w:rPr>
        <w:t xml:space="preserve">db_logistica</w:t>
      </w:r>
      <w:r>
        <w:rPr>
          <w:rFonts w:ascii="Arial" w:cs="Arial" w:eastAsia="Arial" w:hAnsi="Arial"/>
        </w:rPr>
        <w:t xml:space="preserve">). As tabelas são criadas pelo script </w:t>
      </w:r>
      <w:r>
        <w:rPr>
          <w:rFonts w:ascii="Consolas" w:cs="Consolas" w:eastAsia="Consolas" w:hAnsi="Consolas"/>
          <w:sz w:val="20"/>
          <w:szCs w:val="20"/>
        </w:rPr>
        <w:t xml:space="preserve">sql/schema.sql</w:t>
      </w:r>
      <w:r>
        <w:rPr>
          <w:rFonts w:ascii="Arial" w:cs="Arial" w:eastAsia="Arial" w:hAnsi="Arial"/>
        </w:rPr>
        <w:t xml:space="preserve">, também executado pelo job.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8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Colunas principais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motorista_viatura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staging/motoristas_viaturas.csv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id_motorista (PK), nome, carta, matrícula, categoria, marca, modelo, tipo_carga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alerta_velocidade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saida/alertas_velocidade.csv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id_alerta (serial), veiculo_id, ts, velocidade, temperatura, combustível, nome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resumo_veiculo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saida/resumo_veiculo.csv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veiculo_id (PK), n_leituras, velocidade_media, velocidade_max, combustivel_min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meteo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saida/meteo_braga.csv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id_meteo (serial), hora, temperatura_c, humidade_pct, vento_kmh, precipitacao_mm, carregado_em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As tabelas </w:t>
      </w:r>
      <w:r>
        <w:rPr>
          <w:rFonts w:ascii="Consolas" w:cs="Consolas" w:eastAsia="Consolas" w:hAnsi="Consolas"/>
          <w:sz w:val="20"/>
          <w:szCs w:val="20"/>
        </w:rPr>
        <w:t xml:space="preserve">motorista_viatura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alerta_velocidade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resumo_veiculo</w:t>
      </w:r>
      <w:r>
        <w:rPr>
          <w:rFonts w:ascii="Arial" w:cs="Arial" w:eastAsia="Arial" w:hAnsi="Arial"/>
        </w:rPr>
        <w:t xml:space="preserve"> são truncadas antes da carga; </w:t>
      </w:r>
      <w:r>
        <w:rPr>
          <w:rFonts w:ascii="Consolas" w:cs="Consolas" w:eastAsia="Consolas" w:hAnsi="Consolas"/>
          <w:sz w:val="20"/>
          <w:szCs w:val="20"/>
        </w:rPr>
        <w:t xml:space="preserve">meteo</w:t>
      </w:r>
      <w:r>
        <w:rPr>
          <w:rFonts w:ascii="Arial" w:cs="Arial" w:eastAsia="Arial" w:hAnsi="Arial"/>
        </w:rPr>
        <w:t xml:space="preserve"> acumula uma linha por execução. O ficheiro </w:t>
      </w:r>
      <w:r>
        <w:rPr>
          <w:rFonts w:ascii="Consolas" w:cs="Consolas" w:eastAsia="Consolas" w:hAnsi="Consolas"/>
          <w:sz w:val="20"/>
          <w:szCs w:val="20"/>
        </w:rPr>
        <w:t xml:space="preserve">sql/consultas.sql</w:t>
      </w:r>
      <w:r>
        <w:rPr>
          <w:rFonts w:ascii="Arial" w:cs="Arial" w:eastAsia="Arial" w:hAnsi="Arial"/>
        </w:rPr>
        <w:t xml:space="preserve"> contém consultas de verificação.</w:t>
      </w:r>
    </w:p>
    <w:p>
      <w:pPr>
        <w:pStyle w:val="Heading2"/>
      </w:pPr>
      <w:r>
        <w:rPr>
          <w:rFonts w:ascii="Arial" w:cs="Arial" w:eastAsia="Arial" w:hAnsi="Arial"/>
        </w:rPr>
        <w:t xml:space="preserve">4.6 Visualização em Node-RED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Objetivo:</w:t>
      </w:r>
      <w:r>
        <w:rPr>
          <w:rFonts w:ascii="Arial" w:cs="Arial" w:eastAsia="Arial" w:hAnsi="Arial"/>
        </w:rPr>
        <w:t xml:space="preserve"> apresentar os resultados guardados na base de dados num dashboard web, atualizado automaticamente. O Node-RED lê diretamente as tabelas PostgreSQL carregadas pela T5.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nodered.png" descr="nodered.png" title="node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6 – Fluxo Node-RED (ficheiro `node-red/flows.json`)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Nó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cada 10 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inject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Dispara as quatro consultas ao arrancar e de 10 em 10 segundos.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Resumo por veículo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veiculo_id, velocidade_max FROM resumo_veiculo ORDER BY velocidade_max DESC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Alertas de velocidade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 20 maiores alertas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alerta_velocidade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Última meteorologia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linha mais recente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meteo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Contagens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de alertas, veículos e motoristas.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Formatar … / Separar meteo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Converte as linhas devolvidas (JavaScript) no formato esperado por cada elemento do dashboard.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Gráfico, tabela, indicadores, textos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ui_chart, ui_table, ui_gauge, ui_text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Apresentam o resultado 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http://localhost:1880/ui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Instalação:</w:t>
      </w:r>
      <w:r>
        <w:rPr>
          <w:rFonts w:ascii="Arial" w:cs="Arial" w:eastAsia="Arial" w:hAnsi="Arial"/>
        </w:rPr>
        <w:t xml:space="preserve"> Node.js (LTS), </w:t>
      </w:r>
      <w:r>
        <w:rPr>
          <w:rFonts w:ascii="Consolas" w:cs="Consolas" w:eastAsia="Consolas" w:hAnsi="Consolas"/>
          <w:sz w:val="20"/>
          <w:szCs w:val="20"/>
        </w:rPr>
        <w:t xml:space="preserve">npm install -g node-red</w:t>
      </w:r>
      <w:r>
        <w:rPr>
          <w:rFonts w:ascii="Arial" w:cs="Arial" w:eastAsia="Arial" w:hAnsi="Arial"/>
        </w:rPr>
        <w:t xml:space="preserve"> e os módulos </w:t>
      </w:r>
      <w:r>
        <w:rPr>
          <w:rFonts w:ascii="Consolas" w:cs="Consolas" w:eastAsia="Consolas" w:hAnsi="Consolas"/>
          <w:sz w:val="20"/>
          <w:szCs w:val="20"/>
        </w:rPr>
        <w:t xml:space="preserve">node-red-dashboard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node-red-node-ui-table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node-red-contrib-postgresql</w:t>
      </w:r>
      <w:r>
        <w:rPr>
          <w:rFonts w:ascii="Arial" w:cs="Arial" w:eastAsia="Arial" w:hAnsi="Arial"/>
        </w:rPr>
        <w:t xml:space="preserve">. O fluxo é importado a partir do ficheiro </w:t>
      </w:r>
      <w:r>
        <w:rPr>
          <w:rFonts w:ascii="Consolas" w:cs="Consolas" w:eastAsia="Consolas" w:hAnsi="Consolas"/>
          <w:sz w:val="20"/>
          <w:szCs w:val="20"/>
        </w:rPr>
        <w:t xml:space="preserve">flows.json</w:t>
      </w:r>
      <w:r>
        <w:rPr>
          <w:rFonts w:ascii="Arial" w:cs="Arial" w:eastAsia="Arial" w:hAnsi="Arial"/>
        </w:rPr>
        <w:t xml:space="preserve"> e a ligação à base </w:t>
      </w:r>
      <w:r>
        <w:rPr>
          <w:rFonts w:ascii="Consolas" w:cs="Consolas" w:eastAsia="Consolas" w:hAnsi="Consolas"/>
          <w:sz w:val="20"/>
          <w:szCs w:val="20"/>
        </w:rPr>
        <w:t xml:space="preserve">db_logistica</w:t>
      </w:r>
      <w:r>
        <w:rPr>
          <w:rFonts w:ascii="Arial" w:cs="Arial" w:eastAsia="Arial" w:hAnsi="Arial"/>
        </w:rPr>
        <w:t xml:space="preserve"> é configurada no nó PostgreSQL.</w:t>
      </w:r>
    </w:p>
    <w:p>
      <w:pPr>
        <w:spacing w:after="100" w:before="200"/>
        <w:jc w:val="center"/>
      </w:pPr>
      <w:r>
        <w:rPr>
          <w:rFonts w:ascii="Arial" w:cs="Arial" w:eastAsia="Arial" w:hAnsi="Arial"/>
          <w:sz w:val="22"/>
          <w:szCs w:val="22"/>
          <w:shd w:fill="FFFF00" w:color="auto" w:val="clear"/>
        </w:rPr>
        <w:t xml:space="preserve">[Inserir aqui screenshot do dashboard em http://localhost:1880/ui]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7 – Dashboard Smart Delivery</w:t>
      </w:r>
    </w:p>
    <w:p>
      <w:pPr>
        <w:pStyle w:val="Heading1"/>
      </w:pPr>
      <w:r>
        <w:rPr>
          <w:rFonts w:ascii="Arial" w:cs="Arial" w:eastAsia="Arial" w:hAnsi="Arial"/>
        </w:rPr>
        <w:t xml:space="preserve">5. Jobs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job </w:t>
      </w:r>
      <w:r>
        <w:rPr>
          <w:rFonts w:ascii="Consolas" w:cs="Consolas" w:eastAsia="Consolas" w:hAnsi="Consolas"/>
          <w:sz w:val="20"/>
          <w:szCs w:val="20"/>
        </w:rPr>
        <w:t xml:space="preserve">job_frotas_simples.kjb</w:t>
      </w:r>
      <w:r>
        <w:rPr>
          <w:rFonts w:ascii="Arial" w:cs="Arial" w:eastAsia="Arial" w:hAnsi="Arial"/>
        </w:rPr>
        <w:t xml:space="preserve"> orquestra todo o processo de ETL. Cada entrada só é executada se a anterior terminar com sucesso. O dashboard Node-RED é independente do job: limita-se a ler a base de dados, por isso mostra os dados da última execução.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job.png" descr="job.png" title="j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8 – Job job_frotas_simples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Início do job.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 – Motoristas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Limpa e valida o CSV de motoristas.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 – Viaturas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Junta motoristas e viaturas (XML).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 – Telemetria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 a telemetria, gera alertas e resumo.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T4 – Meteo (API)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 a API Open-Meteo.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Criar tabelas BD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Executa o SQL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 TABLE IF NOT EXISTS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na ligação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postgresSQL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T5 – Carregar BD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Carrega os resultados nas tabelas PostgreSQL.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Sucesso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Fim do job.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Execução:</w:t>
      </w:r>
      <w:r>
        <w:rPr>
          <w:rFonts w:ascii="Arial" w:cs="Arial" w:eastAsia="Arial" w:hAnsi="Arial"/>
        </w:rPr>
        <w:t xml:space="preserve"> pelo Spoon (botão Run no job) ou pela linha de comandos com </w:t>
      </w:r>
      <w:r>
        <w:rPr>
          <w:rFonts w:ascii="Consolas" w:cs="Consolas" w:eastAsia="Consolas" w:hAnsi="Consolas"/>
          <w:sz w:val="20"/>
          <w:szCs w:val="20"/>
        </w:rPr>
        <w:t xml:space="preserve">kitchen /file:job_frotas_simples.kjb /level:Basic</w:t>
      </w:r>
      <w:r>
        <w:rPr>
          <w:rFonts w:ascii="Arial" w:cs="Arial" w:eastAsia="Arial" w:hAnsi="Arial"/>
        </w:rPr>
        <w:t xml:space="preserve">. Pré-requisitos: PostgreSQL com a base </w:t>
      </w:r>
      <w:r>
        <w:rPr>
          <w:rFonts w:ascii="Consolas" w:cs="Consolas" w:eastAsia="Consolas" w:hAnsi="Consolas"/>
          <w:sz w:val="20"/>
          <w:szCs w:val="20"/>
        </w:rPr>
        <w:t xml:space="preserve">db_logistica</w:t>
      </w:r>
      <w:r>
        <w:rPr>
          <w:rFonts w:ascii="Arial" w:cs="Arial" w:eastAsia="Arial" w:hAnsi="Arial"/>
        </w:rPr>
        <w:t xml:space="preserve"> criada, ligação </w:t>
      </w:r>
      <w:r>
        <w:rPr>
          <w:rFonts w:ascii="Consolas" w:cs="Consolas" w:eastAsia="Consolas" w:hAnsi="Consolas"/>
          <w:sz w:val="20"/>
          <w:szCs w:val="20"/>
        </w:rPr>
        <w:t xml:space="preserve">postgresSQL</w:t>
      </w:r>
      <w:r>
        <w:rPr>
          <w:rFonts w:ascii="Arial" w:cs="Arial" w:eastAsia="Arial" w:hAnsi="Arial"/>
        </w:rPr>
        <w:t xml:space="preserve"> com a palavra-passe correta, e acesso à Internet para a API.</w:t>
      </w:r>
    </w:p>
    <w:p>
      <w:pPr>
        <w:pStyle w:val="Heading2"/>
      </w:pPr>
      <w:r>
        <w:rPr>
          <w:rFonts w:ascii="Arial" w:cs="Arial" w:eastAsia="Arial" w:hAnsi="Arial"/>
        </w:rPr>
        <w:t xml:space="preserve">5.1 Cobertura dos critérios do enunciado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 é demonstrado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Vários formatos de dados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Entrada em CSV, XML e JSON; saída em CSV, JSON e SQL (base de dados).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Fontes diversas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Ficheiros locais, base de dados PostgreSQL e API REST.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Limpeza e validação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Nulos, duplicados e valores impossíveis (T1, T3).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Expressões regulares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Validação de matrículas (T1) e de instantes (T3); extração JSONPath (T3, T4).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Joins, lookups e agregações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 lookup (T2, T3) e Group by (T3).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Normalização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operations (T1).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Conversão de formatos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XML → CSV (T2), JSON → CSV/JSON/BD (T3, T5).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Persistência em BD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output para PostgreSQL (T5).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Orquestração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com todas as transformações e passo SQL.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Visualização / dashboard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Node-RED com gráfico, tabela de alertas e indicadores meteorológicos.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Ferramentas complementares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Node-RED integrado com PostgreSQL.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6. Vídeo com demonstração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vídeo mostra a execução completa do job, a criação dos ficheiros de saída, a consulta dos resultados na base de dados e o dashboard Node-RED a refletir esses dados.</w:t>
      </w:r>
    </w:p>
    <w:p>
      <w:pPr>
        <w:spacing w:after="100" w:before="200"/>
        <w:jc w:val="center"/>
      </w:pPr>
      <w:r>
        <w:rPr>
          <w:rFonts w:ascii="Arial" w:cs="Arial" w:eastAsia="Arial" w:hAnsi="Arial"/>
          <w:sz w:val="24"/>
          <w:szCs w:val="24"/>
          <w:shd w:fill="FFFF00" w:color="auto" w:val="clear"/>
        </w:rPr>
        <w:t xml:space="preserve">[Inserir aqui o QR Code do vídeo]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  <w:shd w:fill="FFFF00" w:color="auto" w:val="clear"/>
        </w:rPr>
        <w:t xml:space="preserve">[Ligação do vídeo]</w:t>
      </w:r>
    </w:p>
    <w:p>
      <w:pPr>
        <w:pStyle w:val="Heading1"/>
      </w:pPr>
      <w:r>
        <w:rPr>
          <w:rFonts w:ascii="Arial" w:cs="Arial" w:eastAsia="Arial" w:hAnsi="Arial"/>
        </w:rPr>
        <w:t xml:space="preserve">7. Conclusão e trabalhos futuros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Foi desenvolvido um processo ETL completo que integra três formatos de ficheiro e uma API REST, aplica limpeza, validação, normalização, cruzamento e agregação de dados, persiste os resultados numa base de dados PostgreSQL e em ficheiros de exportação, e apresenta-os num dashboard Node-RED. A organização em transformações pequenas, ligadas por ficheiros de staging e orquestradas por um job, facilita o teste, a manutenção e a explicação de cada etapa.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Como limitações, a validação da carta de condução, as regras de velocidade por zona e a associação da meteorologia a cada veículo não foram implementadas. Como trabalhos futuros destacam-se: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Usar o ficheiro YAML de zonas para aplicar limites de velocidade e de temperatura por zona.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Validar a carta de condução com expressão regular e anonimizar o nome dos motoristas.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Consultar a API meteorológica por coordenadas de cada leitura e gerar alertas de risco.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Enviar relatórios e alertas por email e registar logs em ficheiro e em base de dados.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Receber a telemetria em tempo real através de Node-RED e MQTT, em vez de um ficheiro estático.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Adicionar um botão no dashboard para executar o job e substituir o dashboard por Grafana ou Power BI, se necessário.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Exportar os ficheiros para um servidor SFTP.</w:t>
      </w:r>
    </w:p>
    <w:p>
      <w:pPr>
        <w:pStyle w:val="Heading1"/>
      </w:pPr>
      <w:r>
        <w:rPr>
          <w:rFonts w:ascii="Arial" w:cs="Arial" w:eastAsia="Arial" w:hAnsi="Arial"/>
        </w:rPr>
        <w:t xml:space="preserve">8. Referências bibliográficas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Hitachi Vantara. Pentaho Data Integration – documentação. https://help.hitachivantara.com/Documentation/Pentaho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Open-Meteo. Weather Forecast API – documentação. https://open-meteo.com/en/docs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Node-RED. Documentação oficial. https://nodered.org/docs/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node-red-dashboard e node-red-contrib-postgresql. Node-RED Library. https://flows.nodered.org/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The PostgreSQL Global Development Group. PostgreSQL Documentation. https://www.postgresql.org/docs/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Ferreira, L. e Ribeiro, Ó. (2026). Integração de Sistemas de Informação – Trabalho Prático I (enunciado). IPCA, 2026/27.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hd w:fill="FFFF00" w:color="auto" w:val="clear"/>
        </w:rPr>
        <w:t xml:space="preserve">[Indicar aqui o apoio de IA utilizado (Claude, Anthropic), se a docência o permitir, e em que tarefas]</w:t>
      </w:r>
    </w:p>
    <w:sectPr>
      <w:headerReference w:type="default" r:id="rId11"/>
      <w:footerReference w:type="default" r:id="rId12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ISI 2026/27 · TP I · Smart Delivery Analytics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ISI 2026/27 · TP I · Smart Delivery Analytics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ISI 2026/27 · TP I · Smart Delivery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18064ff65fd5453f49c638d337df4afb25b3703b.png"/><Relationship Id="rId14" Type="http://schemas.openxmlformats.org/officeDocument/2006/relationships/image" Target="media/3f66dd378fd127b960a07b15d0d4f214d01f88b6.png"/><Relationship Id="rId15" Type="http://schemas.openxmlformats.org/officeDocument/2006/relationships/image" Target="media/d1f8ede60465d06341a9406c4fba502ce8f0812b.png"/><Relationship Id="rId16" Type="http://schemas.openxmlformats.org/officeDocument/2006/relationships/image" Target="media/fe2c4a31136cd82fc20194eb1d26b71e2b6aea5a.png"/><Relationship Id="rId17" Type="http://schemas.openxmlformats.org/officeDocument/2006/relationships/image" Target="media/9c0995195f702b9bf65b27daa3194e5e005c7fb8.png"/><Relationship Id="rId18" Type="http://schemas.openxmlformats.org/officeDocument/2006/relationships/image" Target="media/f91171e5be2b83fab27c899806d9d3f6c9232fe8.png"/><Relationship Id="rId19" Type="http://schemas.openxmlformats.org/officeDocument/2006/relationships/image" Target="media/428a9356f5c9416d79f766f9789d407274116b2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Delivery Analytics – Relatório TP I</dc:title>
  <dc:creator>Autor</dc:creator>
  <cp:lastModifiedBy>Un-named</cp:lastModifiedBy>
  <cp:revision>1</cp:revision>
  <dcterms:created xsi:type="dcterms:W3CDTF">2026-10-17T15:11:55.574Z</dcterms:created>
  <dcterms:modified xsi:type="dcterms:W3CDTF">2026-10-17T15:11:55.579Z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