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54B" w:rsidRDefault="00BF654B" w:rsidP="00BF654B">
      <w:pPr>
        <w:rPr>
          <w:b/>
          <w:bCs/>
        </w:rPr>
      </w:pPr>
      <w:r w:rsidRPr="00BF654B">
        <w:rPr>
          <w:b/>
          <w:bCs/>
        </w:rPr>
        <w:t xml:space="preserve">Exploración de la biblioteca cliente de </w:t>
      </w:r>
      <w:proofErr w:type="spellStart"/>
      <w:r w:rsidRPr="00BF654B">
        <w:rPr>
          <w:b/>
          <w:bCs/>
        </w:rPr>
        <w:t>Azure</w:t>
      </w:r>
      <w:proofErr w:type="spellEnd"/>
      <w:r w:rsidRPr="00BF654B">
        <w:rPr>
          <w:b/>
          <w:bCs/>
        </w:rPr>
        <w:t xml:space="preserve"> Blob Storage</w:t>
      </w:r>
    </w:p>
    <w:p w:rsidR="00BF654B" w:rsidRPr="00BF654B" w:rsidRDefault="00BF654B" w:rsidP="00BF654B">
      <w:pPr>
        <w:rPr>
          <w:b/>
          <w:bCs/>
        </w:rPr>
      </w:pPr>
      <w:r w:rsidRPr="00BF654B">
        <w:rPr>
          <w:b/>
          <w:bCs/>
        </w:rPr>
        <w:drawing>
          <wp:inline distT="0" distB="0" distL="0" distR="0" wp14:anchorId="1587FBB4" wp14:editId="2E731AB3">
            <wp:extent cx="5400040" cy="2677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4B" w:rsidRPr="00BF654B" w:rsidRDefault="00BF654B" w:rsidP="00BF654B">
      <w:r w:rsidRPr="00BF654B">
        <w:t>Los siguientes paquetes contienen las clases que se usan para trabajar con recursos de datos de Blob Storage:</w:t>
      </w:r>
    </w:p>
    <w:p w:rsidR="00BF654B" w:rsidRPr="00BF654B" w:rsidRDefault="00BF654B" w:rsidP="00BF654B">
      <w:pPr>
        <w:numPr>
          <w:ilvl w:val="0"/>
          <w:numId w:val="1"/>
        </w:numPr>
      </w:pPr>
      <w:hyperlink r:id="rId6" w:history="1">
        <w:proofErr w:type="spellStart"/>
        <w:r w:rsidRPr="00BF654B">
          <w:rPr>
            <w:rStyle w:val="Hipervnculo"/>
          </w:rPr>
          <w:t>Azure.Storage.Blobs</w:t>
        </w:r>
        <w:proofErr w:type="spellEnd"/>
      </w:hyperlink>
      <w:r w:rsidRPr="00BF654B">
        <w:t>: contiene las clases principales (objetos de cliente) que puede usar para operar en el servicio, los contenedores y los blobs.</w:t>
      </w:r>
    </w:p>
    <w:p w:rsidR="00BF654B" w:rsidRPr="00BF654B" w:rsidRDefault="00BF654B" w:rsidP="00BF654B">
      <w:pPr>
        <w:numPr>
          <w:ilvl w:val="0"/>
          <w:numId w:val="1"/>
        </w:numPr>
      </w:pPr>
      <w:hyperlink r:id="rId7" w:history="1">
        <w:proofErr w:type="spellStart"/>
        <w:r w:rsidRPr="00BF654B">
          <w:rPr>
            <w:rStyle w:val="Hipervnculo"/>
          </w:rPr>
          <w:t>Azure.Storage.Blobs.Specialized</w:t>
        </w:r>
        <w:proofErr w:type="spellEnd"/>
      </w:hyperlink>
      <w:r w:rsidRPr="00BF654B">
        <w:t>: contiene clases que puede usar para llevar a cabo operaciones específicas de un tipo de blob, como blobs en bloques.</w:t>
      </w:r>
    </w:p>
    <w:p w:rsidR="00BF654B" w:rsidRPr="00BF654B" w:rsidRDefault="00BF654B" w:rsidP="00BF654B">
      <w:pPr>
        <w:numPr>
          <w:ilvl w:val="0"/>
          <w:numId w:val="1"/>
        </w:numPr>
      </w:pPr>
      <w:hyperlink r:id="rId8" w:history="1">
        <w:proofErr w:type="spellStart"/>
        <w:r w:rsidRPr="00BF654B">
          <w:rPr>
            <w:rStyle w:val="Hipervnculo"/>
          </w:rPr>
          <w:t>Azure.Storage.Blobs.Models</w:t>
        </w:r>
        <w:proofErr w:type="spellEnd"/>
      </w:hyperlink>
      <w:r w:rsidRPr="00BF654B">
        <w:t>: todas las demás clases de utilidad, estructuras y tipos de enumeración.</w:t>
      </w:r>
    </w:p>
    <w:p w:rsidR="00BF1E0A" w:rsidRPr="00BF1E0A" w:rsidRDefault="00BF1E0A" w:rsidP="00BF1E0A">
      <w:pPr>
        <w:rPr>
          <w:b/>
          <w:bCs/>
        </w:rPr>
      </w:pPr>
      <w:r w:rsidRPr="00BF1E0A">
        <w:rPr>
          <w:b/>
          <w:bCs/>
        </w:rPr>
        <w:t>Administración de metadatos y propiedades de contenedor mediante .NET</w:t>
      </w:r>
    </w:p>
    <w:p w:rsidR="00BF1E0A" w:rsidRPr="00BF1E0A" w:rsidRDefault="00BF654B" w:rsidP="00BF1E0A">
      <w:r>
        <w:br w:type="page"/>
      </w:r>
      <w:r w:rsidR="00BF1E0A" w:rsidRPr="00BF1E0A">
        <w:lastRenderedPageBreak/>
        <w:t>Los contenedores de blobs admiten propiedades del sistema y metadatos definidos por el usuario, además de los datos que contienen.</w:t>
      </w:r>
    </w:p>
    <w:p w:rsidR="00BF1E0A" w:rsidRDefault="00BF1E0A" w:rsidP="001C04F9">
      <w:pPr>
        <w:numPr>
          <w:ilvl w:val="0"/>
          <w:numId w:val="2"/>
        </w:numPr>
      </w:pPr>
      <w:r w:rsidRPr="00BF1E0A">
        <w:rPr>
          <w:b/>
          <w:bCs/>
        </w:rPr>
        <w:t>Propiedades del sistema</w:t>
      </w:r>
      <w:r w:rsidRPr="00BF1E0A">
        <w:t xml:space="preserve">: en cada recurso de almacenamiento de blobs existen propiedades del sistema. Algunas se pueden leer o establecer, mientras que otras son de solo lectura. En segundo plano, algunas propiedades del sistema corresponden a ciertos encabezados HTTP estándar. </w:t>
      </w:r>
    </w:p>
    <w:p w:rsidR="00BF1E0A" w:rsidRPr="00BF1E0A" w:rsidRDefault="00BF1E0A" w:rsidP="001C04F9">
      <w:pPr>
        <w:numPr>
          <w:ilvl w:val="0"/>
          <w:numId w:val="2"/>
        </w:numPr>
      </w:pPr>
      <w:r w:rsidRPr="00BF1E0A">
        <w:rPr>
          <w:b/>
          <w:bCs/>
        </w:rPr>
        <w:t>Metadatos definidos por el usuario</w:t>
      </w:r>
      <w:r w:rsidRPr="00BF1E0A">
        <w:t xml:space="preserve">: los metadatos definidos por el usuario se componen de uno o más pares nombre-valor que </w:t>
      </w:r>
      <w:proofErr w:type="spellStart"/>
      <w:r w:rsidRPr="00BF1E0A">
        <w:t>especifica</w:t>
      </w:r>
      <w:proofErr w:type="spellEnd"/>
      <w:r w:rsidRPr="00BF1E0A">
        <w:t xml:space="preserve"> para un recurso de almacenamiento de </w:t>
      </w:r>
      <w:proofErr w:type="spellStart"/>
      <w:proofErr w:type="gramStart"/>
      <w:r w:rsidRPr="00BF1E0A">
        <w:t>blobs</w:t>
      </w:r>
      <w:r>
        <w:t>.</w:t>
      </w:r>
      <w:r w:rsidRPr="00BF1E0A">
        <w:t>Los</w:t>
      </w:r>
      <w:proofErr w:type="spellEnd"/>
      <w:proofErr w:type="gramEnd"/>
      <w:r w:rsidRPr="00BF1E0A">
        <w:t xml:space="preserve"> valores de metadatos se proporcionan para uso personal y no afectan a cómo se comporta el recurso.</w:t>
      </w:r>
    </w:p>
    <w:p w:rsidR="00BF1E0A" w:rsidRPr="00BF1E0A" w:rsidRDefault="00BF1E0A" w:rsidP="00BF1E0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 w:rsidRPr="00BF1E0A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>Recuperación de las propiedades del contenedor</w:t>
      </w:r>
    </w:p>
    <w:p w:rsidR="00BF1E0A" w:rsidRPr="00BF1E0A" w:rsidRDefault="00BF1E0A" w:rsidP="00BF1E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BF1E0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Para recuperar las propiedades de contenedor, llame a uno de los métodos siguientes de la clase </w:t>
      </w:r>
      <w:proofErr w:type="spellStart"/>
      <w:r w:rsidRPr="00BF1E0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BlobContainerClient</w:t>
      </w:r>
      <w:proofErr w:type="spellEnd"/>
      <w:r w:rsidRPr="00BF1E0A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:</w:t>
      </w:r>
    </w:p>
    <w:p w:rsidR="00BF1E0A" w:rsidRPr="00BF1E0A" w:rsidRDefault="00BF1E0A" w:rsidP="00BF1E0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BF1E0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GetProperties</w:t>
      </w:r>
      <w:proofErr w:type="spellEnd"/>
    </w:p>
    <w:p w:rsidR="00BF1E0A" w:rsidRPr="00BF1E0A" w:rsidRDefault="00BF1E0A" w:rsidP="00BF1E0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BF1E0A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GetPropertiesAsync</w:t>
      </w:r>
      <w:proofErr w:type="spellEnd"/>
    </w:p>
    <w:p w:rsidR="00BF1E0A" w:rsidRDefault="00BF1E0A" w:rsidP="00BF1E0A">
      <w:pPr>
        <w:pStyle w:val="Ttulo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Establecimiento y recuperación de metadatos</w:t>
      </w:r>
    </w:p>
    <w:p w:rsidR="00BF1E0A" w:rsidRDefault="00BF1E0A" w:rsidP="00BF1E0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Puede especificar metadatos como uno o más pares nombre-valor en un recurso de blob o contenedor. Para establecer metadatos, agregue pares nombre-valor a un objeto </w:t>
      </w:r>
      <w:proofErr w:type="spellStart"/>
      <w:r>
        <w:rPr>
          <w:rStyle w:val="CdigoHTML"/>
          <w:rFonts w:ascii="Consolas" w:eastAsiaTheme="minorHAnsi" w:hAnsi="Consolas"/>
          <w:color w:val="161616"/>
        </w:rPr>
        <w:t>IDictionary</w:t>
      </w:r>
      <w:proofErr w:type="spellEnd"/>
      <w:r>
        <w:rPr>
          <w:rFonts w:ascii="Segoe UI" w:hAnsi="Segoe UI" w:cs="Segoe UI"/>
          <w:color w:val="161616"/>
        </w:rPr>
        <w:t> y, a continuación, llame a uno de los métodos siguientes de la clase </w:t>
      </w:r>
      <w:proofErr w:type="spellStart"/>
      <w:r>
        <w:rPr>
          <w:rStyle w:val="CdigoHTML"/>
          <w:rFonts w:ascii="Consolas" w:eastAsiaTheme="minorHAnsi" w:hAnsi="Consolas"/>
          <w:color w:val="161616"/>
        </w:rPr>
        <w:t>BlobContainerClient</w:t>
      </w:r>
      <w:proofErr w:type="spellEnd"/>
      <w:r>
        <w:rPr>
          <w:rFonts w:ascii="Segoe UI" w:hAnsi="Segoe UI" w:cs="Segoe UI"/>
          <w:color w:val="161616"/>
        </w:rPr>
        <w:t> para escribir los valores:</w:t>
      </w:r>
    </w:p>
    <w:p w:rsidR="00BF1E0A" w:rsidRDefault="00BF1E0A" w:rsidP="00BF1E0A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proofErr w:type="spellStart"/>
      <w:r>
        <w:rPr>
          <w:rStyle w:val="CdigoHTML"/>
          <w:rFonts w:ascii="Consolas" w:eastAsiaTheme="minorHAnsi" w:hAnsi="Consolas"/>
          <w:color w:val="161616"/>
        </w:rPr>
        <w:t>SetMetadata</w:t>
      </w:r>
      <w:proofErr w:type="spellEnd"/>
    </w:p>
    <w:p w:rsidR="00BF1E0A" w:rsidRDefault="00BF1E0A" w:rsidP="00BF1E0A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proofErr w:type="spellStart"/>
      <w:r>
        <w:rPr>
          <w:rStyle w:val="CdigoHTML"/>
          <w:rFonts w:ascii="Consolas" w:eastAsiaTheme="minorHAnsi" w:hAnsi="Consolas"/>
          <w:color w:val="161616"/>
        </w:rPr>
        <w:t>SetMetadataAsync</w:t>
      </w:r>
      <w:proofErr w:type="spellEnd"/>
    </w:p>
    <w:p w:rsidR="00BF654B" w:rsidRDefault="00BF1E0A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El nombre de los metadatos debe cumplir las convenciones de nomenclatura para los identificadores de C#. Los nombres de los metadatos conservan las mayúsculas y minúsculas con las que se crearon, pero no las distinguen cuando se establecen o se leen. </w:t>
      </w:r>
    </w:p>
    <w:p w:rsidR="00BF1E0A" w:rsidRPr="00BF1E0A" w:rsidRDefault="00BF1E0A" w:rsidP="00BF1E0A">
      <w:pPr>
        <w:rPr>
          <w:b/>
          <w:bCs/>
        </w:rPr>
      </w:pPr>
      <w:r w:rsidRPr="00BF1E0A">
        <w:rPr>
          <w:b/>
          <w:bCs/>
        </w:rPr>
        <w:t>Establecimiento y recuperación de propiedades y metadatos para recursos de blob mediante REST</w:t>
      </w:r>
    </w:p>
    <w:p w:rsidR="00BF1E0A" w:rsidRDefault="00BF1E0A">
      <w:r w:rsidRPr="00BF1E0A">
        <w:t>Los contenedores y los blobs admiten metadatos personalizados, representados como encabezados HTTP. Los encabezados de metadatos se pueden establecer en una solicitud que crea un nuevo recurso de contenedor o de blob, o en una solicitud que crea explícitamente una propiedad en un recurso existente.</w:t>
      </w:r>
    </w:p>
    <w:p w:rsidR="00BF1E0A" w:rsidRPr="00BF1E0A" w:rsidRDefault="00BF1E0A" w:rsidP="00BF1E0A">
      <w:pPr>
        <w:rPr>
          <w:b/>
          <w:bCs/>
        </w:rPr>
      </w:pPr>
      <w:r w:rsidRPr="00BF1E0A">
        <w:rPr>
          <w:b/>
          <w:bCs/>
        </w:rPr>
        <w:t>Formato de los encabezados de metadatos</w:t>
      </w:r>
    </w:p>
    <w:p w:rsidR="000339A3" w:rsidRDefault="00BF1E0A" w:rsidP="00BF1E0A">
      <w:r w:rsidRPr="00BF1E0A">
        <w:t xml:space="preserve">Los encabezados de metadatos son pares nombre-valor. El formato del encabezado </w:t>
      </w:r>
      <w:proofErr w:type="spellStart"/>
      <w:r w:rsidRPr="00BF1E0A">
        <w:t>es:</w:t>
      </w:r>
      <w:proofErr w:type="spellEnd"/>
    </w:p>
    <w:p w:rsidR="00BF1E0A" w:rsidRPr="00BF1E0A" w:rsidRDefault="00BF1E0A" w:rsidP="00BF1E0A">
      <w:proofErr w:type="spellStart"/>
      <w:r w:rsidRPr="00BF1E0A">
        <w:t>x-ms-meta-</w:t>
      </w:r>
      <w:proofErr w:type="gramStart"/>
      <w:r w:rsidRPr="00BF1E0A">
        <w:t>name:string</w:t>
      </w:r>
      <w:proofErr w:type="gramEnd"/>
      <w:r w:rsidRPr="00BF1E0A">
        <w:t>-value</w:t>
      </w:r>
      <w:proofErr w:type="spellEnd"/>
      <w:r w:rsidRPr="00BF1E0A">
        <w:t xml:space="preserve">  </w:t>
      </w:r>
    </w:p>
    <w:p w:rsidR="000339A3" w:rsidRPr="000339A3" w:rsidRDefault="000339A3" w:rsidP="000339A3">
      <w:pPr>
        <w:rPr>
          <w:b/>
          <w:bCs/>
        </w:rPr>
      </w:pPr>
      <w:r w:rsidRPr="000339A3">
        <w:rPr>
          <w:b/>
          <w:bCs/>
        </w:rPr>
        <w:lastRenderedPageBreak/>
        <w:t>Operaciones con metadatos</w:t>
      </w:r>
    </w:p>
    <w:p w:rsidR="000339A3" w:rsidRPr="000339A3" w:rsidRDefault="000339A3" w:rsidP="000339A3">
      <w:r w:rsidRPr="000339A3">
        <w:t>Los metadatos de un recurso de blob o de un recurso contenedor se pueden recuperar o establecer directamente, sin devolver ni modificar el contenido del recurso.</w:t>
      </w:r>
    </w:p>
    <w:p w:rsidR="000339A3" w:rsidRPr="000339A3" w:rsidRDefault="000339A3" w:rsidP="000339A3">
      <w:r w:rsidRPr="000339A3">
        <w:t>Tenga en cuenta que los valores de metadatos solo se pueden leer o escribir en su totalidad; no se admiten actualizaciones parciales. Cuando se establecen los metadatos de un recurso, se sobrescriben los valores de metadatos existentes para dicho recurso.</w:t>
      </w:r>
    </w:p>
    <w:p w:rsidR="000339A3" w:rsidRPr="000339A3" w:rsidRDefault="000339A3" w:rsidP="000339A3">
      <w:pPr>
        <w:rPr>
          <w:b/>
          <w:bCs/>
        </w:rPr>
      </w:pPr>
      <w:r w:rsidRPr="000339A3">
        <w:rPr>
          <w:b/>
          <w:bCs/>
        </w:rPr>
        <w:t>Recuperación de propiedades y metadatos</w:t>
      </w:r>
    </w:p>
    <w:p w:rsidR="000339A3" w:rsidRPr="000339A3" w:rsidRDefault="000339A3" w:rsidP="000339A3">
      <w:r w:rsidRPr="000339A3">
        <w:t>Las operaciones GET y HEAD recuperan los encabezados de metadatos para el contenedor o el blob especificado. Estas operaciones devuelven solo los encabezados; no devuelven ningún cuerpo de respuesta. La sintaxis del URI para recuperar los encabezados de metadatos de un contenedor es la siguiente:</w:t>
      </w:r>
    </w:p>
    <w:p w:rsidR="000339A3" w:rsidRDefault="000339A3" w:rsidP="000339A3">
      <w:r w:rsidRPr="000339A3">
        <w:t xml:space="preserve">GET/HEAD https://myaccount.blob.core.windows.net/mycontainer?restype=container  </w:t>
      </w:r>
    </w:p>
    <w:p w:rsidR="000339A3" w:rsidRPr="000339A3" w:rsidRDefault="000339A3" w:rsidP="000339A3">
      <w:r>
        <w:tab/>
      </w:r>
    </w:p>
    <w:p w:rsidR="000339A3" w:rsidRPr="000339A3" w:rsidRDefault="000339A3" w:rsidP="000339A3">
      <w:r w:rsidRPr="000339A3">
        <w:t>La sintaxis del URI para recuperar los encabezados de metadatos de un blob es la siguiente:</w:t>
      </w:r>
    </w:p>
    <w:p w:rsidR="000339A3" w:rsidRPr="000339A3" w:rsidRDefault="000339A3" w:rsidP="000339A3">
      <w:r w:rsidRPr="000339A3">
        <w:t>GET/HEAD https://myaccount.blob.core.windows.net/mycontainer/myblob?comp=metadata</w:t>
      </w:r>
    </w:p>
    <w:p w:rsidR="000339A3" w:rsidRPr="000339A3" w:rsidRDefault="000339A3" w:rsidP="000339A3">
      <w:pPr>
        <w:rPr>
          <w:b/>
          <w:bCs/>
        </w:rPr>
      </w:pPr>
      <w:r w:rsidRPr="000339A3">
        <w:rPr>
          <w:b/>
          <w:bCs/>
        </w:rPr>
        <w:t>Establecer encabezados de metadatos</w:t>
      </w:r>
    </w:p>
    <w:p w:rsidR="000339A3" w:rsidRPr="000339A3" w:rsidRDefault="000339A3" w:rsidP="000339A3">
      <w:r w:rsidRPr="000339A3">
        <w:t>La operación PUT establece los encabezados de metadatos del contenedor o blob especificado, sobrescribiendo los metadatos existentes en el recurso. Cuando se llama a PUT sin incluir encabezados en la solicitud, se borran todos los metadatos existentes en el recurso.</w:t>
      </w:r>
    </w:p>
    <w:p w:rsidR="000339A3" w:rsidRPr="000339A3" w:rsidRDefault="000339A3" w:rsidP="000339A3">
      <w:r w:rsidRPr="000339A3">
        <w:t>La sintaxis del URI para establecer los encabezados de metadatos de un contenedor es la siguiente:</w:t>
      </w:r>
    </w:p>
    <w:p w:rsidR="000339A3" w:rsidRPr="000339A3" w:rsidRDefault="000339A3" w:rsidP="000339A3">
      <w:r>
        <w:t>PUT</w:t>
      </w:r>
      <w:r w:rsidRPr="000339A3">
        <w:t>https://myaccount.blob.core.windows.net/mycontainer?comp=metadata&amp;restype=container</w:t>
      </w:r>
    </w:p>
    <w:p w:rsidR="000339A3" w:rsidRPr="000339A3" w:rsidRDefault="000339A3" w:rsidP="000339A3">
      <w:r w:rsidRPr="000339A3">
        <w:t>La sintaxis del URI para establecer los encabezados de metadatos de un blob es la siguiente:</w:t>
      </w:r>
    </w:p>
    <w:p w:rsidR="000339A3" w:rsidRPr="000339A3" w:rsidRDefault="000339A3" w:rsidP="000339A3">
      <w:r w:rsidRPr="000339A3">
        <w:t>PUT https://myaccount.blob.core.windows.net/mycontainer/myblob?comp=metadata</w:t>
      </w:r>
    </w:p>
    <w:p w:rsidR="000339A3" w:rsidRPr="000339A3" w:rsidRDefault="000339A3" w:rsidP="000339A3">
      <w:pPr>
        <w:rPr>
          <w:b/>
          <w:bCs/>
        </w:rPr>
      </w:pPr>
      <w:r w:rsidRPr="000339A3">
        <w:rPr>
          <w:b/>
          <w:bCs/>
        </w:rPr>
        <w:t>Propiedades HTTP estándar para contenedores y blobs</w:t>
      </w:r>
    </w:p>
    <w:p w:rsidR="000339A3" w:rsidRPr="000339A3" w:rsidRDefault="000339A3" w:rsidP="000339A3">
      <w:r w:rsidRPr="000339A3">
        <w:t>Los contenedores y los blobs también admiten determinadas propiedades HTTP estándar. Las propiedades y los metadatos se representan como encabezados HTTP estándar; la diferencia entre ellos está en el nombre de los encabezados. Los nombres de los encabezados de metadatos están formados por el prefijo de encabezado x-ms-meta- y un nombre personalizado.</w:t>
      </w:r>
    </w:p>
    <w:p w:rsidR="000339A3" w:rsidRPr="000339A3" w:rsidRDefault="000339A3" w:rsidP="000339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0339A3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Los encabezados HTTP estándar admitidos en los contenedores son los siguientes:</w:t>
      </w:r>
    </w:p>
    <w:p w:rsidR="000339A3" w:rsidRPr="000339A3" w:rsidRDefault="000339A3" w:rsidP="000339A3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ETag</w:t>
      </w:r>
      <w:proofErr w:type="spellEnd"/>
    </w:p>
    <w:p w:rsidR="000339A3" w:rsidRPr="000339A3" w:rsidRDefault="000339A3" w:rsidP="000339A3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Last-Modified</w:t>
      </w:r>
      <w:proofErr w:type="spellEnd"/>
    </w:p>
    <w:p w:rsidR="000339A3" w:rsidRPr="000339A3" w:rsidRDefault="000339A3" w:rsidP="000339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0339A3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Los encabezados HTTP estándar admitidos en los contenedores son los blobs:</w:t>
      </w:r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lastRenderedPageBreak/>
        <w:t>ETag</w:t>
      </w:r>
      <w:proofErr w:type="spellEnd"/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Last-Modified</w:t>
      </w:r>
      <w:proofErr w:type="spellEnd"/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Content-</w:t>
      </w: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Length</w:t>
      </w:r>
      <w:proofErr w:type="spellEnd"/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Content-</w:t>
      </w: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Type</w:t>
      </w:r>
      <w:proofErr w:type="spellEnd"/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Content-MD5</w:t>
      </w:r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Content-</w:t>
      </w: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Encoding</w:t>
      </w:r>
      <w:proofErr w:type="spellEnd"/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Content-</w:t>
      </w: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Language</w:t>
      </w:r>
      <w:proofErr w:type="spellEnd"/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Cache-Control</w:t>
      </w:r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Origin</w:t>
      </w:r>
      <w:proofErr w:type="spellEnd"/>
    </w:p>
    <w:p w:rsidR="000339A3" w:rsidRPr="000339A3" w:rsidRDefault="000339A3" w:rsidP="000339A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proofErr w:type="spellStart"/>
      <w:r w:rsidRPr="000339A3">
        <w:rPr>
          <w:rFonts w:ascii="Consolas" w:eastAsia="Times New Roman" w:hAnsi="Consolas" w:cs="Courier New"/>
          <w:color w:val="161616"/>
          <w:sz w:val="20"/>
          <w:szCs w:val="20"/>
          <w:lang w:eastAsia="es-ES"/>
        </w:rPr>
        <w:t>Range</w:t>
      </w:r>
      <w:proofErr w:type="spellEnd"/>
    </w:p>
    <w:p w:rsidR="00BF1E0A" w:rsidRDefault="00BF1E0A">
      <w:bookmarkStart w:id="0" w:name="_GoBack"/>
      <w:bookmarkEnd w:id="0"/>
    </w:p>
    <w:p w:rsidR="00BF654B" w:rsidRDefault="00BF654B">
      <w:r>
        <w:br w:type="page"/>
      </w:r>
    </w:p>
    <w:p w:rsidR="0057739E" w:rsidRDefault="000339A3"/>
    <w:sectPr w:rsidR="00577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24"/>
    <w:multiLevelType w:val="multilevel"/>
    <w:tmpl w:val="49D8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C57A3"/>
    <w:multiLevelType w:val="multilevel"/>
    <w:tmpl w:val="B4F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8690D"/>
    <w:multiLevelType w:val="multilevel"/>
    <w:tmpl w:val="C03A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E6545"/>
    <w:multiLevelType w:val="multilevel"/>
    <w:tmpl w:val="A13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210E8"/>
    <w:multiLevelType w:val="multilevel"/>
    <w:tmpl w:val="ACE2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B1F61"/>
    <w:multiLevelType w:val="multilevel"/>
    <w:tmpl w:val="0814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4B"/>
    <w:rsid w:val="000339A3"/>
    <w:rsid w:val="001456C3"/>
    <w:rsid w:val="00172001"/>
    <w:rsid w:val="00BF1E0A"/>
    <w:rsid w:val="00BF654B"/>
    <w:rsid w:val="00ED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C176"/>
  <w15:chartTrackingRefBased/>
  <w15:docId w15:val="{E3B3C1DA-FC38-4CEB-B1C6-D5B393CC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F1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65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0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1E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F1E0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F1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9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2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3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dotnet/api/azure.storage.blobs.mod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dotnet/api/azure.storage.blobs.specializ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dotnet/api/azure.storage.blob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3</cp:revision>
  <dcterms:created xsi:type="dcterms:W3CDTF">2023-06-27T10:40:00Z</dcterms:created>
  <dcterms:modified xsi:type="dcterms:W3CDTF">2023-06-27T12:25:00Z</dcterms:modified>
</cp:coreProperties>
</file>