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drawing>
          <wp:inline distT="0" distB="0" distL="0" distR="0">
            <wp:extent cx="2587752" cy="3087624"/>
            <wp:effectExtent l="0" t="0" r="317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:rsidR="00EC33DD" w:rsidRP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EC33D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Universidad Tecnológica Nacional, Facultad Regional Buenos Aires</w:t>
      </w: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 w:rsidP="00EC33DD">
      <w:pPr>
        <w:rPr>
          <w:rFonts w:ascii="Times New Roman" w:hAnsi="Times New Roman" w:cs="Times New Roman"/>
          <w:b/>
          <w:sz w:val="28"/>
          <w:szCs w:val="28"/>
        </w:rPr>
      </w:pPr>
    </w:p>
    <w:p w:rsidR="00EC33DD" w:rsidRPr="00EC33DD" w:rsidRDefault="00EC33DD" w:rsidP="00EC33DD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EC33DD">
        <w:rPr>
          <w:rFonts w:ascii="Times New Roman" w:hAnsi="Times New Roman" w:cs="Times New Roman"/>
          <w:b/>
          <w:sz w:val="28"/>
          <w:szCs w:val="28"/>
        </w:rPr>
        <w:t>De Pietro, Tomás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Anderson, Nicolás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Zapata, Mauro</w:t>
      </w:r>
    </w:p>
    <w:p w:rsidR="00EC33DD" w:rsidRPr="00EC33DD" w:rsidRDefault="00EC33D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33DD" w:rsidRDefault="00EC33DD"/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233BC7" w:rsidRPr="00EC33DD" w:rsidRDefault="002D789A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C33DD">
        <w:rPr>
          <w:rFonts w:ascii="Times New Roman" w:hAnsi="Times New Roman" w:cs="Times New Roman"/>
          <w:b/>
          <w:sz w:val="20"/>
          <w:szCs w:val="20"/>
        </w:rPr>
        <w:lastRenderedPageBreak/>
        <w:t>Abstract</w:t>
      </w:r>
      <w:proofErr w:type="spellEnd"/>
    </w:p>
    <w:p w:rsidR="00DA7584" w:rsidRP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Esta investigación intenta demostrar si es posible la introducción de un nuevo dispositivo de red que funcione como un firewall, siendo capaz de analizar los paquetes que circulen a través de él y detectar posibles ataques informáticos en la segunda y tercera capa del modelo OSI, siendo estas la capa de transporte de datos y la capa de red.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El principal parámetro que debemos de tener en cuenta será </w:t>
      </w:r>
      <w:r w:rsidR="008D6506" w:rsidRPr="008D6506">
        <w:rPr>
          <w:rFonts w:ascii="Times New Roman" w:hAnsi="Times New Roman" w:cs="Times New Roman"/>
          <w:sz w:val="20"/>
          <w:szCs w:val="20"/>
        </w:rPr>
        <w:t>el tiempo que tarda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en proce</w:t>
      </w:r>
      <w:r w:rsidR="008D6506" w:rsidRPr="008D6506">
        <w:rPr>
          <w:rFonts w:ascii="Times New Roman" w:hAnsi="Times New Roman" w:cs="Times New Roman"/>
          <w:sz w:val="20"/>
          <w:szCs w:val="20"/>
        </w:rPr>
        <w:t>sar los paquetes de red, así que para tener valores aproximados se hará una simulación evento a evento.</w:t>
      </w:r>
    </w:p>
    <w:p w:rsidR="00C5147C" w:rsidRDefault="00C5147C"/>
    <w:p w:rsidR="002D789A" w:rsidRPr="00EC33DD" w:rsidRDefault="002D789A">
      <w:pPr>
        <w:rPr>
          <w:rFonts w:ascii="Times New Roman" w:hAnsi="Times New Roman" w:cs="Times New Roman"/>
          <w:b/>
          <w:sz w:val="20"/>
          <w:szCs w:val="20"/>
        </w:rPr>
      </w:pPr>
      <w:r w:rsidRPr="00EC33DD">
        <w:rPr>
          <w:rFonts w:ascii="Times New Roman" w:hAnsi="Times New Roman" w:cs="Times New Roman"/>
          <w:b/>
          <w:sz w:val="20"/>
          <w:szCs w:val="20"/>
        </w:rP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Pr="00EC33DD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EC33D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 xml:space="preserve">petición. Esto conlleva a que un dispositivo de la red pueda hacerse pasar otro, en la mayoría de los casos por lo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>, a su vez esto conlleva a que el tráfico de la red pase por el dispositivo que realiza este ataque, logrando espiar que acciones se realiza, pudiendo descartarlas o modificarlas.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Pr="00EF20B1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dispositivo físico la idea es utilizar una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 que es sistema embebido que corre sistemas operativos basados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además es de fácil acceso en el mercado</w:t>
      </w: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9345E0" w:rsidRDefault="009345E0">
      <w:pPr>
        <w:rPr>
          <w:rFonts w:ascii="Times New Roman" w:hAnsi="Times New Roman" w:cs="Times New Roman"/>
          <w:sz w:val="24"/>
          <w:szCs w:val="24"/>
        </w:rPr>
      </w:pPr>
    </w:p>
    <w:p w:rsidR="008C34C7" w:rsidRPr="009F739D" w:rsidRDefault="008C34C7">
      <w:pPr>
        <w:rPr>
          <w:rFonts w:ascii="Times New Roman" w:hAnsi="Times New Roman" w:cs="Times New Roman"/>
          <w:sz w:val="24"/>
          <w:szCs w:val="24"/>
        </w:rPr>
      </w:pPr>
    </w:p>
    <w:p w:rsidR="002D789A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Elementos del trabajo y </w:t>
      </w:r>
      <w:r w:rsidR="009345E0" w:rsidRPr="009345E0">
        <w:rPr>
          <w:rFonts w:ascii="Times New Roman" w:hAnsi="Times New Roman" w:cs="Times New Roman"/>
          <w:b/>
          <w:sz w:val="24"/>
          <w:szCs w:val="24"/>
        </w:rPr>
        <w:t>metodología</w:t>
      </w:r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Análisis</w:t>
      </w:r>
      <w:r w:rsidR="00CA4DBA"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Metodología</w:t>
      </w:r>
      <w:r w:rsidR="006F3257"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>Control: CT</w:t>
      </w:r>
    </w:p>
    <w:p w:rsidR="00CA4DBA" w:rsidRPr="009A5240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240">
        <w:rPr>
          <w:rFonts w:ascii="Times New Roman" w:hAnsi="Times New Roman" w:cs="Times New Roman"/>
          <w:sz w:val="24"/>
          <w:szCs w:val="24"/>
        </w:rPr>
        <w:t>Variables endó</w:t>
      </w:r>
      <w:r w:rsidR="00CA4DBA" w:rsidRPr="009A5240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240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 xml:space="preserve">Estado: PARP, </w:t>
      </w:r>
      <w:proofErr w:type="gramStart"/>
      <w:r w:rsidRPr="00EF20B1">
        <w:rPr>
          <w:rFonts w:ascii="Times New Roman" w:hAnsi="Times New Roman" w:cs="Times New Roman"/>
          <w:sz w:val="24"/>
          <w:szCs w:val="24"/>
        </w:rPr>
        <w:t>PT(</w:t>
      </w:r>
      <w:proofErr w:type="gramEnd"/>
      <w:r w:rsidRPr="00EF20B1">
        <w:rPr>
          <w:rFonts w:ascii="Times New Roman" w:hAnsi="Times New Roman" w:cs="Times New Roman"/>
          <w:sz w:val="24"/>
          <w:szCs w:val="24"/>
        </w:rPr>
        <w:t>i)</w:t>
      </w:r>
    </w:p>
    <w:p w:rsidR="00CA4DBA" w:rsidRPr="0060717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20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PPS</w:t>
      </w:r>
      <w:r w:rsidR="00CC20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CC20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C20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, PEC(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), PTO(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DBA" w:rsidRPr="00EF20B1" w:rsidRDefault="00C72FC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Explicació</w:t>
      </w:r>
      <w:r w:rsidR="00CA4DBA" w:rsidRPr="00EF20B1">
        <w:rPr>
          <w:rFonts w:ascii="Times New Roman" w:hAnsi="Times New Roman" w:cs="Times New Roman"/>
          <w:sz w:val="24"/>
          <w:szCs w:val="24"/>
        </w:rPr>
        <w:t>n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Obtención</w:t>
      </w:r>
      <w:r w:rsidR="00FF6FE8"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r w:rsidR="00EF20B1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r w:rsidR="00EF20B1">
        <w:rPr>
          <w:rFonts w:ascii="Times New Roman" w:hAnsi="Times New Roman" w:cs="Times New Roman"/>
          <w:sz w:val="24"/>
          <w:szCs w:val="24"/>
        </w:rPr>
        <w:t>sugería</w:t>
      </w:r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r w:rsidR="00EF20B1">
        <w:rPr>
          <w:rFonts w:ascii="Times New Roman" w:hAnsi="Times New Roman" w:cs="Times New Roman"/>
          <w:sz w:val="24"/>
          <w:szCs w:val="24"/>
        </w:rPr>
        <w:t>densidad</w:t>
      </w:r>
      <w:r w:rsidR="00A9053E">
        <w:rPr>
          <w:rFonts w:ascii="Times New Roman" w:hAnsi="Times New Roman" w:cs="Times New Roman"/>
          <w:sz w:val="24"/>
          <w:szCs w:val="24"/>
        </w:rPr>
        <w:t xml:space="preserve"> de probabilidad </w:t>
      </w:r>
      <w:r w:rsidR="0065479C">
        <w:rPr>
          <w:rFonts w:ascii="Times New Roman" w:hAnsi="Times New Roman" w:cs="Times New Roman"/>
          <w:sz w:val="24"/>
          <w:szCs w:val="24"/>
        </w:rPr>
        <w:t xml:space="preserve">acumulada </w:t>
      </w:r>
      <w:r w:rsidR="00A9053E">
        <w:rPr>
          <w:rFonts w:ascii="Times New Roman" w:hAnsi="Times New Roman" w:cs="Times New Roman"/>
          <w:sz w:val="24"/>
          <w:szCs w:val="24"/>
        </w:rPr>
        <w:t>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3E671D" w:rsidRDefault="00AC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Grafico obtenido:</w:t>
      </w:r>
    </w:p>
    <w:p w:rsidR="009345E0" w:rsidRDefault="003E67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59CA7E" wp14:editId="4D4D0B04">
            <wp:extent cx="5643075" cy="31043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11" cy="31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Figura 1 – Función de densidad de probabilidad </w:t>
      </w:r>
      <w:proofErr w:type="spellStart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>Gumbel</w:t>
      </w:r>
      <w:proofErr w:type="spellEnd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 Max para los tiempos de arribo obtenidos</w:t>
      </w:r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</w:t>
      </w:r>
      <w:r w:rsidR="00B06F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la TE corrimos un programa prototipo, similar al que correría en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 El input de este programa fue la misma captura de paquetes que para la obtención de la IA, por cada paquete analizado se </w:t>
      </w:r>
      <w:r w:rsidR="003E671D">
        <w:rPr>
          <w:rFonts w:ascii="Times New Roman" w:hAnsi="Times New Roman" w:cs="Times New Roman"/>
          <w:sz w:val="24"/>
          <w:szCs w:val="24"/>
        </w:rPr>
        <w:t>guardó</w:t>
      </w:r>
      <w:r>
        <w:rPr>
          <w:rFonts w:ascii="Times New Roman" w:hAnsi="Times New Roman" w:cs="Times New Roman"/>
          <w:sz w:val="24"/>
          <w:szCs w:val="24"/>
        </w:rPr>
        <w:t xml:space="preserve"> en un archivo la diferencia de tiempo en microsegundos respecto al paquete anterior, luego ese archivo se </w:t>
      </w:r>
      <w:r w:rsidR="003E671D">
        <w:rPr>
          <w:rFonts w:ascii="Times New Roman" w:hAnsi="Times New Roman" w:cs="Times New Roman"/>
          <w:sz w:val="24"/>
          <w:szCs w:val="24"/>
        </w:rPr>
        <w:t>cargó</w:t>
      </w:r>
      <w:r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. La distribución que sugirió fue</w:t>
      </w:r>
      <w:r w:rsidR="00B0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E7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, cuya función de densidad acumulada es:</w:t>
      </w:r>
    </w:p>
    <w:p w:rsidR="0022368A" w:rsidRPr="00B06FE7" w:rsidRDefault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/θ</m:t>
                  </m:r>
                </m:sup>
              </m:sSup>
            </m:den>
          </m:f>
        </m:oMath>
      </m:oMathPara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μ=2505.6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θ=722.3</m:t>
        </m:r>
      </m:oMath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Grafico obtenido: </w:t>
      </w: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31F82E" wp14:editId="4B104EF1">
            <wp:extent cx="5810250" cy="32528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91" cy="3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2 – Función de densidad de probabilidad logística para el tiempo de evaluación de paquetes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quedando:</w:t>
      </w:r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B06FE7" w:rsidRPr="00A9053E" w:rsidRDefault="00B06FE7" w:rsidP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Diagrama:</w:t>
      </w:r>
    </w:p>
    <w:p w:rsidR="009345E0" w:rsidRDefault="00CC2035" w:rsidP="009345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400040" cy="79311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8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 xml:space="preserve">Figura 3 – Rutina Principal de la </w:t>
      </w:r>
      <w:proofErr w:type="spellStart"/>
      <w:r w:rsidRPr="009345E0">
        <w:rPr>
          <w:rFonts w:ascii="Times New Roman" w:hAnsi="Times New Roman" w:cs="Times New Roman"/>
          <w:i/>
          <w:sz w:val="20"/>
          <w:szCs w:val="20"/>
        </w:rPr>
        <w:t>simulacion</w:t>
      </w:r>
      <w:proofErr w:type="spellEnd"/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429125" cy="51054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CC2035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4 – Rutinas auxiliares</w:t>
      </w: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9345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Có</w:t>
      </w:r>
      <w:r w:rsidR="0060717A" w:rsidRPr="0060717A">
        <w:rPr>
          <w:rFonts w:ascii="Times New Roman" w:hAnsi="Times New Roman" w:cs="Times New Roman"/>
          <w:sz w:val="24"/>
          <w:szCs w:val="24"/>
          <w:lang w:val="en-US"/>
        </w:rPr>
        <w:t>digo</w:t>
      </w:r>
      <w:proofErr w:type="spellEnd"/>
      <w:r w:rsidR="0060717A" w:rsidRPr="006071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60717A" w:rsidRPr="00C53DA4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# CONDICIONES INICIALES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CT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[1])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T = 0 # tiempo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= 10000000000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SS = [0] * CT # sumatoria tiempo de salida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SLL = [0] * CT # sumatoria tiempo de llegada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STE = [0] * CT # sumatoria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evaliacion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ITO = [0] * CT # inicio tiempo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STO = [0] * CT # sumatoria tiempo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TPLL = 0 #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llegada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TPS = 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] * CT #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salia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PARP = 0 # cantidad de paquetes ARP encolados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PT = [0] * CT # cantidad de paquetes en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TF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[2]) # tiempo final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TPT = [0] * CT # total paquetes que pasaron por el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>STPS = [0] * CT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de Threads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(CT))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Simulacion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para " +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(TF) + " Microsegundos")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(list):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list.index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(min(list))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(157.33 - 285.38 * math.log(-1*math.log(rand)))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2505.6 - math.log((1/rand) - 1)*722.3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TPS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ITO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STO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STE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 +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STO[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 - ITO[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 &lt;= TF: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(TPS)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TPLL &lt;= TPS[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]: #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llegada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(PT)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+= (TPLL - T)*PT[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>T = TPLL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  <w:t>IA = getIntervaloArribo()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  <w:t>TPLL = T + IA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>0,99)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>R &lt;= 9): # paquete de prioridad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PARP +=1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PARP == 1 and 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==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>PARP -=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>: # paquete baja prioridad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== 1):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>: # salida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(TPS[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- T)*PT[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-=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PARP &gt; 0 or (PARP == 0 and 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&gt;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PARP &gt;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  <w:t>PARP -=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 +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: # el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pasa a estar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ITO[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, "w")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(thread+1))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(thread+1)+"\n")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(STPS[thread] / TPT[thread]))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(STPS[thread] / TPT[thread])+"\n")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((STO[thread] * 100 / T)))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((STO[thread] * 100 / T))+"\n")</w:t>
      </w:r>
    </w:p>
    <w:p w:rsidR="0060717A" w:rsidRPr="0060717A" w:rsidRDefault="0060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Pr="0060717A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5B08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725B08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Corrimos la simulación variando la cantidad de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, los resultados fueron los siguientes:</w:t>
      </w:r>
    </w:p>
    <w:p w:rsidR="002D789A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488897.31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488534.87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B7BD7">
        <w:rPr>
          <w:rFonts w:ascii="Times New Roman" w:hAnsi="Times New Roman" w:cs="Times New Roman"/>
          <w:i/>
          <w:sz w:val="20"/>
          <w:szCs w:val="20"/>
        </w:rPr>
        <w:t xml:space="preserve">Tabla 1 – Resultado simulación para 1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CF72FD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209041.57</w:t>
            </w:r>
          </w:p>
        </w:tc>
        <w:tc>
          <w:tcPr>
            <w:tcW w:w="2161" w:type="dxa"/>
          </w:tcPr>
          <w:p w:rsidR="007F2BE7" w:rsidRPr="00725B08" w:rsidRDefault="007F2BE7" w:rsidP="007F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208341.72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202997.22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202289.25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Tabla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F2BE7" w:rsidRPr="00725B08" w:rsidRDefault="007F2BE7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115817.66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114755.88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118435.36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117332.66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114728.78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113638.31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</w:p>
        </w:tc>
      </w:tr>
    </w:tbl>
    <w:p w:rsidR="007A24CB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Tabla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Pr="00725B08" w:rsidRDefault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69790.81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68379.47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77712.06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76308.00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0.044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73567.04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72155.43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71819.71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70390.34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Pr="00725B08" w:rsidRDefault="007A24CB" w:rsidP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38840.07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37018.69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39006.62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37149.24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37929.33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36076.78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41003.20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39153.75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42930.95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41175.06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5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5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Default="007A24CB" w:rsidP="007A24CB">
      <w:pPr>
        <w:rPr>
          <w:rFonts w:ascii="Times New Roman" w:hAnsi="Times New Roman" w:cs="Times New Roman"/>
          <w:sz w:val="24"/>
          <w:szCs w:val="24"/>
        </w:rPr>
      </w:pPr>
    </w:p>
    <w:p w:rsidR="00725B08" w:rsidRDefault="00725B08" w:rsidP="007A24CB">
      <w:pPr>
        <w:rPr>
          <w:rFonts w:ascii="Times New Roman" w:hAnsi="Times New Roman" w:cs="Times New Roman"/>
          <w:sz w:val="24"/>
          <w:szCs w:val="24"/>
        </w:rPr>
      </w:pPr>
    </w:p>
    <w:p w:rsidR="00CC2035" w:rsidRPr="00725B08" w:rsidRDefault="00CC2035" w:rsidP="007A24CB">
      <w:pPr>
        <w:rPr>
          <w:rFonts w:ascii="Times New Roman" w:hAnsi="Times New Roman" w:cs="Times New Roman"/>
          <w:sz w:val="24"/>
          <w:szCs w:val="24"/>
        </w:rPr>
      </w:pPr>
    </w:p>
    <w:p w:rsidR="007A24CB" w:rsidRPr="00725B08" w:rsidRDefault="002665AE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20010.85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17879.58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21046.65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18875.34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23192.82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21059.79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19075.89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17010.78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20258.00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18229.27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19829.23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17623.10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6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6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2665AE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10317.11</w:t>
            </w:r>
          </w:p>
        </w:tc>
        <w:tc>
          <w:tcPr>
            <w:tcW w:w="2161" w:type="dxa"/>
          </w:tcPr>
          <w:p w:rsidR="00725B08" w:rsidRPr="00725B08" w:rsidRDefault="00725B08" w:rsidP="00725B08">
            <w:pPr>
              <w:tabs>
                <w:tab w:val="center" w:pos="972"/>
                <w:tab w:val="right" w:pos="1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  <w:t>7881.05</w:t>
            </w: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10418.89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8039.53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10882.49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8426.57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9892.63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7484.39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11470.40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9042.02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11062.40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8666.04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11085.65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8641.66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7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7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25B08" w:rsidRPr="009345E0" w:rsidRDefault="009345E0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2665AE" w:rsidRDefault="002665AE"/>
    <w:p w:rsidR="002665AE" w:rsidRDefault="002665AE"/>
    <w:p w:rsidR="002665AE" w:rsidRDefault="002665AE"/>
    <w:p w:rsidR="002665AE" w:rsidRDefault="002665AE"/>
    <w:p w:rsidR="002665AE" w:rsidRDefault="002665AE"/>
    <w:p w:rsidR="009A5240" w:rsidRDefault="009A5240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2D789A" w:rsidRP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Discusión</w:t>
      </w:r>
    </w:p>
    <w:p w:rsidR="002D789A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</w:p>
    <w:p w:rsidR="002D789A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Agradecimientos: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P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contacto</w:t>
      </w:r>
    </w:p>
    <w:sectPr w:rsidR="009345E0" w:rsidRPr="0093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7CDE"/>
    <w:rsid w:val="000725E1"/>
    <w:rsid w:val="0022368A"/>
    <w:rsid w:val="00233BC7"/>
    <w:rsid w:val="002665AE"/>
    <w:rsid w:val="002B0948"/>
    <w:rsid w:val="002D789A"/>
    <w:rsid w:val="003A2533"/>
    <w:rsid w:val="003E671D"/>
    <w:rsid w:val="004B7BD7"/>
    <w:rsid w:val="0060717A"/>
    <w:rsid w:val="0065479C"/>
    <w:rsid w:val="006F3257"/>
    <w:rsid w:val="00725B08"/>
    <w:rsid w:val="007A24CB"/>
    <w:rsid w:val="007F2BE7"/>
    <w:rsid w:val="008C34C7"/>
    <w:rsid w:val="008D6506"/>
    <w:rsid w:val="00913707"/>
    <w:rsid w:val="009345E0"/>
    <w:rsid w:val="009A5240"/>
    <w:rsid w:val="009B57C8"/>
    <w:rsid w:val="009E605F"/>
    <w:rsid w:val="009F739D"/>
    <w:rsid w:val="00A9053E"/>
    <w:rsid w:val="00AC33AF"/>
    <w:rsid w:val="00B06FE7"/>
    <w:rsid w:val="00C5147C"/>
    <w:rsid w:val="00C53DA4"/>
    <w:rsid w:val="00C72FC3"/>
    <w:rsid w:val="00CA4DBA"/>
    <w:rsid w:val="00CC2035"/>
    <w:rsid w:val="00CF72FD"/>
    <w:rsid w:val="00DA7584"/>
    <w:rsid w:val="00EC33DD"/>
    <w:rsid w:val="00EF20B1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1475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22</cp:revision>
  <dcterms:created xsi:type="dcterms:W3CDTF">2018-05-05T23:00:00Z</dcterms:created>
  <dcterms:modified xsi:type="dcterms:W3CDTF">2018-05-09T02:30:00Z</dcterms:modified>
</cp:coreProperties>
</file>