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CFCF" w14:textId="77777777" w:rsidR="006A7679" w:rsidRDefault="006A7679" w:rsidP="00545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</w:pPr>
    </w:p>
    <w:p w14:paraId="750E9506" w14:textId="11F26EBB" w:rsidR="006A7679" w:rsidRPr="006A7679" w:rsidRDefault="006A7679" w:rsidP="006A7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lang w:eastAsia="pt-BR"/>
        </w:rPr>
        <w:t>Aluno: Tomás de Farias Ribeiro Caldas</w:t>
      </w:r>
    </w:p>
    <w:p w14:paraId="1C8EA7EB" w14:textId="3146E0A9" w:rsidR="006A7679" w:rsidRPr="006A7679" w:rsidRDefault="006A7679" w:rsidP="006A7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lang w:eastAsia="pt-BR"/>
        </w:rPr>
        <w:t>Aula: 01 Módulo 03</w:t>
      </w:r>
    </w:p>
    <w:p w14:paraId="55363E24" w14:textId="77777777" w:rsidR="006A7679" w:rsidRDefault="006A7679" w:rsidP="00545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</w:pPr>
    </w:p>
    <w:p w14:paraId="5BC5D884" w14:textId="77777777" w:rsidR="006A7679" w:rsidRPr="006A7679" w:rsidRDefault="006A7679" w:rsidP="00545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</w:pPr>
    </w:p>
    <w:p w14:paraId="3CCC0788" w14:textId="1CFAC78B" w:rsidR="0054596F" w:rsidRDefault="0054596F" w:rsidP="00545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  <w:t>O que é CRUD?</w:t>
      </w:r>
    </w:p>
    <w:p w14:paraId="5AF66BF0" w14:textId="77777777" w:rsidR="0054596F" w:rsidRPr="0054596F" w:rsidRDefault="0054596F" w:rsidP="00545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kern w:val="36"/>
          <w:sz w:val="40"/>
          <w:szCs w:val="40"/>
          <w:u w:val="single"/>
          <w:lang w:eastAsia="pt-BR"/>
        </w:rPr>
      </w:pPr>
    </w:p>
    <w:p w14:paraId="6CD07398" w14:textId="75571A75" w:rsidR="0054596F" w:rsidRPr="0054596F" w:rsidRDefault="0054596F" w:rsidP="005459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Criar, Ler, Atualizar e Excluir (CRUD) são as quatro funções básicas que os modelos devem ser capazes de fazer, no máximo.</w:t>
      </w:r>
    </w:p>
    <w:p w14:paraId="32B15265" w14:textId="6E901EFB" w:rsidR="0054596F" w:rsidRPr="0054596F" w:rsidRDefault="0054596F" w:rsidP="005459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</w:p>
    <w:p w14:paraId="014AA104" w14:textId="4EFCCA9E" w:rsidR="0054596F" w:rsidRPr="006A7679" w:rsidRDefault="0054596F" w:rsidP="006A7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Criar, ler, atualizar, excluir</w:t>
      </w:r>
    </w:p>
    <w:p w14:paraId="52F5E245" w14:textId="77777777" w:rsidR="0054596F" w:rsidRPr="0054596F" w:rsidRDefault="0054596F" w:rsidP="00545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</w:pPr>
    </w:p>
    <w:p w14:paraId="66716B6A" w14:textId="7AA4A166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Quando estamos construindo APIs, queremos que nossos modelos forneçam quatro tipos básicos de funcionalidade. O modelo deve ser capaz de criar, ler, atualizar e excluir recursos. Os cientistas da computação geralmente se referem a essas funções pelo acrônimo CRUD. Um modelo deve ter a capacidade de executar no máximo essas quatro funções para ser completo. Se uma ação não pode ser descrita por uma dessas quatro operações, ela deve potencialmente ser um modelo próprio.</w:t>
      </w:r>
    </w:p>
    <w:p w14:paraId="2832A0D2" w14:textId="3CF32FDE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O paradigma CRUD é comum na construção de aplicativos da Web, pois fornece uma estrutura memorável para lembrar os desenvolvedores de como construir modelos completos e utilizáveis. Por exemplo, vamos imaginar um sistema para acompanhar os livros da biblioteca. Neste banco de dados de biblioteca hipotética, podemos imaginar que haveria 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, que armazenaria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bookobjetos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. Digamos que 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bookobjeto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tenha esta aparência:</w:t>
      </w:r>
    </w:p>
    <w:p w14:paraId="39504D90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“book”: {</w:t>
      </w:r>
    </w:p>
    <w:p w14:paraId="58BC6CC5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"id": &lt;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Integer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&gt;,</w:t>
      </w:r>
    </w:p>
    <w:p w14:paraId="4FA5AB24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title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”: &lt;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String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&gt;,</w:t>
      </w:r>
    </w:p>
    <w:p w14:paraId="21A35B4C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author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”: &lt;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String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&gt;,</w:t>
      </w:r>
    </w:p>
    <w:p w14:paraId="12F23693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isbn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”: &lt;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Integer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&gt;</w:t>
      </w:r>
    </w:p>
    <w:p w14:paraId="71244F36" w14:textId="5F1C3D3C" w:rsid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5966129E" w14:textId="77777777" w:rsidR="006A7679" w:rsidRPr="0054596F" w:rsidRDefault="006A7679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</w:p>
    <w:p w14:paraId="18FFB219" w14:textId="078EC774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Para tornar este sistema de biblioteca utilizável, gostaríamos de ter certeza de que havia mecanismos claros para concluir as operações CRUD:</w:t>
      </w:r>
    </w:p>
    <w:p w14:paraId="246016B7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Criar — Isso consistiria em uma função que chamaríamos quando um novo livro da biblioteca estivesse sendo adicionado ao catálogo. O programa que chama a função forneceria os valores para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title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 “</w:t>
      </w:r>
      <w:proofErr w:type="spellStart"/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author”e</w:t>
      </w:r>
      <w:proofErr w:type="spellEnd"/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isbn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”. Após a chamada desta função, deve haver uma nova entrada no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correspondente a este novo livro. Além disso, a nova entrada recebe um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unique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id, que pode ser usado para acessar esse recurso posteriormente.</w:t>
      </w:r>
    </w:p>
    <w:p w14:paraId="155435B6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proofErr w:type="spell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Read</w:t>
      </w:r>
      <w:proofErr w:type="spellEnd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— Isso consistiria em uma função que seria chamada para ver todos os livros atualmente no catálogo. Essa chamada de função não alteraria os livros no catálogo - ela simplesmente recuperaria o recurso e exibiria os resultados. Também teríamos uma função para recuperar um único livro, para o qual poderíamos fornecer o título, autor ou ISBN. Novamente, este livro não seria modificado, apenas recuperado.</w:t>
      </w:r>
    </w:p>
    <w:p w14:paraId="5A9D48AE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Update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— Deve haver uma função para chamar quando as informações sobre um livro devem ser alteradas. O programa que chama a função forneceria os novos valores para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title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 “</w:t>
      </w:r>
      <w:proofErr w:type="spellStart"/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author”e</w:t>
      </w:r>
      <w:proofErr w:type="spellEnd"/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isbn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”. Após a chamada da função, a entrada correspondente no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conteria os novos campos fornecidos.</w:t>
      </w:r>
    </w:p>
    <w:p w14:paraId="3AA789AA" w14:textId="3ECAC024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Delete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— Deve haver uma função a ser chamada para remover um livro da biblioteca do catálogo. O programa que chama a função forneceria um ou mais valores </w:t>
      </w:r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( “</w:t>
      </w:r>
      <w:proofErr w:type="spellStart"/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title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author”e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/ou 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isbn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”) para identificar o livro e, em seguida, esse livro seria removido do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. Depois que essa função é chamada, 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booksrecurso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deve conter todos os livros que ele </w:t>
      </w:r>
    </w:p>
    <w:p w14:paraId="0339ECCA" w14:textId="7433A178" w:rsidR="0054596F" w:rsidRPr="006A7679" w:rsidRDefault="0054596F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CRUD e REST</w:t>
      </w:r>
    </w:p>
    <w:p w14:paraId="485906B0" w14:textId="33A34E3E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Em um </w:t>
      </w:r>
      <w:hyperlink r:id="rId5" w:tgtFrame="_blank" w:history="1">
        <w:r w:rsidR="0054596F" w:rsidRPr="0054596F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bdr w:val="none" w:sz="0" w:space="0" w:color="auto" w:frame="1"/>
            <w:lang w:eastAsia="pt-BR"/>
          </w:rPr>
          <w:t>ambiente REST</w:t>
        </w:r>
      </w:hyperlink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 , o CRUD geralmente corresponde aos métodos HTTP POST, GET, PUT e DELETE,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>respectivamente. Esses são os elementos fundamentais de um sistema de armazenamento persistente.</w:t>
      </w:r>
    </w:p>
    <w:p w14:paraId="1A62762A" w14:textId="037AB896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Ao longo do restante do artigo, recomendaremos padrões e códigos de resposta que normalmente são seguidos pelos desenvolvedores ao criar aplicativos </w:t>
      </w:r>
      <w:proofErr w:type="spellStart"/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RESTful</w:t>
      </w:r>
      <w:proofErr w:type="spellEnd"/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. As convenções podem diferir, portanto, sinta-se à vontade para experimentar diferentes valores e códigos de retorno à medida que se sentir confortável com o paradigma CRUD.</w:t>
      </w:r>
    </w:p>
    <w:p w14:paraId="4E5BF622" w14:textId="467465FE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Imagine que estamos trabalhando com um sistema que acompanha as refeições e seus preços correspondentes para um restaurante. Vejamos como implementaríamos as operações CRUD.</w:t>
      </w:r>
    </w:p>
    <w:p w14:paraId="6C390C81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</w:p>
    <w:p w14:paraId="22C26D9D" w14:textId="704FB0EB" w:rsidR="0054596F" w:rsidRPr="0054596F" w:rsidRDefault="006A7679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Create</w:t>
      </w:r>
      <w:proofErr w:type="spellEnd"/>
    </w:p>
    <w:p w14:paraId="116DE16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Para criar recursos em um ambiente REST, geralmente usamos o método HTTP POST. POST cria um novo recurso do tipo de recurso especificado.</w:t>
      </w:r>
    </w:p>
    <w:p w14:paraId="3F6DA003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Por exemplo, vamos imaginar que estamos adicionando um novo item de comida à lista de pratos armazenados para este restaurante e os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dishobjetos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são armazenados em 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. Se quiséssemos criar o novo item, usaríamos uma solicitação POST:</w:t>
      </w:r>
    </w:p>
    <w:p w14:paraId="6BA05A4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Solicitar:</w:t>
      </w:r>
    </w:p>
    <w:p w14:paraId="01B3F85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POST http://www.myrestaurant.com/dishes/</w:t>
      </w:r>
    </w:p>
    <w:p w14:paraId="704ACB0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005C29A3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6AB6051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{</w:t>
      </w:r>
    </w:p>
    <w:p w14:paraId="63EE2A0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42CE711C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8</w:t>
      </w:r>
    </w:p>
    <w:p w14:paraId="04D6059C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}</w:t>
      </w:r>
    </w:p>
    <w:p w14:paraId="21A1DB4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5965458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>Isso cria um novo item com 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namevalor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 “Avocado </w:t>
      </w:r>
      <w:proofErr w:type="spellStart"/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Toast”e</w:t>
      </w:r>
      <w:proofErr w:type="spellEnd"/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pricevalor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 8. Após a criação bem-sucedida, o servidor deve retornar um cabeçalho com um link para o recurso recém-criado, juntamente com um código de resposta HTTP 201 (CREATED).</w:t>
      </w:r>
    </w:p>
    <w:p w14:paraId="1D29EC2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Resposta:</w:t>
      </w:r>
    </w:p>
    <w:p w14:paraId="6C550A93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Código de status - 201 (criado)</w:t>
      </w:r>
    </w:p>
    <w:p w14:paraId="1583A004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759E819B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5CDF1470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{</w:t>
      </w:r>
    </w:p>
    <w:p w14:paraId="751FF3B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"id": 1223,</w:t>
      </w:r>
    </w:p>
    <w:p w14:paraId="65D583F4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4B3404C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8</w:t>
      </w:r>
    </w:p>
    <w:p w14:paraId="25A817AB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}</w:t>
      </w:r>
    </w:p>
    <w:p w14:paraId="3CA0B8A3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7CD823EC" w14:textId="63A1A84C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 partir dessa resposta, vemos que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dishcom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</w:t>
      </w:r>
      <w:proofErr w:type="spellStart"/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name“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Avocado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 e price8 foi criado com sucesso e adicionado ao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.</w:t>
      </w:r>
    </w:p>
    <w:p w14:paraId="4BC25A21" w14:textId="08B7F67D" w:rsidR="0054596F" w:rsidRPr="0054596F" w:rsidRDefault="006A7679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proofErr w:type="spellStart"/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Read</w:t>
      </w:r>
      <w:proofErr w:type="spellEnd"/>
    </w:p>
    <w:p w14:paraId="5BC527D5" w14:textId="7B6C90AA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Para ler recursos em um ambiente REST, usamos o método GET. A leitura de um recurso nunca deve alterar nenhuma informação - deve apenas recuperá-la. Se você chamar GET com as mesmas informações 10 vezes seguidas, deverá obter a mesma resposta na primeira chamada que na última chamada.</w:t>
      </w:r>
    </w:p>
    <w:p w14:paraId="359603ED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GET pode ser usado para ler uma lista inteira de itens:</w:t>
      </w:r>
    </w:p>
    <w:p w14:paraId="57216400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Solicitar:</w:t>
      </w:r>
    </w:p>
    <w:p w14:paraId="37064A1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GET http://www.myrestaurant.com/dishes/</w:t>
      </w:r>
    </w:p>
    <w:p w14:paraId="07551206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Resposta: Código de Status - 200 (OK)</w:t>
      </w:r>
    </w:p>
    <w:p w14:paraId="65A13676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74B3353D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1A0E665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[</w:t>
      </w:r>
    </w:p>
    <w:p w14:paraId="3578D0C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 xml:space="preserve">    {</w:t>
      </w:r>
    </w:p>
    <w:p w14:paraId="76EE2C78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"id": 1,</w:t>
      </w:r>
    </w:p>
    <w:p w14:paraId="2A2CF10E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“Spring Rolls”,</w:t>
      </w:r>
    </w:p>
    <w:p w14:paraId="19286A80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6</w:t>
      </w:r>
    </w:p>
    <w:p w14:paraId="3E8A5DC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},</w:t>
      </w:r>
    </w:p>
    <w:p w14:paraId="5D3BAA3A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{</w:t>
      </w:r>
    </w:p>
    <w:p w14:paraId="54FE493D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"id": 2,</w:t>
      </w:r>
    </w:p>
    <w:p w14:paraId="3A4C7EA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“Mozzarella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Sticks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23A3B02D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7</w:t>
      </w:r>
    </w:p>
    <w:p w14:paraId="59AA6A3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},</w:t>
      </w:r>
    </w:p>
    <w:p w14:paraId="79B99ED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...</w:t>
      </w:r>
    </w:p>
    <w:p w14:paraId="610F764B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{</w:t>
      </w:r>
    </w:p>
    <w:p w14:paraId="293A138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"id": 1223,</w:t>
      </w:r>
    </w:p>
    <w:p w14:paraId="340B2A29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2B5D28C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8</w:t>
      </w:r>
    </w:p>
    <w:p w14:paraId="2FF1675B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},</w:t>
      </w:r>
    </w:p>
    <w:p w14:paraId="5B16CF78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{</w:t>
      </w:r>
    </w:p>
    <w:p w14:paraId="15221E64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"id": 1224,</w:t>
      </w:r>
    </w:p>
    <w:p w14:paraId="58F4961A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Muesli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and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Yogurt”,</w:t>
      </w:r>
    </w:p>
    <w:p w14:paraId="3A2F50FE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5</w:t>
      </w:r>
    </w:p>
    <w:p w14:paraId="4442E92E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}</w:t>
      </w:r>
    </w:p>
    <w:p w14:paraId="55F8596F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]</w:t>
      </w:r>
    </w:p>
    <w:p w14:paraId="338BDB5B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176AF858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As solicitações GET também podem ser usadas para ler um item específico, quando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idespecificado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na solicitação:</w:t>
      </w:r>
    </w:p>
    <w:p w14:paraId="7DC609F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Solicitar:</w:t>
      </w:r>
    </w:p>
    <w:p w14:paraId="3179BCFF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GET http://www.myrestaurant.com/dishes/1223</w:t>
      </w:r>
    </w:p>
    <w:p w14:paraId="2654622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Resposta: Código de Status - 200 (OK)</w:t>
      </w:r>
    </w:p>
    <w:p w14:paraId="0E46FC2B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5444AA5A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69482964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"id": 1223,</w:t>
      </w:r>
    </w:p>
    <w:p w14:paraId="1068D459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20A706D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8</w:t>
      </w:r>
    </w:p>
    <w:p w14:paraId="42BE3BE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170CBF93" w14:textId="792B584B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>Após essa solicitação, nenhuma informação foi alterada no banco de dados. O item com id1223 foi recuperado do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e não modificado. Quando não houver erros, GET retornará o HTML ou JSON do recurso desejado, juntamente com um código de resposta 200 (OK). Se houver um erro, ele geralmente retornará um código de resposta 404 (NÃO ENCONTRADO).</w:t>
      </w:r>
    </w:p>
    <w:p w14:paraId="2E8BDEA6" w14:textId="77777777" w:rsidR="006A7679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</w:pPr>
    </w:p>
    <w:p w14:paraId="0EE7408B" w14:textId="3012A7E8" w:rsidR="0054596F" w:rsidRPr="0054596F" w:rsidRDefault="006A7679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Update</w:t>
      </w:r>
    </w:p>
    <w:p w14:paraId="2036A061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PUT é o método HTTP usado para a operação CRUD, Update.</w:t>
      </w:r>
    </w:p>
    <w:p w14:paraId="6AB37357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Por exemplo, se o preço do 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subiu, devemos entrar no banco de dados e atualizar essa informação. Podemos fazer isso com uma solicitação PUT.</w:t>
      </w:r>
    </w:p>
    <w:p w14:paraId="015CC31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Solicitar:</w:t>
      </w:r>
    </w:p>
    <w:p w14:paraId="5EB55E89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PUT http://www.myrestaurant.com/dishes/1223</w:t>
      </w:r>
    </w:p>
    <w:p w14:paraId="6EF8A069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532EBE00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433BE888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{</w:t>
      </w:r>
    </w:p>
    <w:p w14:paraId="6C547DC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006A0301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10</w:t>
      </w:r>
    </w:p>
    <w:p w14:paraId="7E01EA64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}</w:t>
      </w:r>
    </w:p>
    <w:p w14:paraId="2A8A04E7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0BEADC7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Esta solicitação deve alterar o item com id1223 para ter os atributos fornecidos no corpo da solicitação. Este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dishcom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id1223 agora deve ter ainda a </w:t>
      </w:r>
      <w:proofErr w:type="spellStart"/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name“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Torrada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 Abacate”, mas 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pricevalor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agora deve ser 10, enquanto antes era 8.</w:t>
      </w:r>
    </w:p>
    <w:p w14:paraId="4C18DD88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Resposta: Código de Status - 200 (OK)</w:t>
      </w:r>
    </w:p>
    <w:p w14:paraId="70F7807F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</w:t>
      </w:r>
    </w:p>
    <w:p w14:paraId="62097D06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210E36CF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{</w:t>
      </w:r>
    </w:p>
    <w:p w14:paraId="39595EB1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34928EAF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10</w:t>
      </w:r>
    </w:p>
    <w:p w14:paraId="75789601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}</w:t>
      </w:r>
    </w:p>
    <w:p w14:paraId="2E1F9AAD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0D7DB17F" w14:textId="3007A164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 resposta inclui um código de status de 200 (OK) para indicar que a operação foi bem-sucedida. Opcionalmente, a resposta pode usar um código de status de 204 (SEM CONTEÚDO) e não incluir um corpo de resposta. Essa decisão depende do contexto.</w:t>
      </w:r>
    </w:p>
    <w:p w14:paraId="2A0F1607" w14:textId="7113AC18" w:rsidR="0054596F" w:rsidRPr="0054596F" w:rsidRDefault="006A7679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Delete</w:t>
      </w:r>
    </w:p>
    <w:p w14:paraId="1FCCC98F" w14:textId="1AB1E4E9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 operação CRUD Delete corresponde ao método HTTP DELETE. É usado para remover um recurso do sistema.</w:t>
      </w:r>
    </w:p>
    <w:p w14:paraId="0E5D4393" w14:textId="14BB982F" w:rsidR="0054596F" w:rsidRPr="0054596F" w:rsidRDefault="006A7679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</w:t>
      </w:r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Digamos que a escassez mundial de abacate atingiu um ponto crítico e não podemos mais servir essa iguaria moderna. Devemos entrar no banco de dados e excluir o item que corresponde a “Torrada de Abacate”, que sabemos ter um </w:t>
      </w:r>
      <w:proofErr w:type="spellStart"/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idvalor</w:t>
      </w:r>
      <w:proofErr w:type="spellEnd"/>
      <w:r w:rsidR="0054596F"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 1223.</w:t>
      </w:r>
    </w:p>
    <w:p w14:paraId="2AF622F7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Solicitar:</w:t>
      </w:r>
    </w:p>
    <w:p w14:paraId="3FA818ED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DELETE http://www.myrestaurant.com/dishes/1223</w:t>
      </w:r>
    </w:p>
    <w:p w14:paraId="2ED1029B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Essa chamada, se bem-sucedida, retorna um código de resposta de 204 (SEM CONTEÚDO), sem corpo de resposta. 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não deve mais conter 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dishobjeto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com id1223.</w:t>
      </w:r>
    </w:p>
    <w:p w14:paraId="235DCB3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Resposta: Código de Status - 204 (SEM CONTEÚDO)</w:t>
      </w:r>
    </w:p>
    <w:p w14:paraId="604A3E8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Corpo - Nenhum</w:t>
      </w:r>
    </w:p>
    <w:p w14:paraId="1B4D54F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Chamar GET no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após essa chamada DELETE retornaria a lista original de pratos com a {"id": 1223,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“Avocado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Toast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price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</w:t>
      </w:r>
      <w:proofErr w:type="gram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10}entrada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removida. Todos os outros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dishobjetos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no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dishesrecurso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devem permanecer inalterados. Se tentássemos chamar um GET no item com id1223, que acabamos de excluir, receberíamos um código de resposta 404 (NOT FOUND) e o estado do sistema deveria permanecer inalterado.</w:t>
      </w:r>
    </w:p>
    <w:p w14:paraId="00C1BA70" w14:textId="0FBC4110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>Chamar DELETE em um recurso que não existe não deve alterar o estado do sistema. A chamada deve retornar um código de resposta 404 (NOT FOUND) e não fazer nada.</w:t>
      </w:r>
    </w:p>
    <w:p w14:paraId="4418CA98" w14:textId="0CE8D96D" w:rsidR="0054596F" w:rsidRPr="0054596F" w:rsidRDefault="0054596F" w:rsidP="006A767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Prática CRUD</w:t>
      </w:r>
    </w:p>
    <w:p w14:paraId="3AD784D6" w14:textId="27CD0372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As funções para criar, ler, atualizar e excluir recursos são componentes fundamentais de um modelo de armazenamento utilizável. Você já viu alguns exemplos de como o paradigma CRUD pode nos ajudar a projetar sistemas. Agora, tente usar </w:t>
      </w:r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  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CRUD para listar rotas para um novo modelo de exemplo. Imagine que estamos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tentan</w:t>
      </w:r>
      <w:proofErr w:type="spellEnd"/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do projetar um sistema que rastreie as aulas de exercícios, incluindo o nome de cada aula, quem a ensina e a duração da aula. 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classobjeto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de exemplo ficaria assim:</w:t>
      </w:r>
    </w:p>
    <w:p w14:paraId="790FCF6E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</w:t>
      </w:r>
    </w:p>
    <w:p w14:paraId="6E95B4A1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{</w:t>
      </w:r>
    </w:p>
    <w:p w14:paraId="003F867E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"id": 1    </w:t>
      </w:r>
    </w:p>
    <w:p w14:paraId="201748F2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name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“Pure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Strength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”,</w:t>
      </w:r>
    </w:p>
    <w:p w14:paraId="38563618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trainer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”: “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Bicep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Bob”,</w:t>
      </w:r>
    </w:p>
    <w:p w14:paraId="5E661833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duration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": 1.5</w:t>
      </w:r>
    </w:p>
    <w:p w14:paraId="0DBB426F" w14:textId="77777777" w:rsidR="0054596F" w:rsidRP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  }</w:t>
      </w:r>
    </w:p>
    <w:p w14:paraId="63F050FF" w14:textId="7F09F850" w:rsidR="0054596F" w:rsidRDefault="0054596F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}</w:t>
      </w:r>
    </w:p>
    <w:p w14:paraId="3C881557" w14:textId="77777777" w:rsidR="006A7679" w:rsidRPr="0054596F" w:rsidRDefault="006A7679" w:rsidP="0054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</w:p>
    <w:p w14:paraId="15603B14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Todas as classes são armazenadas em um 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classesrecurso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em www.musclecademy.com/classes.</w:t>
      </w:r>
    </w:p>
    <w:p w14:paraId="27C72C1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Para cada operação CRUD, escreva respostas para as seguintes perguntas:</w:t>
      </w:r>
    </w:p>
    <w:p w14:paraId="1EF2F5DA" w14:textId="77777777" w:rsidR="0054596F" w:rsidRPr="0054596F" w:rsidRDefault="0054596F" w:rsidP="005459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Quais rotas você precisaria implementar para fornecer ao seu modelo de aula de treino essa funcionalidade CRUD e quais são seus verbos HTTP correspondentes?</w:t>
      </w:r>
    </w:p>
    <w:p w14:paraId="69CE65F6" w14:textId="77777777" w:rsidR="0054596F" w:rsidRPr="0054596F" w:rsidRDefault="0054596F" w:rsidP="005459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Que efeito cada rota teria no banco de dados?</w:t>
      </w:r>
    </w:p>
    <w:p w14:paraId="2E2A904B" w14:textId="77777777" w:rsidR="0054596F" w:rsidRPr="0054596F" w:rsidRDefault="0054596F" w:rsidP="005459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Qual corpo de resposta cada rota retornaria?</w:t>
      </w:r>
    </w:p>
    <w:p w14:paraId="31EE65BD" w14:textId="5BE9E1D2" w:rsidR="0054596F" w:rsidRPr="0054596F" w:rsidRDefault="0054596F" w:rsidP="005459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Qual código de resposta cada rota retornaria?</w:t>
      </w:r>
    </w:p>
    <w:p w14:paraId="36890A1C" w14:textId="036D0218" w:rsidR="0054596F" w:rsidRPr="0054596F" w:rsidRDefault="0054596F" w:rsidP="005459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</w:pPr>
      <w:r w:rsidRPr="006A7679">
        <w:rPr>
          <w:rFonts w:ascii="Times New Roman" w:eastAsia="Times New Roman" w:hAnsi="Times New Roman" w:cs="Times New Roman"/>
          <w:b/>
          <w:bCs/>
          <w:color w:val="10162F"/>
          <w:sz w:val="36"/>
          <w:szCs w:val="36"/>
          <w:u w:val="single"/>
          <w:lang w:eastAsia="pt-BR"/>
        </w:rPr>
        <w:t>Respostas da prática CRUD</w:t>
      </w:r>
    </w:p>
    <w:p w14:paraId="2295491E" w14:textId="17A62090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lastRenderedPageBreak/>
        <w:t xml:space="preserve">1) </w:t>
      </w:r>
      <w:proofErr w:type="spellStart"/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Create</w:t>
      </w:r>
      <w:proofErr w:type="spellEnd"/>
    </w:p>
    <w:p w14:paraId="5422CB61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Rota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POST/classes</w:t>
      </w:r>
    </w:p>
    <w:p w14:paraId="55E12D04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Efeito no banco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dados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Adiciona a classe fornecida no corpo da solicitação ao banco de dados</w:t>
      </w:r>
    </w:p>
    <w:p w14:paraId="3A88D80E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Corpo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resposta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The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Newly-Created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}</w:t>
      </w:r>
    </w:p>
    <w:p w14:paraId="2ED5769D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Código de resposta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sucesso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201</w:t>
      </w:r>
    </w:p>
    <w:p w14:paraId="4E344398" w14:textId="63BE90C9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2) </w:t>
      </w:r>
      <w:proofErr w:type="spellStart"/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Read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(todas as aulas)</w:t>
      </w:r>
    </w:p>
    <w:p w14:paraId="461200E6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Rota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GET /classes</w:t>
      </w:r>
    </w:p>
    <w:p w14:paraId="3BB959D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Efeito no banco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dados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Nenhum</w:t>
      </w:r>
    </w:p>
    <w:p w14:paraId="50B932C0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Corpo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resposta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{ "classes": [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Array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of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All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Saved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Classess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] }</w:t>
      </w:r>
    </w:p>
    <w:p w14:paraId="6BDCC3D1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Código de resposta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sucesso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200</w:t>
      </w:r>
    </w:p>
    <w:p w14:paraId="0F51217D" w14:textId="282F42D6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3) </w:t>
      </w:r>
      <w:proofErr w:type="spellStart"/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Read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(uma aula)</w:t>
      </w:r>
    </w:p>
    <w:p w14:paraId="367E75ED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Rota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GET /classes/:id</w:t>
      </w:r>
    </w:p>
    <w:p w14:paraId="2C7EE3CF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Efeito no banco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dados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Nenhum</w:t>
      </w:r>
    </w:p>
    <w:p w14:paraId="1AF6467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Corpo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resposta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{ "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": The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with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the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specified</w:t>
      </w:r>
      <w:proofErr w:type="spell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ID }</w:t>
      </w:r>
    </w:p>
    <w:p w14:paraId="74F9AA34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Código de resposta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sucesso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200</w:t>
      </w:r>
    </w:p>
    <w:p w14:paraId="29037378" w14:textId="3F33D035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4) </w:t>
      </w:r>
      <w:r w:rsidR="006A7679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Update</w:t>
      </w:r>
    </w:p>
    <w:p w14:paraId="04718FB3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Rota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PUT /classes/:id</w:t>
      </w:r>
    </w:p>
    <w:p w14:paraId="13A275F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 xml:space="preserve">Efeito no banco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color w:val="10162F"/>
          <w:sz w:val="32"/>
          <w:szCs w:val="32"/>
          <w:lang w:eastAsia="pt-BR"/>
        </w:rPr>
        <w:t>dados</w:t>
      </w:r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color w:val="10162F"/>
          <w:sz w:val="32"/>
          <w:szCs w:val="32"/>
          <w:lang w:eastAsia="pt-BR"/>
        </w:rPr>
        <w:t xml:space="preserve"> atualiza a classe com o ID especificado para que as informações da classe sejam fornecidas no corpo da solicitação</w:t>
      </w:r>
    </w:p>
    <w:p w14:paraId="5A95019D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Corpo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resposta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{ "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": The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updated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class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now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saved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in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the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database</w:t>
      </w:r>
      <w:proofErr w:type="spell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}</w:t>
      </w:r>
    </w:p>
    <w:p w14:paraId="216BBF4D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Código de resposta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sucesso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200</w:t>
      </w:r>
    </w:p>
    <w:p w14:paraId="3D96A997" w14:textId="6D80BA68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5) </w:t>
      </w:r>
      <w:r w:rsidR="006A7679">
        <w:rPr>
          <w:rFonts w:ascii="Times New Roman" w:eastAsia="Times New Roman" w:hAnsi="Times New Roman" w:cs="Times New Roman"/>
          <w:sz w:val="32"/>
          <w:szCs w:val="32"/>
          <w:lang w:eastAsia="pt-BR"/>
        </w:rPr>
        <w:t>Delete</w:t>
      </w:r>
    </w:p>
    <w:p w14:paraId="57F4DDAC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Rota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DELETE /classes/:id</w:t>
      </w:r>
    </w:p>
    <w:p w14:paraId="67E8E4D3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Efeito no banco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dados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remove a classe com o ID especificado do banco de dados</w:t>
      </w:r>
    </w:p>
    <w:p w14:paraId="6C9F6E95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Corpo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Resposta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Nenhum</w:t>
      </w:r>
    </w:p>
    <w:p w14:paraId="3B62349A" w14:textId="77777777" w:rsidR="0054596F" w:rsidRPr="0054596F" w:rsidRDefault="0054596F" w:rsidP="0054596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Código de resposta de </w:t>
      </w:r>
      <w:proofErr w:type="gramStart"/>
      <w:r w:rsidRPr="0054596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sucesso</w:t>
      </w: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 :</w:t>
      </w:r>
      <w:proofErr w:type="gramEnd"/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204</w:t>
      </w:r>
    </w:p>
    <w:p w14:paraId="4188D621" w14:textId="77777777" w:rsidR="0054596F" w:rsidRPr="0054596F" w:rsidRDefault="0054596F" w:rsidP="0054596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54596F">
        <w:rPr>
          <w:rFonts w:ascii="Times New Roman" w:eastAsia="Times New Roman" w:hAnsi="Times New Roman" w:cs="Times New Roman"/>
          <w:sz w:val="32"/>
          <w:szCs w:val="32"/>
          <w:lang w:eastAsia="pt-BR"/>
        </w:rPr>
        <w:t>À medida que você adquire mais prática no projeto de sistemas de armazenamento, a incorporação de operações CRUD em seus modelos se tornará cada vez mais fácil.</w:t>
      </w:r>
    </w:p>
    <w:p w14:paraId="0C445705" w14:textId="77777777" w:rsidR="0054596F" w:rsidRPr="0054596F" w:rsidRDefault="0054596F" w:rsidP="0054596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4596F" w:rsidRPr="0054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97E7C"/>
    <w:multiLevelType w:val="multilevel"/>
    <w:tmpl w:val="814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2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6F"/>
    <w:rsid w:val="0054596F"/>
    <w:rsid w:val="006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ADB6"/>
  <w15:chartTrackingRefBased/>
  <w15:docId w15:val="{B793FDB6-B523-4261-BC84-4583418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5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45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5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45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9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459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59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4596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gamut-1fs6s4w-text">
    <w:name w:val="gamut-1fs6s4w-text"/>
    <w:basedOn w:val="Fontepargpadro"/>
    <w:rsid w:val="0054596F"/>
  </w:style>
  <w:style w:type="character" w:styleId="Hyperlink">
    <w:name w:val="Hyperlink"/>
    <w:basedOn w:val="Fontepargpadro"/>
    <w:uiPriority w:val="99"/>
    <w:semiHidden/>
    <w:unhideWhenUsed/>
    <w:rsid w:val="0054596F"/>
    <w:rPr>
      <w:color w:val="0000FF"/>
      <w:u w:val="single"/>
    </w:rPr>
  </w:style>
  <w:style w:type="paragraph" w:customStyle="1" w:styleId="stylesprpz3d">
    <w:name w:val="styles_p__rpz3d"/>
    <w:basedOn w:val="Normal"/>
    <w:rsid w:val="0054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596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596F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tylesliqple6">
    <w:name w:val="styles_li__qple6"/>
    <w:basedOn w:val="Normal"/>
    <w:rsid w:val="0054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5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article/what-is-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1651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10</dc:creator>
  <cp:keywords/>
  <dc:description/>
  <cp:lastModifiedBy>Aluno 10</cp:lastModifiedBy>
  <cp:revision>1</cp:revision>
  <dcterms:created xsi:type="dcterms:W3CDTF">2022-10-24T17:50:00Z</dcterms:created>
  <dcterms:modified xsi:type="dcterms:W3CDTF">2022-10-24T18:09:00Z</dcterms:modified>
</cp:coreProperties>
</file>