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FFA3" w14:textId="6EB95556" w:rsidR="00EB2B15" w:rsidRPr="00EB2B15" w:rsidRDefault="00EB2B15">
      <w:pPr>
        <w:rPr>
          <w:lang w:val="en-US"/>
        </w:rPr>
      </w:pPr>
      <w:r>
        <w:rPr>
          <w:lang w:val="en-US"/>
        </w:rPr>
        <w:t>Labas</w:t>
      </w:r>
    </w:p>
    <w:sectPr w:rsidR="00EB2B15" w:rsidRPr="00EB2B1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15"/>
    <w:rsid w:val="00E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A7048"/>
  <w15:chartTrackingRefBased/>
  <w15:docId w15:val="{CA538AEF-B815-4E77-A823-E4F9B6B2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Edvinas Titovecas</dc:creator>
  <cp:keywords/>
  <dc:description/>
  <cp:lastModifiedBy>Edvinas Titovecas</cp:lastModifiedBy>
  <cp:revision>1</cp:revision>
  <dcterms:created xsi:type="dcterms:W3CDTF">2023-09-14T11:49:00Z</dcterms:created>
  <dcterms:modified xsi:type="dcterms:W3CDTF">2023-09-14T11:49:00Z</dcterms:modified>
</cp:coreProperties>
</file>