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1B5" w:rsidRDefault="00D4743B" w:rsidP="00D4743B">
      <w:pPr>
        <w:pStyle w:val="NormalWeb"/>
        <w:shd w:val="clear" w:color="auto" w:fill="FFFFFF"/>
        <w:spacing w:before="0" w:beforeAutospacing="0"/>
        <w:rPr>
          <w:rFonts w:ascii="Arial" w:hAnsi="Arial" w:cs="Arial"/>
          <w:b/>
          <w:color w:val="3A3A3A"/>
          <w:sz w:val="21"/>
          <w:szCs w:val="21"/>
          <w:lang w:val="en-US"/>
        </w:rPr>
      </w:pPr>
      <w:r w:rsidRPr="00D4743B">
        <w:rPr>
          <w:rFonts w:ascii="Arial" w:hAnsi="Arial" w:cs="Arial"/>
          <w:b/>
          <w:color w:val="3A3A3A"/>
          <w:sz w:val="21"/>
          <w:szCs w:val="21"/>
          <w:lang w:val="en-US"/>
        </w:rPr>
        <w:t>Common Type System (CTS)</w:t>
      </w:r>
      <w:r w:rsidR="00D961B5">
        <w:rPr>
          <w:rFonts w:ascii="Arial" w:hAnsi="Arial" w:cs="Arial"/>
          <w:b/>
          <w:color w:val="3A3A3A"/>
          <w:sz w:val="21"/>
          <w:szCs w:val="21"/>
          <w:lang w:val="en-US"/>
        </w:rPr>
        <w:br/>
      </w:r>
      <w:r w:rsidRPr="00D961B5">
        <w:rPr>
          <w:rFonts w:ascii="Arial" w:hAnsi="Arial" w:cs="Arial"/>
          <w:color w:val="3A3A3A"/>
          <w:sz w:val="21"/>
          <w:szCs w:val="21"/>
          <w:lang w:val="en-US"/>
        </w:rPr>
        <w:t>Reference types</w:t>
      </w:r>
      <w:r w:rsidR="00D961B5">
        <w:rPr>
          <w:rFonts w:ascii="Arial" w:hAnsi="Arial" w:cs="Arial"/>
          <w:b/>
          <w:color w:val="3A3A3A"/>
          <w:sz w:val="21"/>
          <w:szCs w:val="21"/>
          <w:lang w:val="en-US"/>
        </w:rPr>
        <w:t xml:space="preserve">: </w:t>
      </w:r>
      <w:proofErr w:type="spellStart"/>
      <w:r w:rsidR="00D961B5" w:rsidRPr="00D961B5">
        <w:rPr>
          <w:rFonts w:ascii="Arial" w:hAnsi="Arial" w:cs="Arial"/>
          <w:color w:val="3A3A3A"/>
          <w:sz w:val="21"/>
          <w:szCs w:val="21"/>
          <w:lang w:val="en-US"/>
        </w:rPr>
        <w:t>Clase</w:t>
      </w:r>
      <w:proofErr w:type="spellEnd"/>
      <w:r w:rsidR="00D961B5" w:rsidRPr="00D961B5">
        <w:rPr>
          <w:rFonts w:ascii="Arial" w:hAnsi="Arial" w:cs="Arial"/>
          <w:color w:val="3A3A3A"/>
          <w:sz w:val="21"/>
          <w:szCs w:val="21"/>
          <w:lang w:val="en-US"/>
        </w:rPr>
        <w:t xml:space="preserve">, </w:t>
      </w:r>
      <w:proofErr w:type="spellStart"/>
      <w:r w:rsidR="00D961B5" w:rsidRPr="00D961B5">
        <w:rPr>
          <w:rFonts w:ascii="Arial" w:hAnsi="Arial" w:cs="Arial"/>
          <w:color w:val="3A3A3A"/>
          <w:sz w:val="21"/>
          <w:szCs w:val="21"/>
          <w:lang w:val="en-US"/>
        </w:rPr>
        <w:t>Interfaz</w:t>
      </w:r>
      <w:proofErr w:type="spellEnd"/>
      <w:r w:rsidR="00D961B5" w:rsidRPr="00D961B5">
        <w:rPr>
          <w:rFonts w:ascii="Arial" w:hAnsi="Arial" w:cs="Arial"/>
          <w:color w:val="3A3A3A"/>
          <w:sz w:val="21"/>
          <w:szCs w:val="21"/>
          <w:lang w:val="en-US"/>
        </w:rPr>
        <w:t xml:space="preserve">, Array, String, </w:t>
      </w:r>
      <w:proofErr w:type="spellStart"/>
      <w:r w:rsidR="00D961B5" w:rsidRPr="00D961B5">
        <w:rPr>
          <w:rFonts w:ascii="Arial" w:hAnsi="Arial" w:cs="Arial"/>
          <w:color w:val="3A3A3A"/>
          <w:sz w:val="21"/>
          <w:szCs w:val="21"/>
          <w:lang w:val="en-US"/>
        </w:rPr>
        <w:t>Delegado</w:t>
      </w:r>
      <w:proofErr w:type="spellEnd"/>
      <w:r w:rsidR="00D961B5" w:rsidRPr="00D961B5">
        <w:rPr>
          <w:rFonts w:ascii="Arial" w:hAnsi="Arial" w:cs="Arial"/>
          <w:color w:val="3A3A3A"/>
          <w:sz w:val="21"/>
          <w:szCs w:val="21"/>
          <w:lang w:val="en-US"/>
        </w:rPr>
        <w:t xml:space="preserve">, </w:t>
      </w:r>
      <w:proofErr w:type="spellStart"/>
      <w:r w:rsidR="00D961B5" w:rsidRPr="00D961B5">
        <w:rPr>
          <w:rFonts w:ascii="Arial" w:hAnsi="Arial" w:cs="Arial"/>
          <w:color w:val="3A3A3A"/>
          <w:sz w:val="21"/>
          <w:szCs w:val="21"/>
          <w:lang w:val="en-US"/>
        </w:rPr>
        <w:t>Otros</w:t>
      </w:r>
      <w:proofErr w:type="spellEnd"/>
      <w:r w:rsidR="00D961B5">
        <w:rPr>
          <w:rFonts w:ascii="Arial" w:hAnsi="Arial" w:cs="Arial"/>
          <w:b/>
          <w:color w:val="3A3A3A"/>
          <w:sz w:val="21"/>
          <w:szCs w:val="21"/>
          <w:lang w:val="en-US"/>
        </w:rPr>
        <w:br/>
      </w:r>
      <w:r w:rsidR="00D961B5" w:rsidRPr="00D961B5">
        <w:rPr>
          <w:rFonts w:ascii="Arial" w:hAnsi="Arial" w:cs="Arial"/>
          <w:color w:val="3A3A3A"/>
          <w:sz w:val="21"/>
          <w:szCs w:val="21"/>
          <w:lang w:val="en-US"/>
        </w:rPr>
        <w:t>Value types</w:t>
      </w:r>
      <w:r w:rsidR="00D961B5">
        <w:rPr>
          <w:rFonts w:ascii="Arial" w:hAnsi="Arial" w:cs="Arial"/>
          <w:color w:val="3A3A3A"/>
          <w:sz w:val="21"/>
          <w:szCs w:val="21"/>
          <w:lang w:val="en-US"/>
        </w:rPr>
        <w:t xml:space="preserve">: </w:t>
      </w:r>
      <w:r w:rsidR="00D961B5" w:rsidRPr="00D961B5">
        <w:rPr>
          <w:rFonts w:ascii="Arial" w:hAnsi="Arial" w:cs="Arial"/>
          <w:color w:val="3A3A3A"/>
          <w:sz w:val="21"/>
          <w:szCs w:val="21"/>
          <w:lang w:val="en-US"/>
        </w:rPr>
        <w:t xml:space="preserve">Byte, Char, Int, Decimal, Boolean, </w:t>
      </w:r>
      <w:proofErr w:type="spellStart"/>
      <w:r w:rsidR="00D961B5" w:rsidRPr="00D961B5">
        <w:rPr>
          <w:rFonts w:ascii="Arial" w:hAnsi="Arial" w:cs="Arial"/>
          <w:color w:val="3A3A3A"/>
          <w:sz w:val="21"/>
          <w:szCs w:val="21"/>
          <w:lang w:val="en-US"/>
        </w:rPr>
        <w:t>UInt</w:t>
      </w:r>
      <w:proofErr w:type="spellEnd"/>
      <w:r w:rsidR="00D961B5" w:rsidRPr="00D961B5">
        <w:rPr>
          <w:rFonts w:ascii="Arial" w:hAnsi="Arial" w:cs="Arial"/>
          <w:color w:val="3A3A3A"/>
          <w:sz w:val="21"/>
          <w:szCs w:val="21"/>
          <w:lang w:val="en-US"/>
        </w:rPr>
        <w:t xml:space="preserve">, Single, Double, </w:t>
      </w:r>
      <w:proofErr w:type="spellStart"/>
      <w:r w:rsidR="00D961B5" w:rsidRPr="00D961B5">
        <w:rPr>
          <w:rFonts w:ascii="Arial" w:hAnsi="Arial" w:cs="Arial"/>
          <w:color w:val="3A3A3A"/>
          <w:sz w:val="21"/>
          <w:szCs w:val="21"/>
          <w:lang w:val="en-US"/>
        </w:rPr>
        <w:t>Enum</w:t>
      </w:r>
      <w:proofErr w:type="spellEnd"/>
      <w:r w:rsidR="00D961B5" w:rsidRPr="00D961B5">
        <w:rPr>
          <w:rFonts w:ascii="Arial" w:hAnsi="Arial" w:cs="Arial"/>
          <w:color w:val="3A3A3A"/>
          <w:sz w:val="21"/>
          <w:szCs w:val="21"/>
          <w:lang w:val="en-US"/>
        </w:rPr>
        <w:t xml:space="preserve">, </w:t>
      </w:r>
      <w:proofErr w:type="spellStart"/>
      <w:r w:rsidR="00D961B5" w:rsidRPr="00D961B5">
        <w:rPr>
          <w:rFonts w:ascii="Arial" w:hAnsi="Arial" w:cs="Arial"/>
          <w:color w:val="3A3A3A"/>
          <w:sz w:val="21"/>
          <w:szCs w:val="21"/>
          <w:lang w:val="en-US"/>
        </w:rPr>
        <w:t>otros</w:t>
      </w:r>
      <w:proofErr w:type="spellEnd"/>
      <w:r w:rsidR="00D961B5" w:rsidRPr="00D961B5">
        <w:rPr>
          <w:rFonts w:ascii="Arial" w:hAnsi="Arial" w:cs="Arial"/>
          <w:color w:val="3A3A3A"/>
          <w:sz w:val="21"/>
          <w:szCs w:val="21"/>
          <w:lang w:val="en-US"/>
        </w:rPr>
        <w:t>.</w:t>
      </w:r>
    </w:p>
    <w:p w:rsidR="00AF745F" w:rsidRPr="00AF745F" w:rsidRDefault="00AF745F" w:rsidP="00D4743B">
      <w:pPr>
        <w:pStyle w:val="NormalWeb"/>
        <w:shd w:val="clear" w:color="auto" w:fill="FFFFFF"/>
        <w:spacing w:before="0" w:beforeAutospacing="0"/>
        <w:rPr>
          <w:rFonts w:ascii="Arial" w:hAnsi="Arial" w:cs="Arial"/>
          <w:b/>
          <w:color w:val="3A3A3A"/>
          <w:sz w:val="21"/>
          <w:szCs w:val="21"/>
        </w:rPr>
      </w:pPr>
      <w:r w:rsidRPr="00AF745F">
        <w:rPr>
          <w:rFonts w:ascii="Arial" w:hAnsi="Arial" w:cs="Arial"/>
          <w:b/>
          <w:color w:val="3A3A3A"/>
          <w:sz w:val="21"/>
          <w:szCs w:val="21"/>
        </w:rPr>
        <w:t>Pilares de la programación orientada a objetos:</w:t>
      </w:r>
    </w:p>
    <w:p w:rsidR="00AF745F" w:rsidRDefault="00174BDA" w:rsidP="00AF745F">
      <w:pPr>
        <w:pStyle w:val="NormalWeb"/>
        <w:numPr>
          <w:ilvl w:val="0"/>
          <w:numId w:val="1"/>
        </w:numPr>
        <w:shd w:val="clear" w:color="auto" w:fill="FFFFFF"/>
        <w:spacing w:before="0" w:beforeAutospacing="0"/>
        <w:rPr>
          <w:rFonts w:ascii="Arial" w:hAnsi="Arial" w:cs="Arial"/>
          <w:color w:val="3A3A3A"/>
          <w:sz w:val="21"/>
          <w:szCs w:val="21"/>
        </w:rPr>
      </w:pPr>
      <w:r>
        <w:rPr>
          <w:rFonts w:ascii="Arial" w:hAnsi="Arial" w:cs="Arial"/>
          <w:b/>
          <w:color w:val="3A3A3A"/>
          <w:sz w:val="21"/>
          <w:szCs w:val="21"/>
        </w:rPr>
        <w:t xml:space="preserve">Abstracción: </w:t>
      </w:r>
      <w:r>
        <w:rPr>
          <w:rFonts w:ascii="Arial" w:hAnsi="Arial" w:cs="Arial"/>
          <w:color w:val="3A3A3A"/>
          <w:sz w:val="21"/>
          <w:szCs w:val="21"/>
        </w:rPr>
        <w:t>Ignorancia selectiva, decide que es lo importante y que no, utiliza la encapsulación para reforzar la abstracción.</w:t>
      </w:r>
      <w:r w:rsidR="00AF745F">
        <w:rPr>
          <w:rFonts w:ascii="Arial" w:hAnsi="Arial" w:cs="Arial"/>
          <w:color w:val="3A3A3A"/>
          <w:sz w:val="21"/>
          <w:szCs w:val="21"/>
        </w:rPr>
        <w:br/>
      </w:r>
    </w:p>
    <w:p w:rsidR="00AF745F" w:rsidRDefault="00174BDA" w:rsidP="00AF745F">
      <w:pPr>
        <w:pStyle w:val="NormalWeb"/>
        <w:numPr>
          <w:ilvl w:val="0"/>
          <w:numId w:val="1"/>
        </w:numPr>
        <w:shd w:val="clear" w:color="auto" w:fill="FFFFFF"/>
        <w:spacing w:before="0" w:beforeAutospacing="0"/>
        <w:rPr>
          <w:rFonts w:ascii="Arial" w:hAnsi="Arial" w:cs="Arial"/>
          <w:color w:val="3A3A3A"/>
          <w:sz w:val="21"/>
          <w:szCs w:val="21"/>
        </w:rPr>
      </w:pPr>
      <w:r>
        <w:rPr>
          <w:rFonts w:ascii="Arial" w:hAnsi="Arial" w:cs="Arial"/>
          <w:b/>
          <w:color w:val="3A3A3A"/>
          <w:sz w:val="21"/>
          <w:szCs w:val="21"/>
        </w:rPr>
        <w:t xml:space="preserve">Encapsulamiento: </w:t>
      </w:r>
      <w:r>
        <w:rPr>
          <w:rFonts w:ascii="Arial" w:hAnsi="Arial" w:cs="Arial"/>
          <w:color w:val="3A3A3A"/>
          <w:sz w:val="21"/>
          <w:szCs w:val="21"/>
        </w:rPr>
        <w:t xml:space="preserve">Esta característica denota la capacidad del objeto para responder peticiones </w:t>
      </w:r>
      <w:r w:rsidR="00AF745F">
        <w:rPr>
          <w:rFonts w:ascii="Arial" w:hAnsi="Arial" w:cs="Arial"/>
          <w:color w:val="3A3A3A"/>
          <w:sz w:val="21"/>
          <w:szCs w:val="21"/>
        </w:rPr>
        <w:t>a través de sus métodos o propiedades sin la necesidad de exponer los medios utilizados para llegar a brindar estos resultados (Caja negra desde el exterior)</w:t>
      </w:r>
      <w:r w:rsidR="00AF745F">
        <w:rPr>
          <w:rFonts w:ascii="Arial" w:hAnsi="Arial" w:cs="Arial"/>
          <w:color w:val="3A3A3A"/>
          <w:sz w:val="21"/>
          <w:szCs w:val="21"/>
        </w:rPr>
        <w:br/>
      </w:r>
    </w:p>
    <w:p w:rsidR="00AF745F" w:rsidRDefault="00174BDA" w:rsidP="00AF745F">
      <w:pPr>
        <w:pStyle w:val="NormalWeb"/>
        <w:numPr>
          <w:ilvl w:val="0"/>
          <w:numId w:val="1"/>
        </w:numPr>
        <w:shd w:val="clear" w:color="auto" w:fill="FFFFFF"/>
        <w:spacing w:before="0" w:beforeAutospacing="0"/>
        <w:rPr>
          <w:rFonts w:ascii="Arial" w:hAnsi="Arial" w:cs="Arial"/>
          <w:color w:val="3A3A3A"/>
          <w:sz w:val="21"/>
          <w:szCs w:val="21"/>
        </w:rPr>
      </w:pPr>
      <w:r>
        <w:rPr>
          <w:rFonts w:ascii="Arial" w:hAnsi="Arial" w:cs="Arial"/>
          <w:b/>
          <w:color w:val="3A3A3A"/>
          <w:sz w:val="21"/>
          <w:szCs w:val="21"/>
        </w:rPr>
        <w:t>Herencia:</w:t>
      </w:r>
      <w:r w:rsidR="00AF745F">
        <w:rPr>
          <w:rFonts w:ascii="Arial" w:hAnsi="Arial" w:cs="Arial"/>
          <w:b/>
          <w:color w:val="3A3A3A"/>
          <w:sz w:val="21"/>
          <w:szCs w:val="21"/>
        </w:rPr>
        <w:t xml:space="preserve"> </w:t>
      </w:r>
      <w:r w:rsidR="00AF745F" w:rsidRPr="00AF745F">
        <w:rPr>
          <w:rFonts w:ascii="Arial" w:hAnsi="Arial" w:cs="Arial"/>
          <w:color w:val="3A3A3A"/>
          <w:sz w:val="21"/>
          <w:szCs w:val="21"/>
        </w:rPr>
        <w:t>La herencia es uno de los conceptos más cruciales en la POO. La herencia básicamente consiste en que una clase puede heredar sus variables y métodos a varias subclases (la clase que hereda es llamada superclase o clase padre). Esto significa que una subclase, aparte de los atributos y métodos propios, tiene incorporados los atributos y métodos heredados de la superclase. De esta manera se crea una jerarquía de herencia.</w:t>
      </w:r>
      <w:r w:rsidR="00AF745F">
        <w:rPr>
          <w:rFonts w:ascii="Arial" w:hAnsi="Arial" w:cs="Arial"/>
          <w:color w:val="3A3A3A"/>
          <w:sz w:val="21"/>
          <w:szCs w:val="21"/>
        </w:rPr>
        <w:br/>
      </w:r>
    </w:p>
    <w:p w:rsidR="0086056D" w:rsidRPr="0086056D" w:rsidRDefault="00174BDA" w:rsidP="0086056D">
      <w:pPr>
        <w:pStyle w:val="NormalWeb"/>
        <w:numPr>
          <w:ilvl w:val="0"/>
          <w:numId w:val="1"/>
        </w:numPr>
        <w:shd w:val="clear" w:color="auto" w:fill="FFFFFF"/>
        <w:spacing w:before="0" w:beforeAutospacing="0"/>
        <w:rPr>
          <w:rFonts w:ascii="Arial" w:hAnsi="Arial" w:cs="Arial"/>
          <w:color w:val="3A3A3A"/>
          <w:sz w:val="21"/>
          <w:szCs w:val="21"/>
        </w:rPr>
      </w:pPr>
      <w:r w:rsidRPr="00AF745F">
        <w:rPr>
          <w:rFonts w:ascii="Arial" w:hAnsi="Arial" w:cs="Arial"/>
          <w:b/>
          <w:color w:val="3A3A3A"/>
          <w:sz w:val="21"/>
          <w:szCs w:val="21"/>
        </w:rPr>
        <w:t>Polimorfismo</w:t>
      </w:r>
      <w:r w:rsidR="00AF745F" w:rsidRPr="00AF745F">
        <w:rPr>
          <w:rFonts w:ascii="Arial" w:hAnsi="Arial" w:cs="Arial"/>
          <w:b/>
          <w:color w:val="3A3A3A"/>
          <w:sz w:val="21"/>
          <w:szCs w:val="21"/>
        </w:rPr>
        <w:t xml:space="preserve">: </w:t>
      </w:r>
      <w:r w:rsidR="00AF745F" w:rsidRPr="00AF745F">
        <w:rPr>
          <w:rFonts w:ascii="Arial" w:hAnsi="Arial" w:cs="Arial"/>
          <w:color w:val="3A3A3A"/>
          <w:sz w:val="21"/>
          <w:szCs w:val="21"/>
        </w:rPr>
        <w:t>El término de polimorfismo también define la capacidad de que más de un objeto puedan crearse usando la misma clase de base para lograr dos conceptos de objetos diferentes, en este caso podemos citar el típico ejemplo de los teléfonos, los cuales se basan en un teléfono base, con la capacidad de hacer ring y tener un auricular, para luego obtener un teléfono digital, inalámbrico, con botonera de marcado y también, tomando la misma base, construir un teléfono analógico y con disco de marcado.</w:t>
      </w:r>
    </w:p>
    <w:p w:rsidR="00053803" w:rsidRPr="0086056D" w:rsidRDefault="0086056D" w:rsidP="0086056D">
      <w:pPr>
        <w:pStyle w:val="NormalWeb"/>
        <w:shd w:val="clear" w:color="auto" w:fill="FFFFFF"/>
        <w:spacing w:before="0" w:beforeAutospacing="0"/>
        <w:rPr>
          <w:rFonts w:ascii="Arial" w:hAnsi="Arial" w:cs="Arial"/>
          <w:color w:val="3A3A3A"/>
          <w:sz w:val="21"/>
          <w:szCs w:val="21"/>
        </w:rPr>
      </w:pPr>
      <w:r>
        <w:rPr>
          <w:rFonts w:ascii="Arial" w:hAnsi="Arial" w:cs="Arial"/>
          <w:b/>
          <w:color w:val="3A3A3A"/>
          <w:sz w:val="21"/>
          <w:szCs w:val="21"/>
        </w:rPr>
        <w:br/>
      </w:r>
      <w:r w:rsidR="00C3095F" w:rsidRPr="0086056D">
        <w:rPr>
          <w:rFonts w:ascii="Arial" w:hAnsi="Arial" w:cs="Arial"/>
          <w:b/>
          <w:color w:val="3A3A3A"/>
          <w:sz w:val="21"/>
          <w:szCs w:val="21"/>
        </w:rPr>
        <w:t>Definición de “clase”:</w:t>
      </w:r>
      <w:r w:rsidR="00C3095F" w:rsidRPr="0086056D">
        <w:rPr>
          <w:rFonts w:ascii="Arial" w:hAnsi="Arial" w:cs="Arial"/>
          <w:b/>
          <w:color w:val="3A3A3A"/>
          <w:sz w:val="21"/>
          <w:szCs w:val="21"/>
        </w:rPr>
        <w:br/>
      </w:r>
      <w:r w:rsidR="00C3095F" w:rsidRPr="0086056D">
        <w:rPr>
          <w:rFonts w:ascii="Arial" w:hAnsi="Arial" w:cs="Arial"/>
          <w:color w:val="3A3A3A"/>
          <w:sz w:val="21"/>
          <w:szCs w:val="21"/>
        </w:rPr>
        <w:t>Las clases 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w:t>
      </w:r>
      <w:r w:rsidR="00C3095F" w:rsidRPr="0086056D">
        <w:rPr>
          <w:rFonts w:ascii="Arial" w:hAnsi="Arial" w:cs="Arial"/>
          <w:color w:val="3A3A3A"/>
          <w:sz w:val="21"/>
          <w:szCs w:val="21"/>
        </w:rPr>
        <w:br/>
        <w:t>Es un conjunto de objetos que tienen características comunes. Por ejemplo, Ford Focus como un Honda Civic o un Toyota Corolla son objetos concretos que pertenecen a la clase "coche".</w:t>
      </w:r>
    </w:p>
    <w:p w:rsidR="00053803" w:rsidRPr="00C3095F" w:rsidRDefault="00053803" w:rsidP="00D4743B">
      <w:pPr>
        <w:pStyle w:val="NormalWeb"/>
        <w:shd w:val="clear" w:color="auto" w:fill="FFFFFF"/>
        <w:spacing w:before="0" w:beforeAutospacing="0"/>
        <w:rPr>
          <w:rFonts w:ascii="Arial" w:hAnsi="Arial" w:cs="Arial"/>
          <w:color w:val="3A3A3A"/>
          <w:sz w:val="21"/>
          <w:szCs w:val="21"/>
        </w:rPr>
      </w:pPr>
      <w:r>
        <w:rPr>
          <w:rFonts w:ascii="Arial" w:hAnsi="Arial" w:cs="Arial"/>
          <w:color w:val="3A3A3A"/>
          <w:sz w:val="21"/>
          <w:szCs w:val="21"/>
        </w:rPr>
        <w:br/>
      </w:r>
      <w:r w:rsidRPr="00053803">
        <w:rPr>
          <w:rFonts w:ascii="Arial" w:hAnsi="Arial" w:cs="Arial"/>
          <w:b/>
          <w:color w:val="3A3A3A"/>
          <w:sz w:val="21"/>
          <w:szCs w:val="21"/>
        </w:rPr>
        <w:t>Modificadores de las clases:</w:t>
      </w:r>
      <w:r>
        <w:rPr>
          <w:rFonts w:ascii="Arial" w:hAnsi="Arial" w:cs="Arial"/>
          <w:color w:val="3A3A3A"/>
          <w:sz w:val="21"/>
          <w:szCs w:val="21"/>
        </w:rPr>
        <w:br/>
        <w:t xml:space="preserve">- </w:t>
      </w:r>
      <w:proofErr w:type="spellStart"/>
      <w:r w:rsidR="00FA4EFD">
        <w:rPr>
          <w:rFonts w:ascii="Arial" w:hAnsi="Arial" w:cs="Arial"/>
          <w:color w:val="4472C4" w:themeColor="accent1"/>
          <w:sz w:val="21"/>
          <w:szCs w:val="21"/>
        </w:rPr>
        <w:t>a</w:t>
      </w:r>
      <w:r w:rsidRPr="00053803">
        <w:rPr>
          <w:rFonts w:ascii="Arial" w:hAnsi="Arial" w:cs="Arial"/>
          <w:color w:val="4472C4" w:themeColor="accent1"/>
          <w:sz w:val="21"/>
          <w:szCs w:val="21"/>
        </w:rPr>
        <w:t>bstract</w:t>
      </w:r>
      <w:proofErr w:type="spellEnd"/>
      <w:r>
        <w:rPr>
          <w:rFonts w:ascii="Arial" w:hAnsi="Arial" w:cs="Arial"/>
          <w:color w:val="3A3A3A"/>
          <w:sz w:val="21"/>
          <w:szCs w:val="21"/>
        </w:rPr>
        <w:t>: Indica que la clase no podrá instanciarse.</w:t>
      </w:r>
      <w:r>
        <w:rPr>
          <w:rFonts w:ascii="Arial" w:hAnsi="Arial" w:cs="Arial"/>
          <w:color w:val="3A3A3A"/>
          <w:sz w:val="21"/>
          <w:szCs w:val="21"/>
        </w:rPr>
        <w:br/>
        <w:t xml:space="preserve">- </w:t>
      </w:r>
      <w:proofErr w:type="spellStart"/>
      <w:r w:rsidR="00FA4EFD">
        <w:rPr>
          <w:rFonts w:ascii="Arial" w:hAnsi="Arial" w:cs="Arial"/>
          <w:color w:val="4472C4" w:themeColor="accent1"/>
          <w:sz w:val="21"/>
          <w:szCs w:val="21"/>
        </w:rPr>
        <w:t>i</w:t>
      </w:r>
      <w:r w:rsidRPr="00053803">
        <w:rPr>
          <w:rFonts w:ascii="Arial" w:hAnsi="Arial" w:cs="Arial"/>
          <w:color w:val="4472C4" w:themeColor="accent1"/>
          <w:sz w:val="21"/>
          <w:szCs w:val="21"/>
        </w:rPr>
        <w:t>nternal</w:t>
      </w:r>
      <w:proofErr w:type="spellEnd"/>
      <w:r>
        <w:rPr>
          <w:rFonts w:ascii="Arial" w:hAnsi="Arial" w:cs="Arial"/>
          <w:color w:val="3A3A3A"/>
          <w:sz w:val="21"/>
          <w:szCs w:val="21"/>
        </w:rPr>
        <w:t>: Accesible en todo el proyecto.</w:t>
      </w:r>
      <w:r>
        <w:rPr>
          <w:rFonts w:ascii="Arial" w:hAnsi="Arial" w:cs="Arial"/>
          <w:color w:val="3A3A3A"/>
          <w:sz w:val="21"/>
          <w:szCs w:val="21"/>
        </w:rPr>
        <w:br/>
        <w:t xml:space="preserve">- </w:t>
      </w:r>
      <w:proofErr w:type="spellStart"/>
      <w:r w:rsidR="00FA4EFD">
        <w:rPr>
          <w:rFonts w:ascii="Arial" w:hAnsi="Arial" w:cs="Arial"/>
          <w:color w:val="4472C4" w:themeColor="accent1"/>
          <w:sz w:val="21"/>
          <w:szCs w:val="21"/>
        </w:rPr>
        <w:t>p</w:t>
      </w:r>
      <w:r w:rsidRPr="00053803">
        <w:rPr>
          <w:rFonts w:ascii="Arial" w:hAnsi="Arial" w:cs="Arial"/>
          <w:color w:val="4472C4" w:themeColor="accent1"/>
          <w:sz w:val="21"/>
          <w:szCs w:val="21"/>
        </w:rPr>
        <w:t>ublic</w:t>
      </w:r>
      <w:proofErr w:type="spellEnd"/>
      <w:r>
        <w:rPr>
          <w:rFonts w:ascii="Arial" w:hAnsi="Arial" w:cs="Arial"/>
          <w:color w:val="3A3A3A"/>
          <w:sz w:val="21"/>
          <w:szCs w:val="21"/>
        </w:rPr>
        <w:t>: Accesible desde cualquier proyecto.</w:t>
      </w:r>
      <w:r>
        <w:rPr>
          <w:rFonts w:ascii="Arial" w:hAnsi="Arial" w:cs="Arial"/>
          <w:color w:val="3A3A3A"/>
          <w:sz w:val="21"/>
          <w:szCs w:val="21"/>
        </w:rPr>
        <w:br/>
        <w:t xml:space="preserve">- </w:t>
      </w:r>
      <w:proofErr w:type="spellStart"/>
      <w:r w:rsidR="00FA4EFD">
        <w:rPr>
          <w:rFonts w:ascii="Arial" w:hAnsi="Arial" w:cs="Arial"/>
          <w:color w:val="4472C4" w:themeColor="accent1"/>
          <w:sz w:val="21"/>
          <w:szCs w:val="21"/>
        </w:rPr>
        <w:t>p</w:t>
      </w:r>
      <w:r w:rsidRPr="00053803">
        <w:rPr>
          <w:rFonts w:ascii="Arial" w:hAnsi="Arial" w:cs="Arial"/>
          <w:color w:val="4472C4" w:themeColor="accent1"/>
          <w:sz w:val="21"/>
          <w:szCs w:val="21"/>
        </w:rPr>
        <w:t>rivate</w:t>
      </w:r>
      <w:proofErr w:type="spellEnd"/>
      <w:r>
        <w:rPr>
          <w:rFonts w:ascii="Arial" w:hAnsi="Arial" w:cs="Arial"/>
          <w:color w:val="3A3A3A"/>
          <w:sz w:val="21"/>
          <w:szCs w:val="21"/>
        </w:rPr>
        <w:t>: Acceso por defecto.</w:t>
      </w:r>
      <w:r>
        <w:rPr>
          <w:rFonts w:ascii="Arial" w:hAnsi="Arial" w:cs="Arial"/>
          <w:color w:val="3A3A3A"/>
          <w:sz w:val="21"/>
          <w:szCs w:val="21"/>
        </w:rPr>
        <w:br/>
        <w:t xml:space="preserve">- </w:t>
      </w:r>
      <w:proofErr w:type="spellStart"/>
      <w:r w:rsidR="00FA4EFD">
        <w:rPr>
          <w:rFonts w:ascii="Arial" w:hAnsi="Arial" w:cs="Arial"/>
          <w:color w:val="4472C4" w:themeColor="accent1"/>
          <w:sz w:val="21"/>
          <w:szCs w:val="21"/>
        </w:rPr>
        <w:t>s</w:t>
      </w:r>
      <w:r w:rsidRPr="00053803">
        <w:rPr>
          <w:rFonts w:ascii="Arial" w:hAnsi="Arial" w:cs="Arial"/>
          <w:color w:val="4472C4" w:themeColor="accent1"/>
          <w:sz w:val="21"/>
          <w:szCs w:val="21"/>
        </w:rPr>
        <w:t>ealed</w:t>
      </w:r>
      <w:proofErr w:type="spellEnd"/>
      <w:r>
        <w:rPr>
          <w:rFonts w:ascii="Arial" w:hAnsi="Arial" w:cs="Arial"/>
          <w:color w:val="3A3A3A"/>
          <w:sz w:val="21"/>
          <w:szCs w:val="21"/>
        </w:rPr>
        <w:t>: Indica que la clase no podrá heredar.</w:t>
      </w:r>
    </w:p>
    <w:p w:rsidR="00FA4EFD" w:rsidRDefault="00FA4EFD" w:rsidP="00D4743B">
      <w:pPr>
        <w:pStyle w:val="NormalWeb"/>
        <w:shd w:val="clear" w:color="auto" w:fill="FFFFFF"/>
        <w:spacing w:before="0" w:beforeAutospacing="0"/>
        <w:rPr>
          <w:rFonts w:ascii="Arial" w:hAnsi="Arial" w:cs="Arial"/>
          <w:color w:val="3A3A3A"/>
          <w:sz w:val="21"/>
          <w:szCs w:val="21"/>
        </w:rPr>
      </w:pPr>
      <w:r>
        <w:rPr>
          <w:rFonts w:ascii="Arial" w:hAnsi="Arial" w:cs="Arial"/>
          <w:b/>
          <w:color w:val="3A3A3A"/>
          <w:sz w:val="21"/>
          <w:szCs w:val="21"/>
        </w:rPr>
        <w:t>Modificadores de los atributos:</w:t>
      </w:r>
      <w:r>
        <w:rPr>
          <w:rFonts w:ascii="Arial" w:hAnsi="Arial" w:cs="Arial"/>
          <w:b/>
          <w:color w:val="3A3A3A"/>
          <w:sz w:val="21"/>
          <w:szCs w:val="21"/>
        </w:rPr>
        <w:br/>
      </w:r>
      <w:r w:rsidRPr="00FA4EFD">
        <w:rPr>
          <w:rFonts w:ascii="Arial" w:hAnsi="Arial" w:cs="Arial"/>
          <w:color w:val="3A3A3A"/>
          <w:sz w:val="21"/>
          <w:szCs w:val="21"/>
        </w:rPr>
        <w:t xml:space="preserve">- </w:t>
      </w:r>
      <w:proofErr w:type="spellStart"/>
      <w:r>
        <w:rPr>
          <w:rFonts w:ascii="Arial" w:hAnsi="Arial" w:cs="Arial"/>
          <w:color w:val="4472C4" w:themeColor="accent1"/>
          <w:sz w:val="21"/>
          <w:szCs w:val="21"/>
        </w:rPr>
        <w:t>p</w:t>
      </w:r>
      <w:r w:rsidRPr="00FA4EFD">
        <w:rPr>
          <w:rFonts w:ascii="Arial" w:hAnsi="Arial" w:cs="Arial"/>
          <w:color w:val="4472C4" w:themeColor="accent1"/>
          <w:sz w:val="21"/>
          <w:szCs w:val="21"/>
        </w:rPr>
        <w:t>rivate</w:t>
      </w:r>
      <w:proofErr w:type="spellEnd"/>
      <w:r w:rsidRPr="00FA4EFD">
        <w:rPr>
          <w:rFonts w:ascii="Arial" w:hAnsi="Arial" w:cs="Arial"/>
          <w:color w:val="3A3A3A"/>
          <w:sz w:val="21"/>
          <w:szCs w:val="21"/>
        </w:rPr>
        <w:t>: Los miembros de la misma clase.</w:t>
      </w:r>
      <w:r>
        <w:rPr>
          <w:rFonts w:ascii="Arial" w:hAnsi="Arial" w:cs="Arial"/>
          <w:b/>
          <w:color w:val="3A3A3A"/>
          <w:sz w:val="21"/>
          <w:szCs w:val="21"/>
        </w:rPr>
        <w:br/>
      </w:r>
      <w:r>
        <w:rPr>
          <w:rFonts w:ascii="Arial" w:hAnsi="Arial" w:cs="Arial"/>
          <w:color w:val="3A3A3A"/>
          <w:sz w:val="21"/>
          <w:szCs w:val="21"/>
        </w:rPr>
        <w:t xml:space="preserve">- </w:t>
      </w:r>
      <w:proofErr w:type="spellStart"/>
      <w:r w:rsidRPr="00FA4EFD">
        <w:rPr>
          <w:rFonts w:ascii="Arial" w:hAnsi="Arial" w:cs="Arial"/>
          <w:color w:val="4472C4" w:themeColor="accent1"/>
          <w:sz w:val="21"/>
          <w:szCs w:val="21"/>
        </w:rPr>
        <w:t>protected</w:t>
      </w:r>
      <w:proofErr w:type="spellEnd"/>
      <w:r>
        <w:rPr>
          <w:rFonts w:ascii="Arial" w:hAnsi="Arial" w:cs="Arial"/>
          <w:color w:val="3A3A3A"/>
          <w:sz w:val="21"/>
          <w:szCs w:val="21"/>
        </w:rPr>
        <w:t>: Los miembros de la misma clase y derivadas o hijas.</w:t>
      </w:r>
      <w:r>
        <w:rPr>
          <w:rFonts w:ascii="Arial" w:hAnsi="Arial" w:cs="Arial"/>
          <w:color w:val="3A3A3A"/>
          <w:sz w:val="21"/>
          <w:szCs w:val="21"/>
        </w:rPr>
        <w:br/>
        <w:t xml:space="preserve">- </w:t>
      </w:r>
      <w:proofErr w:type="spellStart"/>
      <w:r w:rsidRPr="00FA4EFD">
        <w:rPr>
          <w:rFonts w:ascii="Arial" w:hAnsi="Arial" w:cs="Arial"/>
          <w:color w:val="4472C4" w:themeColor="accent1"/>
          <w:sz w:val="21"/>
          <w:szCs w:val="21"/>
        </w:rPr>
        <w:t>internal</w:t>
      </w:r>
      <w:proofErr w:type="spellEnd"/>
      <w:r>
        <w:rPr>
          <w:rFonts w:ascii="Arial" w:hAnsi="Arial" w:cs="Arial"/>
          <w:color w:val="3A3A3A"/>
          <w:sz w:val="21"/>
          <w:szCs w:val="21"/>
        </w:rPr>
        <w:t>: Los miembros del mismo proyecto.</w:t>
      </w:r>
      <w:r>
        <w:rPr>
          <w:rFonts w:ascii="Arial" w:hAnsi="Arial" w:cs="Arial"/>
          <w:color w:val="3A3A3A"/>
          <w:sz w:val="21"/>
          <w:szCs w:val="21"/>
        </w:rPr>
        <w:br/>
        <w:t xml:space="preserve">- </w:t>
      </w:r>
      <w:proofErr w:type="spellStart"/>
      <w:r w:rsidRPr="00FA4EFD">
        <w:rPr>
          <w:rFonts w:ascii="Arial" w:hAnsi="Arial" w:cs="Arial"/>
          <w:color w:val="4472C4" w:themeColor="accent1"/>
          <w:sz w:val="21"/>
          <w:szCs w:val="21"/>
        </w:rPr>
        <w:t>internal</w:t>
      </w:r>
      <w:proofErr w:type="spellEnd"/>
      <w:r w:rsidRPr="00FA4EFD">
        <w:rPr>
          <w:rFonts w:ascii="Arial" w:hAnsi="Arial" w:cs="Arial"/>
          <w:color w:val="4472C4" w:themeColor="accent1"/>
          <w:sz w:val="21"/>
          <w:szCs w:val="21"/>
        </w:rPr>
        <w:t xml:space="preserve"> </w:t>
      </w:r>
      <w:proofErr w:type="spellStart"/>
      <w:r w:rsidRPr="00FA4EFD">
        <w:rPr>
          <w:rFonts w:ascii="Arial" w:hAnsi="Arial" w:cs="Arial"/>
          <w:color w:val="4472C4" w:themeColor="accent1"/>
          <w:sz w:val="21"/>
          <w:szCs w:val="21"/>
        </w:rPr>
        <w:t>protected</w:t>
      </w:r>
      <w:proofErr w:type="spellEnd"/>
      <w:r>
        <w:rPr>
          <w:rFonts w:ascii="Arial" w:hAnsi="Arial" w:cs="Arial"/>
          <w:color w:val="3A3A3A"/>
          <w:sz w:val="21"/>
          <w:szCs w:val="21"/>
        </w:rPr>
        <w:t>: Los miembros del mismo proyecto o clases derivadas.</w:t>
      </w:r>
      <w:r>
        <w:rPr>
          <w:rFonts w:ascii="Arial" w:hAnsi="Arial" w:cs="Arial"/>
          <w:color w:val="3A3A3A"/>
          <w:sz w:val="21"/>
          <w:szCs w:val="21"/>
        </w:rPr>
        <w:br/>
        <w:t xml:space="preserve">- </w:t>
      </w:r>
      <w:proofErr w:type="spellStart"/>
      <w:r w:rsidRPr="00FA4EFD">
        <w:rPr>
          <w:rFonts w:ascii="Arial" w:hAnsi="Arial" w:cs="Arial"/>
          <w:color w:val="4472C4" w:themeColor="accent1"/>
          <w:sz w:val="21"/>
          <w:szCs w:val="21"/>
        </w:rPr>
        <w:t>public</w:t>
      </w:r>
      <w:proofErr w:type="spellEnd"/>
      <w:r>
        <w:rPr>
          <w:rFonts w:ascii="Arial" w:hAnsi="Arial" w:cs="Arial"/>
          <w:color w:val="3A3A3A"/>
          <w:sz w:val="21"/>
          <w:szCs w:val="21"/>
        </w:rPr>
        <w:t>: Cualquier miembro, accesibilidad abierta.</w:t>
      </w:r>
    </w:p>
    <w:p w:rsidR="0086056D" w:rsidRPr="00FA4EFD" w:rsidRDefault="0086056D" w:rsidP="00D4743B">
      <w:pPr>
        <w:pStyle w:val="NormalWeb"/>
        <w:shd w:val="clear" w:color="auto" w:fill="FFFFFF"/>
        <w:spacing w:before="0" w:beforeAutospacing="0"/>
        <w:rPr>
          <w:rFonts w:ascii="Arial" w:hAnsi="Arial" w:cs="Arial"/>
          <w:color w:val="3A3A3A"/>
          <w:sz w:val="21"/>
          <w:szCs w:val="21"/>
        </w:rPr>
      </w:pPr>
    </w:p>
    <w:p w:rsidR="0086056D" w:rsidRPr="00F665AB" w:rsidRDefault="0086056D" w:rsidP="00D4743B">
      <w:pPr>
        <w:pStyle w:val="NormalWeb"/>
        <w:shd w:val="clear" w:color="auto" w:fill="FFFFFF"/>
        <w:spacing w:before="0" w:beforeAutospacing="0"/>
        <w:rPr>
          <w:rFonts w:ascii="Arial" w:hAnsi="Arial" w:cs="Arial"/>
          <w:color w:val="3A3A3A"/>
          <w:sz w:val="21"/>
          <w:szCs w:val="21"/>
        </w:rPr>
      </w:pPr>
      <w:r>
        <w:rPr>
          <w:rFonts w:ascii="Arial" w:hAnsi="Arial" w:cs="Arial"/>
          <w:b/>
          <w:color w:val="3A3A3A"/>
          <w:sz w:val="21"/>
          <w:szCs w:val="21"/>
        </w:rPr>
        <w:lastRenderedPageBreak/>
        <w:t>Modificadores de los métodos:</w:t>
      </w:r>
      <w:r>
        <w:rPr>
          <w:rFonts w:ascii="Arial" w:hAnsi="Arial" w:cs="Arial"/>
          <w:b/>
          <w:color w:val="3A3A3A"/>
          <w:sz w:val="21"/>
          <w:szCs w:val="21"/>
        </w:rPr>
        <w:br/>
      </w:r>
      <w:r>
        <w:rPr>
          <w:rFonts w:ascii="Arial" w:hAnsi="Arial" w:cs="Arial"/>
          <w:color w:val="3A3A3A"/>
          <w:sz w:val="21"/>
          <w:szCs w:val="21"/>
        </w:rPr>
        <w:t xml:space="preserve">- </w:t>
      </w:r>
      <w:proofErr w:type="spellStart"/>
      <w:r w:rsidRPr="0086056D">
        <w:rPr>
          <w:rFonts w:ascii="Arial" w:hAnsi="Arial" w:cs="Arial"/>
          <w:color w:val="4472C4" w:themeColor="accent1"/>
          <w:sz w:val="21"/>
          <w:szCs w:val="21"/>
        </w:rPr>
        <w:t>abstract</w:t>
      </w:r>
      <w:proofErr w:type="spellEnd"/>
      <w:r>
        <w:rPr>
          <w:rFonts w:ascii="Arial" w:hAnsi="Arial" w:cs="Arial"/>
          <w:color w:val="3A3A3A"/>
          <w:sz w:val="21"/>
          <w:szCs w:val="21"/>
        </w:rPr>
        <w:t>: Sólo la firma del método, sin implementar.</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extern</w:t>
      </w:r>
      <w:proofErr w:type="spellEnd"/>
      <w:r>
        <w:rPr>
          <w:rFonts w:ascii="Arial" w:hAnsi="Arial" w:cs="Arial"/>
          <w:color w:val="3A3A3A"/>
          <w:sz w:val="21"/>
          <w:szCs w:val="21"/>
        </w:rPr>
        <w:t>: Firma del método, para métodos externos.</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internal</w:t>
      </w:r>
      <w:proofErr w:type="spellEnd"/>
      <w:r>
        <w:rPr>
          <w:rFonts w:ascii="Arial" w:hAnsi="Arial" w:cs="Arial"/>
          <w:color w:val="3A3A3A"/>
          <w:sz w:val="21"/>
          <w:szCs w:val="21"/>
        </w:rPr>
        <w:t>: Accesible desde el mismo proyecto.</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override</w:t>
      </w:r>
      <w:proofErr w:type="spellEnd"/>
      <w:r>
        <w:rPr>
          <w:rFonts w:ascii="Arial" w:hAnsi="Arial" w:cs="Arial"/>
          <w:color w:val="3A3A3A"/>
          <w:sz w:val="21"/>
          <w:szCs w:val="21"/>
        </w:rPr>
        <w:t>: Reemplaza la implementación del mismo método declarado como virtual en una clase padre.</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public</w:t>
      </w:r>
      <w:proofErr w:type="spellEnd"/>
      <w:r>
        <w:rPr>
          <w:rFonts w:ascii="Arial" w:hAnsi="Arial" w:cs="Arial"/>
          <w:color w:val="3A3A3A"/>
          <w:sz w:val="21"/>
          <w:szCs w:val="21"/>
        </w:rPr>
        <w:t>: Accesible desde cualquier proyecto.</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private</w:t>
      </w:r>
      <w:proofErr w:type="spellEnd"/>
      <w:r>
        <w:rPr>
          <w:rFonts w:ascii="Arial" w:hAnsi="Arial" w:cs="Arial"/>
          <w:color w:val="3A3A3A"/>
          <w:sz w:val="21"/>
          <w:szCs w:val="21"/>
        </w:rPr>
        <w:t>: Sólo accesible desde una clase.</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protected</w:t>
      </w:r>
      <w:proofErr w:type="spellEnd"/>
      <w:r>
        <w:rPr>
          <w:rFonts w:ascii="Arial" w:hAnsi="Arial" w:cs="Arial"/>
          <w:color w:val="3A3A3A"/>
          <w:sz w:val="21"/>
          <w:szCs w:val="21"/>
        </w:rPr>
        <w:t>: Sólo accesible desde la clase o derivadas.</w:t>
      </w:r>
      <w:r>
        <w:rPr>
          <w:rFonts w:ascii="Arial" w:hAnsi="Arial" w:cs="Arial"/>
          <w:color w:val="3A3A3A"/>
          <w:sz w:val="21"/>
          <w:szCs w:val="21"/>
        </w:rPr>
        <w:br/>
        <w:t xml:space="preserve">- </w:t>
      </w:r>
      <w:proofErr w:type="spellStart"/>
      <w:r w:rsidRPr="0086056D">
        <w:rPr>
          <w:rFonts w:ascii="Arial" w:hAnsi="Arial" w:cs="Arial"/>
          <w:color w:val="4472C4" w:themeColor="accent1"/>
          <w:sz w:val="21"/>
          <w:szCs w:val="21"/>
        </w:rPr>
        <w:t>static</w:t>
      </w:r>
      <w:proofErr w:type="spellEnd"/>
      <w:r>
        <w:rPr>
          <w:rFonts w:ascii="Arial" w:hAnsi="Arial" w:cs="Arial"/>
          <w:color w:val="3A3A3A"/>
          <w:sz w:val="21"/>
          <w:szCs w:val="21"/>
        </w:rPr>
        <w:t>: Indica que es un método de clase.</w:t>
      </w:r>
      <w:r>
        <w:rPr>
          <w:rFonts w:ascii="Arial" w:hAnsi="Arial" w:cs="Arial"/>
          <w:color w:val="3A3A3A"/>
          <w:sz w:val="21"/>
          <w:szCs w:val="21"/>
        </w:rPr>
        <w:br/>
        <w:t xml:space="preserve">- </w:t>
      </w:r>
      <w:r w:rsidRPr="0086056D">
        <w:rPr>
          <w:rFonts w:ascii="Arial" w:hAnsi="Arial" w:cs="Arial"/>
          <w:color w:val="4472C4" w:themeColor="accent1"/>
          <w:sz w:val="21"/>
          <w:szCs w:val="21"/>
        </w:rPr>
        <w:t>virtual</w:t>
      </w:r>
      <w:r>
        <w:rPr>
          <w:rFonts w:ascii="Arial" w:hAnsi="Arial" w:cs="Arial"/>
          <w:color w:val="3A3A3A"/>
          <w:sz w:val="21"/>
          <w:szCs w:val="21"/>
        </w:rPr>
        <w:t>: Permite definir métodos, con su implementación, que podrán ser sobrescritos en clases derivadas.</w:t>
      </w:r>
    </w:p>
    <w:p w:rsidR="00D961B5" w:rsidRDefault="00D961B5" w:rsidP="00D4743B">
      <w:pPr>
        <w:pStyle w:val="NormalWeb"/>
        <w:shd w:val="clear" w:color="auto" w:fill="FFFFFF"/>
        <w:spacing w:before="0" w:beforeAutospacing="0"/>
        <w:rPr>
          <w:rFonts w:ascii="Arial" w:hAnsi="Arial" w:cs="Arial"/>
          <w:color w:val="3A3A3A"/>
          <w:sz w:val="21"/>
          <w:szCs w:val="21"/>
        </w:rPr>
      </w:pPr>
      <w:r w:rsidRPr="00D961B5">
        <w:rPr>
          <w:rFonts w:ascii="Arial" w:hAnsi="Arial" w:cs="Arial"/>
          <w:b/>
          <w:color w:val="3A3A3A"/>
          <w:sz w:val="21"/>
          <w:szCs w:val="21"/>
        </w:rPr>
        <w:t>Conversión implícita:</w:t>
      </w:r>
      <w:r>
        <w:rPr>
          <w:rFonts w:ascii="Arial" w:hAnsi="Arial" w:cs="Arial"/>
          <w:color w:val="3A3A3A"/>
          <w:sz w:val="21"/>
          <w:szCs w:val="21"/>
        </w:rPr>
        <w:t xml:space="preserve"> No interviene el programador</w:t>
      </w:r>
      <w:r>
        <w:rPr>
          <w:rFonts w:ascii="Arial" w:hAnsi="Arial" w:cs="Arial"/>
          <w:color w:val="3A3A3A"/>
          <w:sz w:val="21"/>
          <w:szCs w:val="21"/>
        </w:rPr>
        <w:br/>
      </w:r>
      <w:proofErr w:type="spellStart"/>
      <w:r w:rsidRPr="00D961B5">
        <w:rPr>
          <w:rFonts w:ascii="Arial" w:hAnsi="Arial" w:cs="Arial"/>
          <w:color w:val="4472C4" w:themeColor="accent1"/>
          <w:sz w:val="21"/>
          <w:szCs w:val="21"/>
        </w:rPr>
        <w:t>float</w:t>
      </w:r>
      <w:proofErr w:type="spellEnd"/>
      <w:r w:rsidRPr="00D961B5">
        <w:rPr>
          <w:rFonts w:ascii="Arial" w:hAnsi="Arial" w:cs="Arial"/>
          <w:color w:val="4472C4" w:themeColor="accent1"/>
          <w:sz w:val="21"/>
          <w:szCs w:val="21"/>
        </w:rPr>
        <w:t xml:space="preserve"> </w:t>
      </w:r>
      <w:r w:rsidRPr="00D961B5">
        <w:rPr>
          <w:rFonts w:ascii="Arial" w:hAnsi="Arial" w:cs="Arial"/>
          <w:color w:val="3A3A3A"/>
          <w:sz w:val="21"/>
          <w:szCs w:val="21"/>
        </w:rPr>
        <w:t>flotante = 15;</w:t>
      </w:r>
    </w:p>
    <w:p w:rsidR="00D961B5" w:rsidRDefault="00D961B5" w:rsidP="00D4743B">
      <w:pPr>
        <w:pStyle w:val="NormalWeb"/>
        <w:shd w:val="clear" w:color="auto" w:fill="FFFFFF"/>
        <w:spacing w:before="0" w:beforeAutospacing="0"/>
        <w:rPr>
          <w:rFonts w:ascii="Arial" w:hAnsi="Arial" w:cs="Arial"/>
          <w:color w:val="3A3A3A"/>
          <w:sz w:val="21"/>
          <w:szCs w:val="21"/>
        </w:rPr>
      </w:pPr>
      <w:r w:rsidRPr="00D961B5">
        <w:rPr>
          <w:rFonts w:ascii="Arial" w:hAnsi="Arial" w:cs="Arial"/>
          <w:b/>
          <w:color w:val="3A3A3A"/>
          <w:sz w:val="21"/>
          <w:szCs w:val="21"/>
        </w:rPr>
        <w:t>Conversión explícita:</w:t>
      </w:r>
      <w:r>
        <w:rPr>
          <w:rFonts w:ascii="Arial" w:hAnsi="Arial" w:cs="Arial"/>
          <w:color w:val="3A3A3A"/>
          <w:sz w:val="21"/>
          <w:szCs w:val="21"/>
        </w:rPr>
        <w:t xml:space="preserve"> Interviene el programador ya que puede haber perdida de datos</w:t>
      </w:r>
      <w:r>
        <w:rPr>
          <w:rFonts w:ascii="Arial" w:hAnsi="Arial" w:cs="Arial"/>
          <w:color w:val="3A3A3A"/>
          <w:sz w:val="21"/>
          <w:szCs w:val="21"/>
        </w:rPr>
        <w:br/>
      </w:r>
      <w:proofErr w:type="spellStart"/>
      <w:r w:rsidRPr="00D961B5">
        <w:rPr>
          <w:rFonts w:ascii="Arial" w:hAnsi="Arial" w:cs="Arial"/>
          <w:color w:val="4472C4" w:themeColor="accent1"/>
          <w:sz w:val="21"/>
          <w:szCs w:val="21"/>
        </w:rPr>
        <w:t>int</w:t>
      </w:r>
      <w:proofErr w:type="spellEnd"/>
      <w:r w:rsidRPr="00D961B5">
        <w:rPr>
          <w:rFonts w:ascii="Arial" w:hAnsi="Arial" w:cs="Arial"/>
          <w:color w:val="4472C4" w:themeColor="accent1"/>
          <w:sz w:val="21"/>
          <w:szCs w:val="21"/>
        </w:rPr>
        <w:t xml:space="preserve"> </w:t>
      </w:r>
      <w:r w:rsidRPr="00D961B5">
        <w:rPr>
          <w:rFonts w:ascii="Arial" w:hAnsi="Arial" w:cs="Arial"/>
          <w:color w:val="3A3A3A"/>
          <w:sz w:val="21"/>
          <w:szCs w:val="21"/>
        </w:rPr>
        <w:t>entero = (</w:t>
      </w:r>
      <w:proofErr w:type="spellStart"/>
      <w:r w:rsidRPr="00D961B5">
        <w:rPr>
          <w:rFonts w:ascii="Arial" w:hAnsi="Arial" w:cs="Arial"/>
          <w:color w:val="4472C4" w:themeColor="accent1"/>
          <w:sz w:val="21"/>
          <w:szCs w:val="21"/>
        </w:rPr>
        <w:t>int</w:t>
      </w:r>
      <w:proofErr w:type="spellEnd"/>
      <w:r w:rsidRPr="00D961B5">
        <w:rPr>
          <w:rFonts w:ascii="Arial" w:hAnsi="Arial" w:cs="Arial"/>
          <w:color w:val="3A3A3A"/>
          <w:sz w:val="21"/>
          <w:szCs w:val="21"/>
        </w:rPr>
        <w:t>)15.2;</w:t>
      </w:r>
    </w:p>
    <w:p w:rsidR="00D4743B" w:rsidRDefault="00D961B5" w:rsidP="00D4743B">
      <w:pPr>
        <w:pStyle w:val="NormalWeb"/>
        <w:shd w:val="clear" w:color="auto" w:fill="FFFFFF"/>
        <w:spacing w:before="0" w:beforeAutospacing="0"/>
        <w:rPr>
          <w:rFonts w:ascii="Arial" w:hAnsi="Arial" w:cs="Arial"/>
          <w:color w:val="3A3A3A"/>
          <w:sz w:val="21"/>
          <w:szCs w:val="21"/>
        </w:rPr>
      </w:pPr>
      <w:proofErr w:type="spellStart"/>
      <w:r w:rsidRPr="002949AB">
        <w:rPr>
          <w:rFonts w:ascii="Arial" w:hAnsi="Arial" w:cs="Arial"/>
          <w:b/>
          <w:color w:val="3A3A3A"/>
          <w:sz w:val="21"/>
          <w:szCs w:val="21"/>
        </w:rPr>
        <w:t>Static</w:t>
      </w:r>
      <w:proofErr w:type="spellEnd"/>
      <w:r w:rsidRPr="002949AB">
        <w:rPr>
          <w:rFonts w:ascii="Arial" w:hAnsi="Arial" w:cs="Arial"/>
          <w:b/>
          <w:color w:val="3A3A3A"/>
          <w:sz w:val="21"/>
          <w:szCs w:val="21"/>
        </w:rPr>
        <w:t>:</w:t>
      </w:r>
      <w:r>
        <w:rPr>
          <w:rFonts w:ascii="Arial" w:hAnsi="Arial" w:cs="Arial"/>
          <w:color w:val="3A3A3A"/>
          <w:sz w:val="21"/>
          <w:szCs w:val="21"/>
        </w:rPr>
        <w:t xml:space="preserve"> Es un modificar que permite ejecutar un método sin tener que instanciar a una variable (sin crear un objeto). Por ejemplo, el método </w:t>
      </w:r>
      <w:proofErr w:type="spellStart"/>
      <w:proofErr w:type="gramStart"/>
      <w:r>
        <w:rPr>
          <w:rFonts w:ascii="Arial" w:hAnsi="Arial" w:cs="Arial"/>
          <w:color w:val="3A3A3A"/>
          <w:sz w:val="21"/>
          <w:szCs w:val="21"/>
        </w:rPr>
        <w:t>Main</w:t>
      </w:r>
      <w:proofErr w:type="spellEnd"/>
      <w:r>
        <w:rPr>
          <w:rFonts w:ascii="Arial" w:hAnsi="Arial" w:cs="Arial"/>
          <w:color w:val="3A3A3A"/>
          <w:sz w:val="21"/>
          <w:szCs w:val="21"/>
        </w:rPr>
        <w:t>(</w:t>
      </w:r>
      <w:proofErr w:type="gramEnd"/>
      <w:r>
        <w:rPr>
          <w:rFonts w:ascii="Arial" w:hAnsi="Arial" w:cs="Arial"/>
          <w:color w:val="3A3A3A"/>
          <w:sz w:val="21"/>
          <w:szCs w:val="21"/>
        </w:rPr>
        <w:t>), que es estático.</w:t>
      </w:r>
      <w:r w:rsidR="00C224B7">
        <w:rPr>
          <w:rFonts w:ascii="Arial" w:hAnsi="Arial" w:cs="Arial"/>
          <w:color w:val="3A3A3A"/>
          <w:sz w:val="21"/>
          <w:szCs w:val="21"/>
        </w:rPr>
        <w:t xml:space="preserve"> No se puede utilizar el this.</w:t>
      </w:r>
    </w:p>
    <w:p w:rsidR="00F665AB" w:rsidRDefault="00F665AB" w:rsidP="00D4743B">
      <w:pPr>
        <w:pStyle w:val="NormalWeb"/>
        <w:shd w:val="clear" w:color="auto" w:fill="FFFFFF"/>
        <w:spacing w:before="0" w:beforeAutospacing="0"/>
        <w:rPr>
          <w:rFonts w:ascii="Arial" w:hAnsi="Arial" w:cs="Arial"/>
          <w:color w:val="3A3A3A"/>
          <w:sz w:val="21"/>
          <w:szCs w:val="21"/>
        </w:rPr>
      </w:pPr>
      <w:r w:rsidRPr="004157C1">
        <w:rPr>
          <w:rFonts w:ascii="Arial" w:hAnsi="Arial" w:cs="Arial"/>
          <w:b/>
          <w:color w:val="3A3A3A"/>
          <w:sz w:val="21"/>
          <w:szCs w:val="21"/>
        </w:rPr>
        <w:t>Constructores de instancia:</w:t>
      </w:r>
      <w:r>
        <w:rPr>
          <w:rFonts w:ascii="Arial" w:hAnsi="Arial" w:cs="Arial"/>
          <w:color w:val="3A3A3A"/>
          <w:sz w:val="21"/>
          <w:szCs w:val="21"/>
        </w:rPr>
        <w:t xml:space="preserve"> Que inicializan objetos (atributos no estáticos). Se puede usar el this.</w:t>
      </w:r>
    </w:p>
    <w:p w:rsidR="00F665AB" w:rsidRDefault="00F665AB" w:rsidP="00D4743B">
      <w:pPr>
        <w:pStyle w:val="NormalWeb"/>
        <w:shd w:val="clear" w:color="auto" w:fill="FFFFFF"/>
        <w:spacing w:before="0" w:beforeAutospacing="0"/>
        <w:rPr>
          <w:rFonts w:ascii="Arial" w:hAnsi="Arial" w:cs="Arial"/>
          <w:color w:val="3A3A3A"/>
          <w:sz w:val="21"/>
          <w:szCs w:val="21"/>
        </w:rPr>
      </w:pPr>
      <w:r w:rsidRPr="004157C1">
        <w:rPr>
          <w:rFonts w:ascii="Arial" w:hAnsi="Arial" w:cs="Arial"/>
          <w:b/>
          <w:color w:val="3A3A3A"/>
          <w:sz w:val="21"/>
          <w:szCs w:val="21"/>
        </w:rPr>
        <w:t>Constructores estáticos:</w:t>
      </w:r>
      <w:r>
        <w:rPr>
          <w:rFonts w:ascii="Arial" w:hAnsi="Arial" w:cs="Arial"/>
          <w:color w:val="3A3A3A"/>
          <w:sz w:val="21"/>
          <w:szCs w:val="21"/>
        </w:rPr>
        <w:t xml:space="preserve"> Que inicializan clases (atributos estáticos).</w:t>
      </w:r>
      <w:r w:rsidR="00C54688">
        <w:rPr>
          <w:rFonts w:ascii="Arial" w:hAnsi="Arial" w:cs="Arial"/>
          <w:color w:val="3A3A3A"/>
          <w:sz w:val="21"/>
          <w:szCs w:val="21"/>
        </w:rPr>
        <w:t xml:space="preserve"> No debe llevar modificadores de acceso. Utilizan la palabra reservada </w:t>
      </w:r>
      <w:proofErr w:type="spellStart"/>
      <w:r w:rsidR="00C54688">
        <w:rPr>
          <w:rFonts w:ascii="Arial" w:hAnsi="Arial" w:cs="Arial"/>
          <w:color w:val="3A3A3A"/>
          <w:sz w:val="21"/>
          <w:szCs w:val="21"/>
        </w:rPr>
        <w:t>static</w:t>
      </w:r>
      <w:proofErr w:type="spellEnd"/>
      <w:r w:rsidR="00C54688">
        <w:rPr>
          <w:rFonts w:ascii="Arial" w:hAnsi="Arial" w:cs="Arial"/>
          <w:color w:val="3A3A3A"/>
          <w:sz w:val="21"/>
          <w:szCs w:val="21"/>
        </w:rPr>
        <w:t>. No pueden recibir parámetros.</w:t>
      </w:r>
    </w:p>
    <w:p w:rsidR="00D961B5" w:rsidRDefault="00D961B5" w:rsidP="00D4743B">
      <w:pPr>
        <w:pStyle w:val="NormalWeb"/>
        <w:shd w:val="clear" w:color="auto" w:fill="FFFFFF"/>
        <w:spacing w:before="0" w:beforeAutospacing="0"/>
        <w:rPr>
          <w:rFonts w:ascii="Arial" w:hAnsi="Arial" w:cs="Arial"/>
          <w:color w:val="3A3A3A"/>
          <w:sz w:val="21"/>
          <w:szCs w:val="21"/>
        </w:rPr>
      </w:pPr>
      <w:proofErr w:type="spellStart"/>
      <w:r w:rsidRPr="002949AB">
        <w:rPr>
          <w:rFonts w:ascii="Arial" w:hAnsi="Arial" w:cs="Arial"/>
          <w:b/>
          <w:color w:val="3A3A3A"/>
          <w:sz w:val="21"/>
          <w:szCs w:val="21"/>
        </w:rPr>
        <w:t>Console</w:t>
      </w:r>
      <w:proofErr w:type="spellEnd"/>
      <w:r w:rsidRPr="002949AB">
        <w:rPr>
          <w:rFonts w:ascii="Arial" w:hAnsi="Arial" w:cs="Arial"/>
          <w:b/>
          <w:color w:val="3A3A3A"/>
          <w:sz w:val="21"/>
          <w:szCs w:val="21"/>
        </w:rPr>
        <w:t>:</w:t>
      </w:r>
      <w:r>
        <w:rPr>
          <w:rFonts w:ascii="Arial" w:hAnsi="Arial" w:cs="Arial"/>
          <w:color w:val="3A3A3A"/>
          <w:sz w:val="21"/>
          <w:szCs w:val="21"/>
        </w:rPr>
        <w:t xml:space="preserve"> Es una clase pública y estática. Miembro del </w:t>
      </w:r>
      <w:proofErr w:type="spellStart"/>
      <w:r>
        <w:rPr>
          <w:rFonts w:ascii="Arial" w:hAnsi="Arial" w:cs="Arial"/>
          <w:color w:val="3A3A3A"/>
          <w:sz w:val="21"/>
          <w:szCs w:val="21"/>
        </w:rPr>
        <w:t>NameSpace</w:t>
      </w:r>
      <w:proofErr w:type="spellEnd"/>
      <w:r>
        <w:rPr>
          <w:rFonts w:ascii="Arial" w:hAnsi="Arial" w:cs="Arial"/>
          <w:color w:val="3A3A3A"/>
          <w:sz w:val="21"/>
          <w:szCs w:val="21"/>
        </w:rPr>
        <w:t xml:space="preserve"> </w:t>
      </w:r>
      <w:proofErr w:type="spellStart"/>
      <w:r>
        <w:rPr>
          <w:rFonts w:ascii="Arial" w:hAnsi="Arial" w:cs="Arial"/>
          <w:color w:val="3A3A3A"/>
          <w:sz w:val="21"/>
          <w:szCs w:val="21"/>
        </w:rPr>
        <w:t>System</w:t>
      </w:r>
      <w:proofErr w:type="spellEnd"/>
      <w:r>
        <w:rPr>
          <w:rFonts w:ascii="Arial" w:hAnsi="Arial" w:cs="Arial"/>
          <w:color w:val="3A3A3A"/>
          <w:sz w:val="21"/>
          <w:szCs w:val="21"/>
        </w:rPr>
        <w:t>.</w:t>
      </w:r>
    </w:p>
    <w:p w:rsidR="00D961B5" w:rsidRDefault="002949AB" w:rsidP="00D4743B">
      <w:pPr>
        <w:pStyle w:val="NormalWeb"/>
        <w:shd w:val="clear" w:color="auto" w:fill="FFFFFF"/>
        <w:spacing w:before="0" w:beforeAutospacing="0"/>
        <w:rPr>
          <w:rFonts w:ascii="Arial" w:hAnsi="Arial" w:cs="Arial"/>
          <w:color w:val="3A3A3A"/>
          <w:sz w:val="21"/>
          <w:szCs w:val="21"/>
        </w:rPr>
      </w:pPr>
      <w:r w:rsidRPr="002949AB">
        <w:rPr>
          <w:rFonts w:ascii="Arial" w:hAnsi="Arial" w:cs="Arial"/>
          <w:b/>
          <w:color w:val="3A3A3A"/>
          <w:sz w:val="21"/>
          <w:szCs w:val="21"/>
        </w:rPr>
        <w:t>Parse vs TryParse:</w:t>
      </w:r>
      <w:r w:rsidRPr="002949AB">
        <w:rPr>
          <w:rFonts w:ascii="Arial" w:hAnsi="Arial" w:cs="Arial"/>
          <w:color w:val="3A3A3A"/>
          <w:sz w:val="21"/>
          <w:szCs w:val="21"/>
        </w:rPr>
        <w:t xml:space="preserve"> Parse lanza una excepción si no pudo “</w:t>
      </w:r>
      <w:proofErr w:type="spellStart"/>
      <w:r w:rsidRPr="002949AB">
        <w:rPr>
          <w:rFonts w:ascii="Arial" w:hAnsi="Arial" w:cs="Arial"/>
          <w:color w:val="3A3A3A"/>
          <w:sz w:val="21"/>
          <w:szCs w:val="21"/>
        </w:rPr>
        <w:t>parsear</w:t>
      </w:r>
      <w:proofErr w:type="spellEnd"/>
      <w:r w:rsidRPr="002949AB">
        <w:rPr>
          <w:rFonts w:ascii="Arial" w:hAnsi="Arial" w:cs="Arial"/>
          <w:color w:val="3A3A3A"/>
          <w:sz w:val="21"/>
          <w:szCs w:val="21"/>
        </w:rPr>
        <w:t>” el valor.</w:t>
      </w:r>
      <w:r>
        <w:rPr>
          <w:rFonts w:ascii="Arial" w:hAnsi="Arial" w:cs="Arial"/>
          <w:color w:val="3A3A3A"/>
          <w:sz w:val="21"/>
          <w:szCs w:val="21"/>
        </w:rPr>
        <w:t xml:space="preserve"> </w:t>
      </w:r>
      <w:r w:rsidRPr="00F665AB">
        <w:rPr>
          <w:rFonts w:ascii="Arial" w:hAnsi="Arial" w:cs="Arial"/>
          <w:color w:val="3A3A3A"/>
          <w:sz w:val="21"/>
          <w:szCs w:val="21"/>
        </w:rPr>
        <w:t>En cambio, TryParse retorna un booleano indicando lo que sucedió.</w:t>
      </w:r>
      <w:r w:rsidRPr="00F665AB">
        <w:rPr>
          <w:rFonts w:ascii="Arial" w:hAnsi="Arial" w:cs="Arial"/>
          <w:color w:val="3A3A3A"/>
          <w:sz w:val="21"/>
          <w:szCs w:val="21"/>
        </w:rPr>
        <w:br/>
      </w:r>
      <w:proofErr w:type="spellStart"/>
      <w:r w:rsidRPr="00F665AB">
        <w:rPr>
          <w:rFonts w:ascii="Arial" w:hAnsi="Arial" w:cs="Arial"/>
          <w:color w:val="4472C4" w:themeColor="accent1"/>
          <w:sz w:val="21"/>
          <w:szCs w:val="21"/>
        </w:rPr>
        <w:t>bool</w:t>
      </w:r>
      <w:proofErr w:type="spellEnd"/>
      <w:r w:rsidRPr="00F665AB">
        <w:rPr>
          <w:rFonts w:ascii="Arial" w:hAnsi="Arial" w:cs="Arial"/>
          <w:color w:val="4472C4" w:themeColor="accent1"/>
          <w:sz w:val="21"/>
          <w:szCs w:val="21"/>
        </w:rPr>
        <w:t xml:space="preserve"> </w:t>
      </w:r>
      <w:proofErr w:type="spellStart"/>
      <w:r w:rsidRPr="00F665AB">
        <w:rPr>
          <w:rFonts w:ascii="Arial" w:hAnsi="Arial" w:cs="Arial"/>
          <w:color w:val="3A3A3A"/>
          <w:sz w:val="21"/>
          <w:szCs w:val="21"/>
        </w:rPr>
        <w:t>success</w:t>
      </w:r>
      <w:proofErr w:type="spellEnd"/>
      <w:r w:rsidRPr="00F665AB">
        <w:rPr>
          <w:rFonts w:ascii="Arial" w:hAnsi="Arial" w:cs="Arial"/>
          <w:color w:val="3A3A3A"/>
          <w:sz w:val="21"/>
          <w:szCs w:val="21"/>
        </w:rPr>
        <w:t xml:space="preserve"> </w:t>
      </w:r>
      <w:r w:rsidRPr="00F665AB">
        <w:rPr>
          <w:rFonts w:ascii="Arial" w:hAnsi="Arial" w:cs="Arial"/>
          <w:sz w:val="21"/>
          <w:szCs w:val="21"/>
        </w:rPr>
        <w:t>= Int32.TryParse</w:t>
      </w:r>
      <w:r w:rsidRPr="00F665AB">
        <w:rPr>
          <w:rFonts w:ascii="Arial" w:hAnsi="Arial" w:cs="Arial"/>
          <w:color w:val="3A3A3A"/>
          <w:sz w:val="21"/>
          <w:szCs w:val="21"/>
        </w:rPr>
        <w:t>(</w:t>
      </w:r>
      <w:proofErr w:type="spellStart"/>
      <w:r w:rsidRPr="00F665AB">
        <w:rPr>
          <w:rFonts w:ascii="Arial" w:hAnsi="Arial" w:cs="Arial"/>
          <w:color w:val="4472C4" w:themeColor="accent1"/>
          <w:sz w:val="21"/>
          <w:szCs w:val="21"/>
        </w:rPr>
        <w:t>value</w:t>
      </w:r>
      <w:proofErr w:type="spellEnd"/>
      <w:r w:rsidRPr="00F665AB">
        <w:rPr>
          <w:rFonts w:ascii="Arial" w:hAnsi="Arial" w:cs="Arial"/>
          <w:color w:val="3A3A3A"/>
          <w:sz w:val="21"/>
          <w:szCs w:val="21"/>
        </w:rPr>
        <w:t xml:space="preserve">, </w:t>
      </w:r>
      <w:proofErr w:type="spellStart"/>
      <w:r w:rsidRPr="00F665AB">
        <w:rPr>
          <w:rFonts w:ascii="Arial" w:hAnsi="Arial" w:cs="Arial"/>
          <w:color w:val="4472C4" w:themeColor="accent1"/>
          <w:sz w:val="21"/>
          <w:szCs w:val="21"/>
        </w:rPr>
        <w:t>out</w:t>
      </w:r>
      <w:proofErr w:type="spellEnd"/>
      <w:r w:rsidRPr="00F665AB">
        <w:rPr>
          <w:rFonts w:ascii="Arial" w:hAnsi="Arial" w:cs="Arial"/>
          <w:color w:val="4472C4" w:themeColor="accent1"/>
          <w:sz w:val="21"/>
          <w:szCs w:val="21"/>
        </w:rPr>
        <w:t xml:space="preserve"> </w:t>
      </w:r>
      <w:proofErr w:type="spellStart"/>
      <w:r w:rsidRPr="00F665AB">
        <w:rPr>
          <w:rFonts w:ascii="Arial" w:hAnsi="Arial" w:cs="Arial"/>
          <w:color w:val="3A3A3A"/>
          <w:sz w:val="21"/>
          <w:szCs w:val="21"/>
        </w:rPr>
        <w:t>number</w:t>
      </w:r>
      <w:proofErr w:type="spellEnd"/>
      <w:r w:rsidRPr="00F665AB">
        <w:rPr>
          <w:rFonts w:ascii="Arial" w:hAnsi="Arial" w:cs="Arial"/>
          <w:color w:val="3A3A3A"/>
          <w:sz w:val="21"/>
          <w:szCs w:val="21"/>
        </w:rPr>
        <w:t>);</w:t>
      </w:r>
    </w:p>
    <w:p w:rsidR="00D4743B" w:rsidRPr="00654A11" w:rsidRDefault="004157C1" w:rsidP="00654A11">
      <w:pPr>
        <w:pStyle w:val="NormalWeb"/>
        <w:shd w:val="clear" w:color="auto" w:fill="FFFFFF"/>
        <w:spacing w:before="0" w:beforeAutospacing="0"/>
        <w:rPr>
          <w:rFonts w:ascii="Arial" w:hAnsi="Arial" w:cs="Arial"/>
          <w:color w:val="3A3A3A"/>
          <w:sz w:val="21"/>
          <w:szCs w:val="21"/>
        </w:rPr>
      </w:pPr>
      <w:r w:rsidRPr="004157C1">
        <w:rPr>
          <w:rFonts w:ascii="Arial" w:hAnsi="Arial" w:cs="Arial"/>
          <w:b/>
          <w:color w:val="3A3A3A"/>
          <w:sz w:val="21"/>
          <w:szCs w:val="21"/>
        </w:rPr>
        <w:t>Sobrecarga de operador:</w:t>
      </w:r>
      <w:r>
        <w:rPr>
          <w:rFonts w:ascii="Arial" w:hAnsi="Arial" w:cs="Arial"/>
          <w:color w:val="3A3A3A"/>
          <w:sz w:val="21"/>
          <w:szCs w:val="21"/>
        </w:rPr>
        <w:br/>
        <w:t>Sobrecargar un operador consiste en modificar su comportamiento cuando este se utiliza con una determinada clase.</w:t>
      </w:r>
      <w:r w:rsidR="0055699F">
        <w:rPr>
          <w:rFonts w:ascii="Arial" w:hAnsi="Arial" w:cs="Arial"/>
          <w:color w:val="3A3A3A"/>
          <w:sz w:val="21"/>
          <w:szCs w:val="21"/>
        </w:rPr>
        <w:t xml:space="preserve"> Operadores </w:t>
      </w:r>
      <w:proofErr w:type="spellStart"/>
      <w:r w:rsidR="0055699F">
        <w:rPr>
          <w:rFonts w:ascii="Arial" w:hAnsi="Arial" w:cs="Arial"/>
          <w:color w:val="3A3A3A"/>
          <w:sz w:val="21"/>
          <w:szCs w:val="21"/>
        </w:rPr>
        <w:t>sobrecargables</w:t>
      </w:r>
      <w:proofErr w:type="spellEnd"/>
      <w:r w:rsidR="0055699F">
        <w:rPr>
          <w:rFonts w:ascii="Arial" w:hAnsi="Arial" w:cs="Arial"/>
          <w:color w:val="3A3A3A"/>
          <w:sz w:val="21"/>
          <w:szCs w:val="21"/>
        </w:rPr>
        <w:t>: Unarios, binarios y de comparación.</w:t>
      </w:r>
      <w:r>
        <w:rPr>
          <w:rFonts w:ascii="Arial" w:hAnsi="Arial" w:cs="Arial"/>
          <w:color w:val="3A3A3A"/>
          <w:sz w:val="21"/>
          <w:szCs w:val="21"/>
        </w:rPr>
        <w:br/>
      </w:r>
      <w:r w:rsidRPr="004157C1">
        <w:rPr>
          <w:rFonts w:ascii="Arial" w:hAnsi="Arial" w:cs="Arial"/>
          <w:color w:val="4472C4" w:themeColor="accent1"/>
          <w:sz w:val="21"/>
          <w:szCs w:val="21"/>
        </w:rPr>
        <w:t>[acceso]</w:t>
      </w:r>
      <w:r>
        <w:rPr>
          <w:rFonts w:ascii="Arial" w:hAnsi="Arial" w:cs="Arial"/>
          <w:color w:val="3A3A3A"/>
          <w:sz w:val="21"/>
          <w:szCs w:val="21"/>
        </w:rPr>
        <w:t xml:space="preserve"> </w:t>
      </w:r>
      <w:proofErr w:type="spellStart"/>
      <w:r w:rsidRPr="004157C1">
        <w:rPr>
          <w:rFonts w:ascii="Arial" w:hAnsi="Arial" w:cs="Arial"/>
          <w:color w:val="4472C4" w:themeColor="accent1"/>
          <w:sz w:val="21"/>
          <w:szCs w:val="21"/>
        </w:rPr>
        <w:t>static</w:t>
      </w:r>
      <w:proofErr w:type="spellEnd"/>
      <w:r w:rsidRPr="004157C1">
        <w:rPr>
          <w:rFonts w:ascii="Arial" w:hAnsi="Arial" w:cs="Arial"/>
          <w:color w:val="4472C4" w:themeColor="accent1"/>
          <w:sz w:val="21"/>
          <w:szCs w:val="21"/>
        </w:rPr>
        <w:t xml:space="preserve"> </w:t>
      </w:r>
      <w:proofErr w:type="spellStart"/>
      <w:r>
        <w:rPr>
          <w:rFonts w:ascii="Arial" w:hAnsi="Arial" w:cs="Arial"/>
          <w:color w:val="3A3A3A"/>
          <w:sz w:val="21"/>
          <w:szCs w:val="21"/>
        </w:rPr>
        <w:t>TipoRetorno</w:t>
      </w:r>
      <w:proofErr w:type="spellEnd"/>
      <w:r>
        <w:rPr>
          <w:rFonts w:ascii="Arial" w:hAnsi="Arial" w:cs="Arial"/>
          <w:color w:val="3A3A3A"/>
          <w:sz w:val="21"/>
          <w:szCs w:val="21"/>
        </w:rPr>
        <w:t xml:space="preserve"> </w:t>
      </w:r>
      <w:proofErr w:type="spellStart"/>
      <w:r w:rsidRPr="004157C1">
        <w:rPr>
          <w:rFonts w:ascii="Arial" w:hAnsi="Arial" w:cs="Arial"/>
          <w:color w:val="4472C4" w:themeColor="accent1"/>
          <w:sz w:val="21"/>
          <w:szCs w:val="21"/>
        </w:rPr>
        <w:t>operator</w:t>
      </w:r>
      <w:proofErr w:type="spellEnd"/>
      <w:r w:rsidRPr="004157C1">
        <w:rPr>
          <w:rFonts w:ascii="Arial" w:hAnsi="Arial" w:cs="Arial"/>
          <w:color w:val="4472C4" w:themeColor="accent1"/>
          <w:sz w:val="21"/>
          <w:szCs w:val="21"/>
        </w:rPr>
        <w:t xml:space="preserve"> </w:t>
      </w:r>
      <w:proofErr w:type="spellStart"/>
      <w:r>
        <w:rPr>
          <w:rFonts w:ascii="Arial" w:hAnsi="Arial" w:cs="Arial"/>
          <w:color w:val="3A3A3A"/>
          <w:sz w:val="21"/>
          <w:szCs w:val="21"/>
        </w:rPr>
        <w:t>nombreOperador</w:t>
      </w:r>
      <w:proofErr w:type="spellEnd"/>
      <w:r>
        <w:rPr>
          <w:rFonts w:ascii="Arial" w:hAnsi="Arial" w:cs="Arial"/>
          <w:color w:val="3A3A3A"/>
          <w:sz w:val="21"/>
          <w:szCs w:val="21"/>
        </w:rPr>
        <w:t xml:space="preserve"> (</w:t>
      </w:r>
      <w:r w:rsidRPr="004157C1">
        <w:rPr>
          <w:rFonts w:ascii="Arial" w:hAnsi="Arial" w:cs="Arial"/>
          <w:color w:val="4472C4" w:themeColor="accent1"/>
          <w:sz w:val="21"/>
          <w:szCs w:val="21"/>
        </w:rPr>
        <w:t xml:space="preserve">Tipo </w:t>
      </w:r>
      <w:proofErr w:type="gramStart"/>
      <w:r>
        <w:rPr>
          <w:rFonts w:ascii="Arial" w:hAnsi="Arial" w:cs="Arial"/>
          <w:color w:val="3A3A3A"/>
          <w:sz w:val="21"/>
          <w:szCs w:val="21"/>
        </w:rPr>
        <w:t>a[</w:t>
      </w:r>
      <w:proofErr w:type="gramEnd"/>
      <w:r>
        <w:rPr>
          <w:rFonts w:ascii="Arial" w:hAnsi="Arial" w:cs="Arial"/>
          <w:color w:val="3A3A3A"/>
          <w:sz w:val="21"/>
          <w:szCs w:val="21"/>
        </w:rPr>
        <w:t xml:space="preserve">, </w:t>
      </w:r>
      <w:r w:rsidRPr="004157C1">
        <w:rPr>
          <w:rFonts w:ascii="Arial" w:hAnsi="Arial" w:cs="Arial"/>
          <w:color w:val="4472C4" w:themeColor="accent1"/>
          <w:sz w:val="21"/>
          <w:szCs w:val="21"/>
        </w:rPr>
        <w:t xml:space="preserve">Tipo </w:t>
      </w:r>
      <w:r>
        <w:rPr>
          <w:rFonts w:ascii="Arial" w:hAnsi="Arial" w:cs="Arial"/>
          <w:color w:val="3A3A3A"/>
          <w:sz w:val="21"/>
          <w:szCs w:val="21"/>
        </w:rPr>
        <w:t xml:space="preserve">b]){ </w:t>
      </w:r>
      <w:r w:rsidRPr="004157C1">
        <w:rPr>
          <w:rFonts w:ascii="Arial" w:hAnsi="Arial" w:cs="Arial"/>
          <w:color w:val="70AD47" w:themeColor="accent6"/>
          <w:sz w:val="21"/>
          <w:szCs w:val="21"/>
        </w:rPr>
        <w:t>//…</w:t>
      </w:r>
      <w:r>
        <w:rPr>
          <w:rFonts w:ascii="Arial" w:hAnsi="Arial" w:cs="Arial"/>
          <w:color w:val="3A3A3A"/>
          <w:sz w:val="21"/>
          <w:szCs w:val="21"/>
        </w:rPr>
        <w:t xml:space="preserve"> }</w:t>
      </w:r>
      <w:bookmarkStart w:id="0" w:name="_GoBack"/>
      <w:bookmarkEnd w:id="0"/>
    </w:p>
    <w:sectPr w:rsidR="00D4743B" w:rsidRPr="00654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22FB"/>
    <w:multiLevelType w:val="hybridMultilevel"/>
    <w:tmpl w:val="61E89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3B"/>
    <w:rsid w:val="00053803"/>
    <w:rsid w:val="00174BDA"/>
    <w:rsid w:val="002949AB"/>
    <w:rsid w:val="004157C1"/>
    <w:rsid w:val="0055699F"/>
    <w:rsid w:val="00654A11"/>
    <w:rsid w:val="00781557"/>
    <w:rsid w:val="00795152"/>
    <w:rsid w:val="0086056D"/>
    <w:rsid w:val="008C0197"/>
    <w:rsid w:val="00AF745F"/>
    <w:rsid w:val="00C224B7"/>
    <w:rsid w:val="00C3095F"/>
    <w:rsid w:val="00C54688"/>
    <w:rsid w:val="00D4743B"/>
    <w:rsid w:val="00D961B5"/>
    <w:rsid w:val="00EA3645"/>
    <w:rsid w:val="00F665AB"/>
    <w:rsid w:val="00FA4E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883B"/>
  <w15:chartTrackingRefBased/>
  <w15:docId w15:val="{9FA9CDFF-5163-4D57-9684-6DCCAB11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4743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64608">
      <w:bodyDiv w:val="1"/>
      <w:marLeft w:val="0"/>
      <w:marRight w:val="0"/>
      <w:marTop w:val="0"/>
      <w:marBottom w:val="0"/>
      <w:divBdr>
        <w:top w:val="none" w:sz="0" w:space="0" w:color="auto"/>
        <w:left w:val="none" w:sz="0" w:space="0" w:color="auto"/>
        <w:bottom w:val="none" w:sz="0" w:space="0" w:color="auto"/>
        <w:right w:val="none" w:sz="0" w:space="0" w:color="auto"/>
      </w:divBdr>
    </w:div>
    <w:div w:id="1419595982">
      <w:bodyDiv w:val="1"/>
      <w:marLeft w:val="0"/>
      <w:marRight w:val="0"/>
      <w:marTop w:val="0"/>
      <w:marBottom w:val="0"/>
      <w:divBdr>
        <w:top w:val="none" w:sz="0" w:space="0" w:color="auto"/>
        <w:left w:val="none" w:sz="0" w:space="0" w:color="auto"/>
        <w:bottom w:val="none" w:sz="0" w:space="0" w:color="auto"/>
        <w:right w:val="none" w:sz="0" w:space="0" w:color="auto"/>
      </w:divBdr>
    </w:div>
    <w:div w:id="16473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Caballero Streppel</dc:creator>
  <cp:keywords/>
  <dc:description/>
  <cp:lastModifiedBy>Andrés Caballero Streppel</cp:lastModifiedBy>
  <cp:revision>15</cp:revision>
  <dcterms:created xsi:type="dcterms:W3CDTF">2019-05-08T02:55:00Z</dcterms:created>
  <dcterms:modified xsi:type="dcterms:W3CDTF">2019-05-08T11:36:00Z</dcterms:modified>
</cp:coreProperties>
</file>