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6B7280"/>
          <w:sz w:val="32"/>
          <w:szCs w:val="32"/>
        </w:rPr>
        <w:t xml:space="preserve">PROPOSTA</w:t>
      </w:r>
    </w:p>
    <w:p>
      <w:pPr>
        <w:spacing w:before="400" w:after="800"/>
        <w:jc w:val="center"/>
      </w:pPr>
      <w:r>
        <w:rPr>
          <w:rFonts w:ascii="Calibri" w:cs="Calibri" w:eastAsia="Calibri" w:hAnsi="Calibri"/>
          <w:b/>
          <w:bCs/>
          <w:color w:val="1E3A8A"/>
          <w:sz w:val="56"/>
          <w:szCs w:val="56"/>
        </w:rPr>
        <w:t xml:space="preserve">Ecossistema Digital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59669"/>
          <w:sz w:val="48"/>
          <w:szCs w:val="48"/>
        </w:rPr>
        <w:t xml:space="preserve">The Touril Collection</w:t>
      </w:r>
    </w:p>
    <w:p>
      <w:pPr>
        <w:spacing w:before="800" w:after="20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Transformação Estratégica de Marca e Presença Digital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D1FA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color w:val="059669"/>
                <w:sz w:val="32"/>
                <w:szCs w:val="32"/>
              </w:rPr>
              <w:t xml:space="preserve">Investimento Total: €1.450</w:t>
            </w:r>
          </w:p>
          <w:p>
            <w:pPr>
              <w:spacing w:after="120"/>
              <w:jc w:val="center"/>
            </w:pPr>
            <w:r>
              <w:rPr>
                <w:sz w:val="28"/>
                <w:szCs w:val="28"/>
              </w:rPr>
              <w:t xml:space="preserve">Valor de Mercado: €10.300 - €21.000</w:t>
            </w:r>
          </w:p>
          <w:p>
            <w:pPr>
              <w:jc w:val="center"/>
            </w:pPr>
            <w:r>
              <w:rPr>
                <w:b/>
                <w:bCs/>
                <w:color w:val="059669"/>
                <w:sz w:val="28"/>
                <w:szCs w:val="28"/>
              </w:rPr>
              <w:t xml:space="preserve">Poupança: €8.850 - €19.550 (86-93%)</w:t>
            </w:r>
          </w:p>
        </w:tc>
      </w:tr>
    </w:tbl>
    <w:p>
      <w:pPr>
        <w:spacing w:before="2000"/>
        <w:jc w:val="center"/>
      </w:pPr>
      <w:r>
        <w:rPr>
          <w:color w:val="6B7280"/>
          <w:sz w:val="24"/>
          <w:szCs w:val="24"/>
        </w:rPr>
        <w:t xml:space="preserve">Fevereiro 2026</w:t>
      </w:r>
    </w:p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📋 Sumário Executivo</w:t>
      </w:r>
    </w:p>
    <w:p>
      <w:pPr>
        <w:spacing w:after="200"/>
      </w:pPr>
      <w:r>
        <w:rPr>
          <w:sz w:val="24"/>
          <w:szCs w:val="24"/>
        </w:rPr>
        <w:t xml:space="preserve">Esta proposta apresenta um plano estratégico para transformar três websites independentes (Herdade do Touril, Monte da Estrada e Monte do Papa-léguas) num ecossistema digital coeso que reflete a excelência e identidade da marca Touril, mantendo a individualidade de cada propriedade.</w:t>
      </w:r>
    </w:p>
    <w:p>
      <w:r>
        <w:br w:type="page"/>
      </w:r>
    </w:p>
    <w:p>
      <w:pPr>
        <w:pStyle w:val="Heading1"/>
      </w:pPr>
      <w:r>
        <w:t xml:space="preserve">💰 Investimento &amp; Comparação de Mercado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6"/>
        <w:gridCol w:w="2006"/>
        <w:gridCol w:w="200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Serviço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Agência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Freelancer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Proposta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Website Hotel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€5.000-€10.000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€2.500-€5.000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€300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€10.300-€21.000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€5.300-€10.800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€1.450</w:t>
            </w:r>
          </w:p>
        </w:tc>
      </w:tr>
    </w:tbl>
    <w:p>
      <w:pPr>
        <w:spacing w:before="240"/>
        <w:jc w:val="center"/>
      </w:pPr>
      <w:r>
        <w:rPr>
          <w:b/>
          <w:bCs/>
          <w:color w:val="059669"/>
          <w:sz w:val="28"/>
          <w:szCs w:val="28"/>
        </w:rPr>
        <w:t xml:space="preserve">Poupança: €8.850-€19.550 (86-93%)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color w:val="6B7280"/>
      </w:rPr>
      <w:t xml:space="preserve"> | Fevereiro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color w:val="6B7280"/>
        <w:sz w:val="20"/>
        <w:szCs w:val="20"/>
      </w:rPr>
      <w:t xml:space="preserve">Proposta: Ecossistema Digital The Touril Collection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❌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2026-02-16T01:49:11.238Z</dcterms:created>
  <dcterms:modified xsi:type="dcterms:W3CDTF">2026-02-16T01:49:11.238Z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