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Requirements Document</w:t>
      </w:r>
    </w:p>
    <w:p>
      <w:pPr>
        <w:jc w:val="center"/>
      </w:pPr>
      <w:r>
        <w:rPr>
          <w:b/>
        </w:rPr>
        <w:t>Animal Flow — Live Capacity Reporting</w:t>
        <w:br/>
      </w:r>
      <w:r>
        <w:t>Version 1.0</w:t>
        <w:br/>
        <w:t>Draft</w:t>
      </w:r>
    </w:p>
    <w:p>
      <w:r>
        <w:br w:type="page"/>
      </w:r>
    </w:p>
    <w:p>
      <w:pPr>
        <w:pStyle w:val="Heading1"/>
      </w:pPr>
      <w:r>
        <w:t>Document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TRD</w:t>
            </w:r>
          </w:p>
        </w:tc>
      </w:tr>
      <w:tr>
        <w:tc>
          <w:tcPr>
            <w:tcW w:type="dxa" w:w="4320"/>
          </w:tcPr>
          <w:p>
            <w:r>
              <w:t>Capability</w:t>
            </w:r>
          </w:p>
        </w:tc>
        <w:tc>
          <w:tcPr>
            <w:tcW w:type="dxa" w:w="4320"/>
          </w:tcPr>
          <w:p>
            <w:r>
              <w:t>Animal Flow — Live Capacity Reporting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>
      <w:pPr>
        <w:pStyle w:val="Heading1"/>
      </w:pPr>
      <w:r>
        <w:t>Executive Summary</w:t>
      </w:r>
    </w:p>
    <w:p>
      <w:r>
        <w:t>Provide a centralized provincial capacity intelligence solution supporting animal placement decisions, operational monitoring, capacity management, and data quality review across all BC SPCA Community Animal Centres.</w:t>
      </w:r>
    </w:p>
    <w:p>
      <w:pPr>
        <w:pStyle w:val="Heading1"/>
      </w:pPr>
      <w:r>
        <w:t>SECTION 01 — REPORT OVERVIEW</w:t>
      </w:r>
    </w:p>
    <w:p>
      <w:r>
        <w:t>Content converted from uploaded TRD.</w:t>
      </w:r>
    </w:p>
    <w:p>
      <w:pPr>
        <w:pStyle w:val="Heading1"/>
      </w:pPr>
      <w:r>
        <w:t>SECTION 02 — SOURCE &amp; TARGET MAPPING</w:t>
      </w:r>
    </w:p>
    <w:p>
      <w:r>
        <w:t>Refer to source mappings.</w:t>
      </w:r>
    </w:p>
    <w:p>
      <w:pPr>
        <w:pStyle w:val="Heading1"/>
      </w:pPr>
      <w:r>
        <w:t>SECTION 03 — HIGH-LEVEL DATA MODEL</w:t>
      </w:r>
    </w:p>
    <w:p>
      <w:r>
        <w:t>Fact and dimension model.</w:t>
      </w:r>
    </w:p>
    <w:p>
      <w:pPr>
        <w:pStyle w:val="Heading1"/>
      </w:pPr>
      <w:r>
        <w:t>SECTION 04 — MEASURE INVENTORY</w:t>
      </w:r>
    </w:p>
    <w:p>
      <w:r>
        <w:t>Business measures.</w:t>
      </w:r>
    </w:p>
    <w:p>
      <w:pPr>
        <w:pStyle w:val="Heading1"/>
      </w:pPr>
      <w:r>
        <w:t>SECTION 05 — VISUAL MAPPING</w:t>
      </w:r>
    </w:p>
    <w:p>
      <w:r>
        <w:t>Dashboard visuals.</w:t>
      </w:r>
    </w:p>
    <w:p>
      <w:pPr>
        <w:pStyle w:val="Heading1"/>
      </w:pPr>
      <w:r>
        <w:t>SECTION 06 — INTERACTION DESIGN</w:t>
      </w:r>
    </w:p>
    <w:p>
      <w:r>
        <w:t>Filters, drillthrough, navigation.</w:t>
      </w:r>
    </w:p>
    <w:p>
      <w:pPr>
        <w:pStyle w:val="Heading1"/>
      </w:pPr>
      <w:r>
        <w:t>SECTION 07 — SECURITY DESIGN</w:t>
      </w:r>
    </w:p>
    <w:p>
      <w:r>
        <w:t>Security roles.</w:t>
      </w:r>
    </w:p>
    <w:p>
      <w:pPr>
        <w:pStyle w:val="Heading1"/>
      </w:pPr>
      <w:r>
        <w:t>SECTION 08 — VALIDATION RULES</w:t>
      </w:r>
    </w:p>
    <w:p>
      <w:r>
        <w:t>Validation and reconciliation.</w:t>
      </w:r>
    </w:p>
    <w:p>
      <w:pPr>
        <w:pStyle w:val="Heading1"/>
      </w:pPr>
      <w:r>
        <w:t>SECTION 09 — DEPLOYMENT CONSIDERATIONS</w:t>
      </w:r>
    </w:p>
    <w:p>
      <w:r>
        <w:t>Dependencies, assumptions, risks.</w:t>
      </w:r>
    </w:p>
    <w:p>
      <w:pPr>
        <w:pStyle w:val="Heading1"/>
      </w:pPr>
      <w:r>
        <w:t>Appendix A - Traceability Matrix</w:t>
      </w:r>
    </w:p>
    <w:p>
      <w:pPr>
        <w:pStyle w:val="Heading1"/>
      </w:pPr>
      <w:r>
        <w:t>Appendix B - Assumptions</w:t>
      </w:r>
    </w:p>
    <w:p>
      <w:pPr>
        <w:pStyle w:val="Heading1"/>
      </w:pPr>
      <w:r>
        <w:t>Appendix C - Risks</w:t>
      </w:r>
    </w:p>
    <w:p>
      <w:pPr>
        <w:pStyle w:val="Heading1"/>
      </w:pPr>
      <w:r>
        <w:t>Architecture Review</w:t>
      </w:r>
    </w:p>
    <w:p>
      <w:pPr>
        <w:pStyle w:val="Heading1"/>
      </w:pPr>
      <w:r>
        <w:t>Approval Page</w:t>
      </w:r>
    </w:p>
    <w:p>
      <w:pPr>
        <w:pStyle w:val="Heading1"/>
      </w:pPr>
      <w:r>
        <w:t>Revision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