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ej 2 </w:t>
        <w:br w:type="textWrapp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taweme5jngi6" w:id="0"/>
      <w:bookmarkEnd w:id="0"/>
      <w:r w:rsidDel="00000000" w:rsidR="00000000" w:rsidRPr="00000000">
        <w:rPr>
          <w:b w:val="1"/>
          <w:bCs w:val="1"/>
          <w:color w:val="000000"/>
          <w:sz w:val="26"/>
          <w:szCs w:val="26"/>
          <w:rtl w:val="0"/>
        </w:rPr>
        <w:t xml:space="preserve">1. Análisis de la variación de la Excentricidad (ɛ)</w:t>
      </w:r>
    </w:p>
    <w:p w:rsidR="00000000" w:rsidDel="00000000" w:rsidP="00000000" w:rsidRDefault="00000000" w:rsidRPr="00000000" w14:paraId="00000008">
      <w:pPr>
        <w:spacing w:after="240" w:lineRule="auto"/>
        <w:rPr/>
      </w:pPr>
      <w:r w:rsidDel="00000000" w:rsidR="00000000" w:rsidRPr="00000000">
        <w:rPr>
          <w:rtl w:val="0"/>
        </w:rPr>
        <w:t xml:space="preserve">Al observar cualquiera de los tres gráficos, se evidencia cómo el parámetro ɛ determina la geometría de la trayectoria:</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b w:val="1"/>
          <w:bCs w:val="1"/>
          <w:rtl w:val="0"/>
        </w:rPr>
        <w:t xml:space="preserve">Órbitas Cerradas (ɛ &lt; 1):</w:t>
      </w:r>
      <w:r w:rsidDel="00000000" w:rsidR="00000000" w:rsidRPr="00000000">
        <w:rPr>
          <w:rtl w:val="0"/>
        </w:rPr>
        <w:t xml:space="preserve"> Para valores como 0.2, 0.5 y 0.8, las trayectorias son elipses perfectas con el Sol en uno de sus focos. Se nota claramente que a medida </w:t>
      </w:r>
      <w:r w:rsidDel="00000000" w:rsidR="00000000" w:rsidRPr="00000000">
        <w:rPr>
          <w:rtl w:val="0"/>
        </w:rPr>
        <w:t xml:space="preserve">que ɛ</w:t>
      </w:r>
      <w:r w:rsidDel="00000000" w:rsidR="00000000" w:rsidRPr="00000000">
        <w:rPr>
          <w:rtl w:val="0"/>
        </w:rPr>
        <w:t xml:space="preserve"> se acerca a 1, la elipse se vuelve más elongada (más "achatada").</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Órbitas Abiertas (ɛ ≥ 1):</w:t>
      </w:r>
      <w:r w:rsidDel="00000000" w:rsidR="00000000" w:rsidRPr="00000000">
        <w:rPr>
          <w:rtl w:val="0"/>
        </w:rPr>
        <w:t xml:space="preserve"> Cuando ɛ = 1 (curva roja), la trayectoria es una </w:t>
      </w:r>
      <w:r w:rsidDel="00000000" w:rsidR="00000000" w:rsidRPr="00000000">
        <w:rPr>
          <w:b w:val="1"/>
          <w:bCs w:val="1"/>
          <w:rtl w:val="0"/>
        </w:rPr>
        <w:t xml:space="preserve">parábola</w:t>
      </w:r>
      <w:r w:rsidDel="00000000" w:rsidR="00000000" w:rsidRPr="00000000">
        <w:rPr>
          <w:rtl w:val="0"/>
        </w:rPr>
        <w:t xml:space="preserve">. El cuerpo llega desde el infinito, rodea al Sol y se aleja nuevamente sin quedar atrapado.</w:t>
      </w:r>
    </w:p>
    <w:p w:rsidR="00000000" w:rsidDel="00000000" w:rsidP="00000000" w:rsidRDefault="00000000" w:rsidRPr="00000000" w14:paraId="0000000B">
      <w:pPr>
        <w:numPr>
          <w:ilvl w:val="1"/>
          <w:numId w:val="7"/>
        </w:numPr>
        <w:spacing w:after="240" w:lineRule="auto"/>
        <w:ind w:left="1440" w:hanging="360"/>
      </w:pPr>
      <w:r w:rsidDel="00000000" w:rsidR="00000000" w:rsidRPr="00000000">
        <w:rPr>
          <w:rtl w:val="0"/>
        </w:rPr>
        <w:t xml:space="preserve">Cuando ɛ = 1.2 (curva violeta), se observa una </w:t>
      </w:r>
      <w:r w:rsidDel="00000000" w:rsidR="00000000" w:rsidRPr="00000000">
        <w:rPr>
          <w:b w:val="1"/>
          <w:bCs w:val="1"/>
          <w:rtl w:val="0"/>
        </w:rPr>
        <w:t xml:space="preserve">hipérbola</w:t>
      </w:r>
      <w:r w:rsidDel="00000000" w:rsidR="00000000" w:rsidRPr="00000000">
        <w:rPr>
          <w:rtl w:val="0"/>
        </w:rPr>
        <w:t xml:space="preserve">. La trayectoria es aún más abierta, indicando una energía cinética mayor que la necesaria para escapar de la atracción gravitatoria.</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3j3m4hxrfegc" w:id="1"/>
      <w:bookmarkEnd w:id="1"/>
      <w:r w:rsidDel="00000000" w:rsidR="00000000" w:rsidRPr="00000000">
        <w:rPr>
          <w:b w:val="1"/>
          <w:bCs w:val="1"/>
          <w:color w:val="000000"/>
          <w:sz w:val="26"/>
          <w:szCs w:val="26"/>
          <w:rtl w:val="0"/>
        </w:rPr>
        <w:t xml:space="preserve">2. Comportamiento cuando 𝛳 &gt; 2𝝿 (Estabilidad de la órbita)</w:t>
      </w:r>
    </w:p>
    <w:p w:rsidR="00000000" w:rsidDel="00000000" w:rsidP="00000000" w:rsidRDefault="00000000" w:rsidRPr="00000000" w14:paraId="0000000D">
      <w:pPr>
        <w:spacing w:after="240" w:lineRule="auto"/>
        <w:rPr/>
      </w:pPr>
      <w:r w:rsidDel="00000000" w:rsidR="00000000" w:rsidRPr="00000000">
        <w:rPr>
          <w:rtl w:val="0"/>
        </w:rPr>
        <w:t xml:space="preserve">En los tres gráficos se han computado varias vueltas del planeta (como 𝝿de el enunciado, 3 o 4 vueltas). El resultado visual es fundamental:</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tl w:val="0"/>
        </w:rPr>
        <w:t xml:space="preserve">Se observa que las líneas de las órbitas elípticas no se "engrosan" ni se desplazan. Esto significa que </w:t>
      </w:r>
      <w:r w:rsidDel="00000000" w:rsidR="00000000" w:rsidRPr="00000000">
        <w:rPr>
          <w:b w:val="1"/>
          <w:bCs w:val="1"/>
          <w:rtl w:val="0"/>
        </w:rPr>
        <w:t xml:space="preserve">la órbita es cerrada y estacionaria</w:t>
      </w:r>
      <w:r w:rsidDel="00000000" w:rsidR="00000000" w:rsidRPr="00000000">
        <w:rPr>
          <w:rtl w:val="0"/>
        </w:rPr>
        <w:t xml:space="preserve">.</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rtl w:val="0"/>
        </w:rPr>
        <w:t xml:space="preserve">Físicamente, esto indica que en el potencial newtoniano clásico (𝝳 = 0), el perihelio (el punto más cercano al Sol) no cambia su posición angular. El planeta vuelve exactamente al mismo punto en cada revolución, superponiendo la trayectoria anterior perfectamente.</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dsf76w51fvat" w:id="2"/>
      <w:bookmarkEnd w:id="2"/>
      <w:r w:rsidDel="00000000" w:rsidR="00000000" w:rsidRPr="00000000">
        <w:rPr>
          <w:b w:val="1"/>
          <w:bCs w:val="1"/>
          <w:color w:val="000000"/>
          <w:sz w:val="26"/>
          <w:szCs w:val="26"/>
          <w:rtl w:val="0"/>
        </w:rPr>
        <w:t xml:space="preserve">3. Análisis de la variación de ɑ</w:t>
      </w:r>
    </w:p>
    <w:p w:rsidR="00000000" w:rsidDel="00000000" w:rsidP="00000000" w:rsidRDefault="00000000" w:rsidRPr="00000000" w14:paraId="00000011">
      <w:pPr>
        <w:spacing w:after="240" w:lineRule="auto"/>
        <w:rPr/>
      </w:pPr>
      <w:r w:rsidDel="00000000" w:rsidR="00000000" w:rsidRPr="00000000">
        <w:rPr>
          <w:rtl w:val="0"/>
        </w:rPr>
        <w:t xml:space="preserve">Comparando los tres gráficos (ɑ = 0.5, ɑ = 1 y ɑ = 3), podemos concluir lo siguiente:</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Escalamiento Espacial:</w:t>
      </w:r>
      <w:r w:rsidDel="00000000" w:rsidR="00000000" w:rsidRPr="00000000">
        <w:rPr>
          <w:rtl w:val="0"/>
        </w:rPr>
        <w:t xml:space="preserve"> El parámetro ɑ funciona como un factor de escala para el tamaño de la órbita.</w:t>
      </w:r>
    </w:p>
    <w:p w:rsidR="00000000" w:rsidDel="00000000" w:rsidP="00000000" w:rsidRDefault="00000000" w:rsidRPr="00000000" w14:paraId="00000013">
      <w:pPr>
        <w:numPr>
          <w:ilvl w:val="1"/>
          <w:numId w:val="5"/>
        </w:numPr>
        <w:spacing w:after="0" w:afterAutospacing="0" w:lineRule="auto"/>
        <w:ind w:left="1440" w:hanging="360"/>
      </w:pPr>
      <w:r w:rsidDel="00000000" w:rsidR="00000000" w:rsidRPr="00000000">
        <w:rPr>
          <w:rtl w:val="0"/>
        </w:rPr>
        <w:t xml:space="preserve">Con </w:t>
      </w:r>
      <w:r w:rsidDel="00000000" w:rsidR="00000000" w:rsidRPr="00000000">
        <w:rPr>
          <w:b w:val="1"/>
          <w:bCs w:val="1"/>
          <w:rtl w:val="0"/>
        </w:rPr>
        <w:t xml:space="preserve">ɑ = 0.5</w:t>
      </w:r>
      <w:r w:rsidDel="00000000" w:rsidR="00000000" w:rsidRPr="00000000">
        <w:rPr>
          <w:rFonts w:ascii="Arial Unicode MS" w:cs="Arial Unicode MS" w:eastAsia="Arial Unicode MS" w:hAnsi="Arial Unicode MS"/>
          <w:rtl w:val="0"/>
        </w:rPr>
        <w:t xml:space="preserve">, las órbitas son pequeñas y están contenidas en un radio cercano al origen (nota que la elipse de ɛ=0.2 apenas llega a x ≈ 0.6).</w:t>
      </w:r>
    </w:p>
    <w:p w:rsidR="00000000" w:rsidDel="00000000" w:rsidP="00000000" w:rsidRDefault="00000000" w:rsidRPr="00000000" w14:paraId="00000014">
      <w:pPr>
        <w:numPr>
          <w:ilvl w:val="1"/>
          <w:numId w:val="5"/>
        </w:numPr>
        <w:spacing w:after="0" w:afterAutospacing="0" w:lineRule="auto"/>
        <w:ind w:left="1440" w:hanging="360"/>
      </w:pPr>
      <w:r w:rsidDel="00000000" w:rsidR="00000000" w:rsidRPr="00000000">
        <w:rPr>
          <w:rtl w:val="0"/>
        </w:rPr>
        <w:t xml:space="preserve">Con </w:t>
      </w:r>
      <w:r w:rsidDel="00000000" w:rsidR="00000000" w:rsidRPr="00000000">
        <w:rPr>
          <w:b w:val="1"/>
          <w:bCs w:val="1"/>
          <w:rtl w:val="0"/>
        </w:rPr>
        <w:t xml:space="preserve">ɑ = 3</w:t>
      </w:r>
      <w:r w:rsidDel="00000000" w:rsidR="00000000" w:rsidRPr="00000000">
        <w:rPr>
          <w:rtl w:val="0"/>
        </w:rPr>
        <w:t xml:space="preserve">, las trayectorias se expanden significativamente. La misma elipse de ɛ=0.2 ahora se extiende más allá de x = 3.</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Relación con el Radio:</w:t>
      </w:r>
      <w:r w:rsidDel="00000000" w:rsidR="00000000" w:rsidRPr="00000000">
        <w:rPr>
          <w:rtl w:val="0"/>
        </w:rPr>
        <w:t xml:space="preserve"> Dado que u = 1/r y la ecuación es {u}’’ + u = 1/\ɑ, un valor mayor de ɑ implica un valor menor de u, lo que se traduce directamente en una distancia al Sol (r) mayor.</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b w:val="1"/>
          <w:bCs w:val="1"/>
          <w:rtl w:val="0"/>
        </w:rPr>
        <w:t xml:space="preserve">Consistencia Geométrica:</w:t>
      </w:r>
      <w:r w:rsidDel="00000000" w:rsidR="00000000" w:rsidRPr="00000000">
        <w:rPr>
          <w:rtl w:val="0"/>
        </w:rPr>
        <w:t xml:space="preserve"> Es importante notar que cambiar ɑ no cambia la </w:t>
      </w:r>
      <w:r w:rsidDel="00000000" w:rsidR="00000000" w:rsidRPr="00000000">
        <w:rPr>
          <w:i w:val="1"/>
          <w:iCs w:val="1"/>
          <w:rtl w:val="0"/>
        </w:rPr>
        <w:t xml:space="preserve">forma</w:t>
      </w:r>
      <w:r w:rsidDel="00000000" w:rsidR="00000000" w:rsidRPr="00000000">
        <w:rPr>
          <w:rtl w:val="0"/>
        </w:rPr>
        <w:t xml:space="preserve"> de la órbita (si es elipse, parábola o hipérbola), solo su </w:t>
      </w:r>
      <w:r w:rsidDel="00000000" w:rsidR="00000000" w:rsidRPr="00000000">
        <w:rPr>
          <w:i w:val="1"/>
          <w:iCs w:val="1"/>
          <w:rtl w:val="0"/>
        </w:rPr>
        <w:t xml:space="preserve">tamaño</w:t>
      </w:r>
      <w:r w:rsidDel="00000000" w:rsidR="00000000" w:rsidRPr="00000000">
        <w:rPr>
          <w:rtl w:val="0"/>
        </w:rPr>
        <w:t xml:space="preserve">. La forma depende exclusivamente de la excentricidad ɛ.</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ej 3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hzp32fo0lyhr" w:id="3"/>
      <w:bookmarkEnd w:id="3"/>
      <w:r w:rsidDel="00000000" w:rsidR="00000000" w:rsidRPr="00000000">
        <w:rPr>
          <w:b w:val="1"/>
          <w:bCs w:val="1"/>
          <w:color w:val="000000"/>
          <w:sz w:val="26"/>
          <w:szCs w:val="26"/>
          <w:rtl w:val="0"/>
        </w:rPr>
        <w:t xml:space="preserve">1. El Efecto de la Precesión del Perihelio (𝝳 = 0.05)</w:t>
      </w:r>
    </w:p>
    <w:p w:rsidR="00000000" w:rsidDel="00000000" w:rsidP="00000000" w:rsidRDefault="00000000" w:rsidRPr="00000000" w14:paraId="00000024">
      <w:pPr>
        <w:spacing w:after="240" w:lineRule="auto"/>
        <w:rPr/>
      </w:pPr>
      <w:r w:rsidDel="00000000" w:rsidR="00000000" w:rsidRPr="00000000">
        <w:rPr>
          <w:rtl w:val="0"/>
        </w:rPr>
        <w:t xml:space="preserve">A diferencia de los gráficos anteriores donde la elipse era una sola línea fija, aquí observamos que las órbitas </w:t>
      </w:r>
      <w:r w:rsidDel="00000000" w:rsidR="00000000" w:rsidRPr="00000000">
        <w:rPr>
          <w:b w:val="1"/>
          <w:bCs w:val="1"/>
          <w:rtl w:val="0"/>
        </w:rPr>
        <w:t xml:space="preserve">ya no son cerradas</w:t>
      </w:r>
      <w:r w:rsidDel="00000000" w:rsidR="00000000" w:rsidRPr="00000000">
        <w:rPr>
          <w:rtl w:val="0"/>
        </w:rPr>
        <w:t xml:space="preserve">.</w:t>
      </w:r>
    </w:p>
    <w:p w:rsidR="00000000" w:rsidDel="00000000" w:rsidP="00000000" w:rsidRDefault="00000000" w:rsidRPr="00000000" w14:paraId="00000025">
      <w:pPr>
        <w:numPr>
          <w:ilvl w:val="0"/>
          <w:numId w:val="6"/>
        </w:numPr>
        <w:spacing w:after="0" w:afterAutospacing="0" w:lineRule="auto"/>
        <w:ind w:left="720" w:hanging="360"/>
      </w:pPr>
      <w:r w:rsidDel="00000000" w:rsidR="00000000" w:rsidRPr="00000000">
        <w:rPr>
          <w:b w:val="1"/>
          <w:bCs w:val="1"/>
          <w:rtl w:val="0"/>
        </w:rPr>
        <w:t xml:space="preserve">Rotación de la elipse:</w:t>
      </w:r>
      <w:r w:rsidDel="00000000" w:rsidR="00000000" w:rsidRPr="00000000">
        <w:rPr>
          <w:rtl w:val="0"/>
        </w:rPr>
        <w:t xml:space="preserve"> En el gráfico de ɛ &lt; 1, se ve claramente que en cada revolución (</w:t>
      </w:r>
      <w:r w:rsidDel="00000000" w:rsidR="00000000" w:rsidRPr="00000000">
        <w:rPr>
          <w:rtl w:val="0"/>
        </w:rPr>
        <w:t xml:space="preserve">𝛳 &gt; 2</w:t>
      </w:r>
      <w:r w:rsidDel="00000000" w:rsidR="00000000" w:rsidRPr="00000000">
        <w:rPr>
          <w:rtl w:val="0"/>
        </w:rPr>
        <w:t xml:space="preserve">\𝝿), el punto más cercano al Sol (perihelio) se desplaza angularmente. Esto genera un patrón similar a los pétalos de una flor.</w:t>
      </w:r>
    </w:p>
    <w:p w:rsidR="00000000" w:rsidDel="00000000" w:rsidP="00000000" w:rsidRDefault="00000000" w:rsidRPr="00000000" w14:paraId="00000026">
      <w:pPr>
        <w:numPr>
          <w:ilvl w:val="0"/>
          <w:numId w:val="6"/>
        </w:numPr>
        <w:spacing w:after="240" w:lineRule="auto"/>
        <w:ind w:left="720" w:hanging="360"/>
      </w:pPr>
      <w:r w:rsidDel="00000000" w:rsidR="00000000" w:rsidRPr="00000000">
        <w:rPr>
          <w:b w:val="1"/>
          <w:bCs w:val="1"/>
          <w:rtl w:val="0"/>
        </w:rPr>
        <w:t xml:space="preserve">Física detrás del fenómeno:</w:t>
      </w:r>
      <w:r w:rsidDel="00000000" w:rsidR="00000000" w:rsidRPr="00000000">
        <w:rPr>
          <w:rtl w:val="0"/>
        </w:rPr>
        <w:t xml:space="preserve"> Este desplazamiento es la </w:t>
      </w:r>
      <w:r w:rsidDel="00000000" w:rsidR="00000000" w:rsidRPr="00000000">
        <w:rPr>
          <w:b w:val="1"/>
          <w:bCs w:val="1"/>
          <w:rtl w:val="0"/>
        </w:rPr>
        <w:t xml:space="preserve">precesión relativista</w:t>
      </w:r>
      <w:r w:rsidDel="00000000" w:rsidR="00000000" w:rsidRPr="00000000">
        <w:rPr>
          <w:rtl w:val="0"/>
        </w:rPr>
        <w:t xml:space="preserve">. En la Teoría General de la Relatividad, la gravedad es más intensa cerca de una masa de lo que predice Newton, lo que causa que el planeta "avance" un poco más en su ángulo antes de completar un ciclo radial.</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91oztlnjutd3" w:id="4"/>
      <w:bookmarkEnd w:id="4"/>
      <w:r w:rsidDel="00000000" w:rsidR="00000000" w:rsidRPr="00000000">
        <w:rPr>
          <w:b w:val="1"/>
          <w:bCs w:val="1"/>
          <w:color w:val="000000"/>
          <w:sz w:val="26"/>
          <w:szCs w:val="26"/>
          <w:rtl w:val="0"/>
        </w:rPr>
        <w:t xml:space="preserve">2. Influencia de la Excentricidad en la Precesión</w:t>
      </w:r>
    </w:p>
    <w:p w:rsidR="00000000" w:rsidDel="00000000" w:rsidP="00000000" w:rsidRDefault="00000000" w:rsidRPr="00000000" w14:paraId="00000028">
      <w:pPr>
        <w:spacing w:after="240" w:lineRule="auto"/>
        <w:rPr/>
      </w:pPr>
      <w:r w:rsidDel="00000000" w:rsidR="00000000" w:rsidRPr="00000000">
        <w:rPr>
          <w:rtl w:val="0"/>
        </w:rPr>
        <w:t xml:space="preserve">Observando el primer gráfico (ɛ &lt; 1), se nota que el efecto es mucho más evidente a medida que aumenta la excentricidad:</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rtl w:val="0"/>
        </w:rPr>
        <w:t xml:space="preserve">Para </w:t>
      </w:r>
      <w:r w:rsidDel="00000000" w:rsidR="00000000" w:rsidRPr="00000000">
        <w:rPr>
          <w:b w:val="1"/>
          <w:bCs w:val="1"/>
          <w:rtl w:val="0"/>
        </w:rPr>
        <w:t xml:space="preserve">ɛ = 0.8 (línea verde)</w:t>
      </w:r>
      <w:r w:rsidDel="00000000" w:rsidR="00000000" w:rsidRPr="00000000">
        <w:rPr>
          <w:rtl w:val="0"/>
        </w:rPr>
        <w:t xml:space="preserve">, el desplazamiento entre una vuelta y otra es muy pronunciado. Esto ocurre porque el planeta pasa mucho más cerca del Sol en su perihelio, donde el término de corrección </w:t>
      </w:r>
      <w:r w:rsidDel="00000000" w:rsidR="00000000" w:rsidRPr="00000000">
        <w:rPr>
          <w:rtl w:val="0"/>
        </w:rPr>
        <w:t xml:space="preserve">𝝳</w:t>
      </w:r>
      <w:r w:rsidDel="00000000" w:rsidR="00000000" w:rsidRPr="00000000">
        <w:rPr>
          <w:rtl w:val="0"/>
        </w:rPr>
        <w:t xml:space="preserve">u^2 (que depende de 1/r^2) se hace más grande y el efecto relativista se intensifica.</w:t>
      </w:r>
    </w:p>
    <w:p w:rsidR="00000000" w:rsidDel="00000000" w:rsidP="00000000" w:rsidRDefault="00000000" w:rsidRPr="00000000" w14:paraId="0000002A">
      <w:pPr>
        <w:numPr>
          <w:ilvl w:val="0"/>
          <w:numId w:val="3"/>
        </w:numPr>
        <w:spacing w:after="240" w:lineRule="auto"/>
        <w:ind w:left="720" w:hanging="360"/>
      </w:pPr>
      <w:r w:rsidDel="00000000" w:rsidR="00000000" w:rsidRPr="00000000">
        <w:rPr>
          <w:rtl w:val="0"/>
        </w:rPr>
        <w:t xml:space="preserve">Para </w:t>
      </w:r>
      <w:r w:rsidDel="00000000" w:rsidR="00000000" w:rsidRPr="00000000">
        <w:rPr>
          <w:b w:val="1"/>
          <w:bCs w:val="1"/>
          <w:rtl w:val="0"/>
        </w:rPr>
        <w:t xml:space="preserve">ɛ = 0.2 (línea azul)</w:t>
      </w:r>
      <w:r w:rsidDel="00000000" w:rsidR="00000000" w:rsidRPr="00000000">
        <w:rPr>
          <w:rtl w:val="0"/>
        </w:rPr>
        <w:t xml:space="preserve">, la precesión existe pero es más sutil, ya que la distancia al Sol es más uniforme.</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u2c9ww3gzrel" w:id="5"/>
      <w:bookmarkEnd w:id="5"/>
      <w:r w:rsidDel="00000000" w:rsidR="00000000" w:rsidRPr="00000000">
        <w:rPr>
          <w:b w:val="1"/>
          <w:bCs w:val="1"/>
          <w:color w:val="000000"/>
          <w:sz w:val="26"/>
          <w:szCs w:val="26"/>
          <w:rtl w:val="0"/>
        </w:rPr>
        <w:t xml:space="preserve">3. Órbitas Abiertas y Caóticas (ɛ </w:t>
      </w:r>
      <w:r w:rsidDel="00000000" w:rsidR="00000000" w:rsidRPr="00000000">
        <w:rPr>
          <w:rFonts w:ascii="Arial Unicode MS" w:cs="Arial Unicode MS" w:eastAsia="Arial Unicode MS" w:hAnsi="Arial Unicode MS"/>
          <w:b w:val="1"/>
          <w:bCs w:val="1"/>
          <w:color w:val="000000"/>
          <w:sz w:val="22"/>
          <w:szCs w:val="22"/>
          <w:rtl w:val="0"/>
        </w:rPr>
        <w:t xml:space="preserve">≥</w:t>
      </w:r>
      <w:r w:rsidDel="00000000" w:rsidR="00000000" w:rsidRPr="00000000">
        <w:rPr>
          <w:b w:val="1"/>
          <w:bCs w:val="1"/>
          <w:color w:val="000000"/>
          <w:sz w:val="26"/>
          <w:szCs w:val="26"/>
          <w:rtl w:val="0"/>
        </w:rPr>
        <w:t xml:space="preserve"> 1)</w:t>
      </w:r>
    </w:p>
    <w:p w:rsidR="00000000" w:rsidDel="00000000" w:rsidP="00000000" w:rsidRDefault="00000000" w:rsidRPr="00000000" w14:paraId="0000002C">
      <w:pPr>
        <w:spacing w:after="240" w:lineRule="auto"/>
        <w:rPr/>
      </w:pPr>
      <w:r w:rsidDel="00000000" w:rsidR="00000000" w:rsidRPr="00000000">
        <w:rPr>
          <w:rtl w:val="0"/>
        </w:rPr>
        <w:t xml:space="preserve">El segundo gráfico es fascinante y muestra lo que sucede cuando un objeto con mucha energía intenta orbitar bajo efectos relativistas fuertes:</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rtl w:val="0"/>
        </w:rPr>
        <w:t xml:space="preserve">En el caso de </w:t>
      </w:r>
      <w:r w:rsidDel="00000000" w:rsidR="00000000" w:rsidRPr="00000000">
        <w:rPr>
          <w:b w:val="1"/>
          <w:bCs w:val="1"/>
          <w:rtl w:val="0"/>
        </w:rPr>
        <w:t xml:space="preserve">ɛ = 1.2</w:t>
      </w:r>
      <w:r w:rsidDel="00000000" w:rsidR="00000000" w:rsidRPr="00000000">
        <w:rPr>
          <w:rtl w:val="0"/>
        </w:rPr>
        <w:t xml:space="preserve">, la trayectoria ya no es una hipérbola limpia. La corrección relativista "curva" tanto el espacio-tiempo que el objeto puede llegar a dar casi una vuelta completa (o más) alrededor del Sol antes de salir disparado nuevamente al espacio.</w:t>
      </w:r>
    </w:p>
    <w:p w:rsidR="00000000" w:rsidDel="00000000" w:rsidP="00000000" w:rsidRDefault="00000000" w:rsidRPr="00000000" w14:paraId="0000002E">
      <w:pPr>
        <w:numPr>
          <w:ilvl w:val="0"/>
          <w:numId w:val="2"/>
        </w:numPr>
        <w:spacing w:after="240" w:lineRule="auto"/>
        <w:ind w:left="720" w:hanging="360"/>
      </w:pPr>
      <w:r w:rsidDel="00000000" w:rsidR="00000000" w:rsidRPr="00000000">
        <w:rPr>
          <w:rtl w:val="0"/>
        </w:rPr>
        <w:t xml:space="preserve">Se observa una sensibilidad extrema a las condiciones iniciales; las trayectorias parecen cruzarse de manera compleja, demostrando que el potencial efectivo ya no sigue la ley simple del inverso del cuadrado de Newton.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aiso3c14mger" w:id="6"/>
      <w:bookmarkEnd w:id="6"/>
      <w:r w:rsidDel="00000000" w:rsidR="00000000" w:rsidRPr="00000000">
        <w:rPr>
          <w:b w:val="1"/>
          <w:bCs w:val="1"/>
          <w:color w:val="000000"/>
          <w:sz w:val="26"/>
          <w:szCs w:val="26"/>
          <w:rtl w:val="0"/>
        </w:rPr>
        <w:t xml:space="preserve">Comparación con el Ejercicio 2 (Kepler vs. Einstein)</w:t>
      </w:r>
    </w:p>
    <w:p w:rsidR="00000000" w:rsidDel="00000000" w:rsidP="00000000" w:rsidRDefault="00000000" w:rsidRPr="00000000" w14:paraId="00000031">
      <w:pPr>
        <w:spacing w:after="240" w:lineRule="auto"/>
        <w:rPr/>
      </w:pPr>
      <w:r w:rsidDel="00000000" w:rsidR="00000000" w:rsidRPr="00000000">
        <w:rPr>
          <w:rtl w:val="0"/>
        </w:rPr>
        <w:t xml:space="preserve">Si comparamos estos resultados con los del punto anterior, la diferencia es fundamental:</w:t>
      </w:r>
    </w:p>
    <w:p w:rsidR="00000000" w:rsidDel="00000000" w:rsidP="00000000" w:rsidRDefault="00000000" w:rsidRPr="00000000" w14:paraId="00000032">
      <w:pPr>
        <w:numPr>
          <w:ilvl w:val="0"/>
          <w:numId w:val="4"/>
        </w:numPr>
        <w:spacing w:after="0" w:afterAutospacing="0" w:lineRule="auto"/>
        <w:ind w:left="720" w:hanging="360"/>
      </w:pPr>
      <w:r w:rsidDel="00000000" w:rsidR="00000000" w:rsidRPr="00000000">
        <w:rPr>
          <w:b w:val="1"/>
          <w:bCs w:val="1"/>
          <w:rtl w:val="0"/>
        </w:rPr>
        <w:t xml:space="preserve">Kepler (</w:t>
      </w:r>
      <w:r w:rsidDel="00000000" w:rsidR="00000000" w:rsidRPr="00000000">
        <w:rPr>
          <w:b w:val="1"/>
          <w:bCs w:val="1"/>
          <w:rtl w:val="0"/>
        </w:rPr>
        <w:t xml:space="preserve">𝝳</w:t>
      </w:r>
      <w:r w:rsidDel="00000000" w:rsidR="00000000" w:rsidRPr="00000000">
        <w:rPr>
          <w:b w:val="1"/>
          <w:bCs w:val="1"/>
          <w:rtl w:val="0"/>
        </w:rPr>
        <w:t xml:space="preserve"> = 0):</w:t>
      </w:r>
      <w:r w:rsidDel="00000000" w:rsidR="00000000" w:rsidRPr="00000000">
        <w:rPr>
          <w:rtl w:val="0"/>
        </w:rPr>
        <w:t xml:space="preserve"> El universo es un reloj perfecto. Las órbitas son estáticas y predecibles por siempre.</w:t>
      </w:r>
    </w:p>
    <w:p w:rsidR="00000000" w:rsidDel="00000000" w:rsidP="00000000" w:rsidRDefault="00000000" w:rsidRPr="00000000" w14:paraId="00000033">
      <w:pPr>
        <w:numPr>
          <w:ilvl w:val="0"/>
          <w:numId w:val="4"/>
        </w:numPr>
        <w:spacing w:after="240" w:lineRule="auto"/>
        <w:ind w:left="720" w:hanging="360"/>
      </w:pPr>
      <w:r w:rsidDel="00000000" w:rsidR="00000000" w:rsidRPr="00000000">
        <w:rPr>
          <w:b w:val="1"/>
          <w:bCs w:val="1"/>
          <w:rtl w:val="0"/>
        </w:rPr>
        <w:t xml:space="preserve">Relatividad (𝝳 = 0.05):</w:t>
      </w:r>
      <w:r w:rsidDel="00000000" w:rsidR="00000000" w:rsidRPr="00000000">
        <w:rPr>
          <w:rtl w:val="0"/>
        </w:rPr>
        <w:t xml:space="preserve"> El universo es dinámico. Las órbitas "bailan" y rotan en el espacio.</w:t>
      </w:r>
    </w:p>
    <w:p w:rsidR="00000000" w:rsidDel="00000000" w:rsidP="00000000" w:rsidRDefault="00000000" w:rsidRPr="00000000" w14:paraId="00000034">
      <w:pPr>
        <w:spacing w:after="240" w:lineRule="auto"/>
        <w:ind w:left="600" w:right="600" w:firstLine="0"/>
        <w:rPr/>
      </w:pPr>
      <w:r w:rsidDel="00000000" w:rsidR="00000000" w:rsidRPr="00000000">
        <w:rPr>
          <w:rtl w:val="0"/>
        </w:rPr>
        <w:t xml:space="preserve">Como bien dice el enunciado, este "desfasaje" que ves en tus gráficos verdes y naranjas es exactamente lo que Einstein calculó para Mercurio. Newton predecía una órbita fija, pero las mediciones mostraban una </w:t>
      </w:r>
      <w:r w:rsidDel="00000000" w:rsidR="00000000" w:rsidRPr="00000000">
        <w:rPr>
          <w:rtl w:val="0"/>
        </w:rPr>
        <w:t xml:space="preserve">precesión</w:t>
      </w:r>
      <w:r w:rsidDel="00000000" w:rsidR="00000000" w:rsidRPr="00000000">
        <w:rPr>
          <w:rtl w:val="0"/>
        </w:rPr>
        <w:t xml:space="preserve"> que solo la Relatividad General pudo explicar con precisión.</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