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0D" w:rsidRDefault="004C598B">
      <w:pPr>
        <w:spacing w:after="0" w:line="276" w:lineRule="auto"/>
        <w:rPr>
          <w:rFonts w:ascii="Arial" w:eastAsia="Arial" w:hAnsi="Arial" w:cs="Arial"/>
          <w:b/>
          <w:color w:val="333333"/>
          <w:sz w:val="43"/>
        </w:rPr>
      </w:pPr>
      <w:r>
        <w:rPr>
          <w:rFonts w:ascii="Arial" w:eastAsia="Arial" w:hAnsi="Arial" w:cs="Arial"/>
          <w:b/>
          <w:color w:val="333333"/>
          <w:sz w:val="25"/>
        </w:rPr>
        <w:tab/>
      </w:r>
      <w:r>
        <w:rPr>
          <w:rFonts w:ascii="Arial" w:eastAsia="Arial" w:hAnsi="Arial" w:cs="Arial"/>
          <w:b/>
          <w:color w:val="333333"/>
          <w:sz w:val="25"/>
        </w:rPr>
        <w:tab/>
      </w:r>
      <w:r>
        <w:rPr>
          <w:rFonts w:ascii="Arial" w:eastAsia="Arial" w:hAnsi="Arial" w:cs="Arial"/>
          <w:b/>
          <w:color w:val="333333"/>
          <w:sz w:val="25"/>
        </w:rPr>
        <w:tab/>
      </w:r>
      <w:r>
        <w:rPr>
          <w:rFonts w:ascii="Arial" w:eastAsia="Arial" w:hAnsi="Arial" w:cs="Arial"/>
          <w:b/>
          <w:color w:val="333333"/>
          <w:sz w:val="25"/>
        </w:rPr>
        <w:tab/>
      </w:r>
      <w:r>
        <w:rPr>
          <w:rFonts w:ascii="Arial" w:eastAsia="Arial" w:hAnsi="Arial" w:cs="Arial"/>
          <w:b/>
          <w:color w:val="333333"/>
          <w:sz w:val="25"/>
        </w:rPr>
        <w:tab/>
      </w:r>
      <w:r>
        <w:rPr>
          <w:rFonts w:ascii="Arial" w:eastAsia="Arial" w:hAnsi="Arial" w:cs="Arial"/>
          <w:b/>
          <w:color w:val="333333"/>
          <w:sz w:val="43"/>
        </w:rPr>
        <w:t xml:space="preserve">Viabilidad </w:t>
      </w:r>
      <w:bookmarkStart w:id="0" w:name="_GoBack"/>
      <w:bookmarkEnd w:id="0"/>
    </w:p>
    <w:p w:rsidR="0059420D" w:rsidRDefault="0059420D">
      <w:pPr>
        <w:spacing w:after="0" w:line="276" w:lineRule="auto"/>
        <w:rPr>
          <w:rFonts w:ascii="Arial" w:eastAsia="Arial" w:hAnsi="Arial" w:cs="Arial"/>
          <w:b/>
          <w:color w:val="333333"/>
          <w:sz w:val="39"/>
        </w:rPr>
      </w:pPr>
    </w:p>
    <w:p w:rsidR="0059420D" w:rsidRDefault="0059420D">
      <w:pPr>
        <w:spacing w:after="0" w:line="276" w:lineRule="auto"/>
        <w:rPr>
          <w:rFonts w:ascii="Arial" w:eastAsia="Arial" w:hAnsi="Arial" w:cs="Arial"/>
          <w:b/>
          <w:color w:val="333333"/>
          <w:sz w:val="39"/>
        </w:rPr>
      </w:pPr>
    </w:p>
    <w:p w:rsidR="0059420D" w:rsidRPr="004C598B" w:rsidRDefault="004C598B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shd w:val="clear" w:color="auto" w:fill="FFFFFF"/>
          <w:lang w:val="es-AR"/>
        </w:rPr>
      </w:pPr>
      <w:r w:rsidRPr="004C598B">
        <w:rPr>
          <w:rFonts w:ascii="Arial" w:eastAsia="Arial" w:hAnsi="Arial" w:cs="Arial"/>
          <w:b/>
          <w:color w:val="333333"/>
          <w:sz w:val="21"/>
          <w:shd w:val="clear" w:color="auto" w:fill="FFFFFF"/>
          <w:lang w:val="es-AR"/>
        </w:rPr>
        <w:t>Viabilidad estratégica: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Estratégicamente el sistema Smarttrash es totalmente viable ya que está planteado para que tenga una evolución constante entonces el enfoque</w:t>
      </w:r>
      <w:r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de mejora hace que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los integrantes al encontrarse con un error la solución nace de forma natural generando u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>na viabilidad</w:t>
      </w:r>
    </w:p>
    <w:p w:rsidR="0059420D" w:rsidRPr="004C598B" w:rsidRDefault="0059420D">
      <w:pPr>
        <w:spacing w:line="240" w:lineRule="auto"/>
        <w:ind w:left="720"/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</w:pPr>
    </w:p>
    <w:p w:rsidR="0059420D" w:rsidRPr="004C598B" w:rsidRDefault="004C598B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hd w:val="clear" w:color="auto" w:fill="FFFFFF"/>
          <w:lang w:val="es-AR"/>
        </w:rPr>
      </w:pPr>
      <w:r w:rsidRPr="004C598B">
        <w:rPr>
          <w:rFonts w:ascii="Arial" w:eastAsia="Arial" w:hAnsi="Arial" w:cs="Arial"/>
          <w:b/>
          <w:color w:val="333333"/>
          <w:sz w:val="21"/>
          <w:shd w:val="clear" w:color="auto" w:fill="FFFFFF"/>
          <w:lang w:val="es-AR"/>
        </w:rPr>
        <w:t>Viabilidad comercial: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La viabilidad al nivel comercial es altísima ya que se puede aplicar en distintos sectores públicos en un i</w:t>
      </w:r>
      <w:r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nicio fue diseñado para personas ciegas (que </w:t>
      </w:r>
      <w:proofErr w:type="gramStart"/>
      <w:r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>estos si</w:t>
      </w:r>
      <w:proofErr w:type="gramEnd"/>
      <w:r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lo podrían usar si contendría algún sonido)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y luego para ser un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>a herrami</w:t>
      </w:r>
      <w:r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enta en el ámbito de comodidad. </w:t>
      </w:r>
    </w:p>
    <w:p w:rsidR="0059420D" w:rsidRPr="004C598B" w:rsidRDefault="0059420D">
      <w:pPr>
        <w:spacing w:after="0" w:line="240" w:lineRule="auto"/>
        <w:rPr>
          <w:rFonts w:ascii="Arial" w:eastAsia="Arial" w:hAnsi="Arial" w:cs="Arial"/>
          <w:shd w:val="clear" w:color="auto" w:fill="FFFFFF"/>
          <w:lang w:val="es-AR"/>
        </w:rPr>
      </w:pPr>
    </w:p>
    <w:p w:rsidR="0059420D" w:rsidRPr="004C598B" w:rsidRDefault="004C598B">
      <w:pPr>
        <w:numPr>
          <w:ilvl w:val="0"/>
          <w:numId w:val="3"/>
        </w:numPr>
        <w:spacing w:line="240" w:lineRule="auto"/>
        <w:ind w:left="720" w:hanging="360"/>
        <w:rPr>
          <w:rFonts w:ascii="Arial" w:eastAsia="Arial" w:hAnsi="Arial" w:cs="Arial"/>
          <w:shd w:val="clear" w:color="auto" w:fill="FFFFFF"/>
          <w:lang w:val="es-AR"/>
        </w:rPr>
      </w:pPr>
      <w:r w:rsidRPr="004C598B">
        <w:rPr>
          <w:rFonts w:ascii="Arial" w:eastAsia="Arial" w:hAnsi="Arial" w:cs="Arial"/>
          <w:b/>
          <w:color w:val="333333"/>
          <w:sz w:val="21"/>
          <w:shd w:val="clear" w:color="auto" w:fill="FFFFFF"/>
          <w:lang w:val="es-AR"/>
        </w:rPr>
        <w:t>Viabilidad técnica: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Técnicamente el sistema cuenta con un grupo reducido,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pero de grandes técnicos con capacidades más perfeccionadas en la programación,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pero su aplicación en el mismo es fundamental para su funcion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amiento la cual se complementa con las habilidades analíticas y electrónicas de los mismos. </w:t>
      </w:r>
    </w:p>
    <w:p w:rsidR="0059420D" w:rsidRPr="004C598B" w:rsidRDefault="0059420D">
      <w:pPr>
        <w:spacing w:line="240" w:lineRule="auto"/>
        <w:ind w:left="720"/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</w:pPr>
    </w:p>
    <w:p w:rsidR="0059420D" w:rsidRPr="004C598B" w:rsidRDefault="004C598B">
      <w:pPr>
        <w:numPr>
          <w:ilvl w:val="0"/>
          <w:numId w:val="4"/>
        </w:numPr>
        <w:spacing w:line="240" w:lineRule="auto"/>
        <w:ind w:left="720" w:hanging="360"/>
        <w:rPr>
          <w:rFonts w:ascii="Arial" w:eastAsia="Arial" w:hAnsi="Arial" w:cs="Arial"/>
          <w:shd w:val="clear" w:color="auto" w:fill="FFFFFF"/>
          <w:lang w:val="es-AR"/>
        </w:rPr>
      </w:pPr>
      <w:r w:rsidRPr="004C598B">
        <w:rPr>
          <w:rFonts w:ascii="Arial" w:eastAsia="Arial" w:hAnsi="Arial" w:cs="Arial"/>
          <w:b/>
          <w:color w:val="333333"/>
          <w:sz w:val="21"/>
          <w:shd w:val="clear" w:color="auto" w:fill="FFFFFF"/>
          <w:lang w:val="es-AR"/>
        </w:rPr>
        <w:t>Viabilidad administrativa: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 Administrativamente el grupo tiene un sistema de funcionamiento basado en las empresas japonesas que consiste en que todos los integra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>ntes actúen de manera conjunta y llegando a un acuerdo grupal antes de cualquier medida la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cual tienen una efectividad por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encima de la media lo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que genera que la viabilidad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sea un hecho.</w:t>
      </w:r>
    </w:p>
    <w:p w:rsidR="0059420D" w:rsidRPr="004C598B" w:rsidRDefault="0059420D">
      <w:pPr>
        <w:spacing w:line="240" w:lineRule="auto"/>
        <w:ind w:left="720"/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</w:pPr>
    </w:p>
    <w:p w:rsidR="0059420D" w:rsidRPr="004C598B" w:rsidRDefault="004C598B">
      <w:pPr>
        <w:numPr>
          <w:ilvl w:val="0"/>
          <w:numId w:val="5"/>
        </w:numPr>
        <w:spacing w:line="240" w:lineRule="auto"/>
        <w:ind w:left="720" w:hanging="360"/>
        <w:rPr>
          <w:rFonts w:ascii="Arial" w:eastAsia="Arial" w:hAnsi="Arial" w:cs="Arial"/>
          <w:shd w:val="clear" w:color="auto" w:fill="FFFFFF"/>
          <w:lang w:val="es-AR"/>
        </w:rPr>
      </w:pPr>
      <w:r w:rsidRPr="004C598B">
        <w:rPr>
          <w:rFonts w:ascii="Arial" w:eastAsia="Arial" w:hAnsi="Arial" w:cs="Arial"/>
          <w:b/>
          <w:color w:val="333333"/>
          <w:sz w:val="21"/>
          <w:shd w:val="clear" w:color="auto" w:fill="FFFFFF"/>
          <w:lang w:val="es-AR"/>
        </w:rPr>
        <w:t xml:space="preserve">Viabilidad legal y ambiental: 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>El sistema no afecta el medio amb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iente y tampoco utiliza recursos del mismo mientras que en el ámbito de la legalidad está dentro del margen correspondiente sin violar ninguna ley. </w:t>
      </w:r>
    </w:p>
    <w:p w:rsidR="0059420D" w:rsidRPr="004C598B" w:rsidRDefault="0059420D">
      <w:pPr>
        <w:spacing w:line="240" w:lineRule="auto"/>
        <w:ind w:left="720"/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</w:pPr>
    </w:p>
    <w:p w:rsidR="0059420D" w:rsidRPr="004C598B" w:rsidRDefault="004C598B">
      <w:pPr>
        <w:numPr>
          <w:ilvl w:val="0"/>
          <w:numId w:val="6"/>
        </w:numPr>
        <w:spacing w:line="240" w:lineRule="auto"/>
        <w:ind w:left="720" w:hanging="360"/>
        <w:rPr>
          <w:rFonts w:ascii="Arial" w:eastAsia="Arial" w:hAnsi="Arial" w:cs="Arial"/>
          <w:shd w:val="clear" w:color="auto" w:fill="FFFFFF"/>
          <w:lang w:val="es-AR"/>
        </w:rPr>
      </w:pPr>
      <w:r w:rsidRPr="004C598B">
        <w:rPr>
          <w:rFonts w:ascii="Arial" w:eastAsia="Arial" w:hAnsi="Arial" w:cs="Arial"/>
          <w:b/>
          <w:color w:val="333333"/>
          <w:sz w:val="21"/>
          <w:shd w:val="clear" w:color="auto" w:fill="FFFFFF"/>
          <w:lang w:val="es-AR"/>
        </w:rPr>
        <w:t>Viabilidad económico-financiera: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 Desde un principio el sistema tiene como eslabón principal maximizar el gasto en fabricación para generar una rentabilidad segura y exponencial a medida del tiempo, los ingresos a futuro son prósperos ya que el mismo no para de mejorar y poder buscar más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público para que aumente el valor del mismo y económicamente financieramente tenga una ganancia viable para ambos lados (cliente y empresa) ofreciendo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precio calidad en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todo momento.</w:t>
      </w:r>
    </w:p>
    <w:p w:rsidR="0059420D" w:rsidRPr="004C598B" w:rsidRDefault="0059420D">
      <w:pPr>
        <w:spacing w:after="0" w:line="276" w:lineRule="auto"/>
        <w:rPr>
          <w:rFonts w:ascii="Arial" w:eastAsia="Arial" w:hAnsi="Arial" w:cs="Arial"/>
          <w:lang w:val="es-AR"/>
        </w:rPr>
      </w:pPr>
    </w:p>
    <w:p w:rsidR="0059420D" w:rsidRPr="004C598B" w:rsidRDefault="0059420D">
      <w:pPr>
        <w:spacing w:after="0" w:line="276" w:lineRule="auto"/>
        <w:rPr>
          <w:rFonts w:ascii="Arial" w:eastAsia="Arial" w:hAnsi="Arial" w:cs="Arial"/>
          <w:b/>
          <w:color w:val="333333"/>
          <w:sz w:val="31"/>
          <w:lang w:val="es-AR"/>
        </w:rPr>
      </w:pPr>
    </w:p>
    <w:sectPr w:rsidR="0059420D" w:rsidRPr="004C5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810"/>
    <w:multiLevelType w:val="multilevel"/>
    <w:tmpl w:val="C70EE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3D0A52"/>
    <w:multiLevelType w:val="multilevel"/>
    <w:tmpl w:val="2E969B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BF3FA0"/>
    <w:multiLevelType w:val="multilevel"/>
    <w:tmpl w:val="2AC42A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1F618D"/>
    <w:multiLevelType w:val="multilevel"/>
    <w:tmpl w:val="703891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C71A2D"/>
    <w:multiLevelType w:val="multilevel"/>
    <w:tmpl w:val="E60A8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597CF3"/>
    <w:multiLevelType w:val="multilevel"/>
    <w:tmpl w:val="86B67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420D"/>
    <w:rsid w:val="004C598B"/>
    <w:rsid w:val="005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1CD7"/>
  <w15:docId w15:val="{88FBBE7F-B7AC-4C60-99FA-FD7008FE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2021-11-19T22:10:00Z</dcterms:created>
  <dcterms:modified xsi:type="dcterms:W3CDTF">2021-11-19T22:14:00Z</dcterms:modified>
</cp:coreProperties>
</file>