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2824529" w14:textId="72842567" w:rsidR="009F7FCE" w:rsidRPr="00EE426C" w:rsidRDefault="00B71CAE" w:rsidP="00C24DEF">
      <w:pPr>
        <w:pStyle w:val="papertitle"/>
      </w:pPr>
      <w:r>
        <w:t>Chess-Num</w:t>
      </w:r>
    </w:p>
    <w:p w14:paraId="780E7D93" w14:textId="77777777" w:rsidR="00B71CAE" w:rsidRDefault="00B71CAE" w:rsidP="00EE426C">
      <w:pPr>
        <w:pStyle w:val="author"/>
        <w:rPr>
          <w:lang w:val="en-GB"/>
        </w:rPr>
      </w:pPr>
      <w:r w:rsidRPr="00B71CAE">
        <w:rPr>
          <w:lang w:val="en-GB"/>
        </w:rPr>
        <w:t>Pedro Coelho up201806802</w:t>
      </w:r>
    </w:p>
    <w:p w14:paraId="4552076C" w14:textId="76BE6E84" w:rsidR="00B71CAE" w:rsidRDefault="00B71CAE" w:rsidP="00B71CAE">
      <w:pPr>
        <w:pStyle w:val="author"/>
        <w:rPr>
          <w:lang w:val="en-GB"/>
        </w:rPr>
      </w:pPr>
      <w:r w:rsidRPr="00B71CAE">
        <w:rPr>
          <w:lang w:val="en-GB"/>
        </w:rPr>
        <w:t>Tomás Mendes up</w:t>
      </w:r>
      <w:r w:rsidRPr="00B71CAE">
        <w:rPr>
          <w:lang w:val="en-GB"/>
        </w:rPr>
        <w:t>201806522</w:t>
      </w:r>
    </w:p>
    <w:p w14:paraId="02A2ABE1" w14:textId="35A875D6" w:rsidR="00B71CAE" w:rsidRDefault="00B71CAE" w:rsidP="00B71CAE">
      <w:pPr>
        <w:pStyle w:val="address"/>
        <w:rPr>
          <w:lang w:val="en-GB"/>
        </w:rPr>
      </w:pPr>
    </w:p>
    <w:p w14:paraId="1ABD54D5" w14:textId="710EF9BF" w:rsidR="00B71CAE" w:rsidRPr="00B71CAE" w:rsidRDefault="00B71CAE" w:rsidP="00B71CAE">
      <w:pPr>
        <w:pStyle w:val="address"/>
        <w:rPr>
          <w:lang w:val="en-GB"/>
        </w:rPr>
      </w:pPr>
      <w:r>
        <w:rPr>
          <w:lang w:val="en-GB"/>
        </w:rPr>
        <w:t>FEUP-PLOG</w:t>
      </w:r>
      <w:r>
        <w:rPr>
          <w:lang w:val="en-GB"/>
        </w:rPr>
        <w:tab/>
        <w:t>3MIEIC04</w:t>
      </w:r>
      <w:r>
        <w:rPr>
          <w:lang w:val="en-GB"/>
        </w:rPr>
        <w:tab/>
        <w:t>Chess-Num_4</w:t>
      </w:r>
    </w:p>
    <w:p w14:paraId="791D6632" w14:textId="793957B2" w:rsidR="00C24DEF" w:rsidRPr="00EE426C" w:rsidRDefault="009B2539" w:rsidP="00EE426C">
      <w:pPr>
        <w:pStyle w:val="abstract"/>
        <w:spacing w:after="0"/>
        <w:ind w:firstLine="0"/>
      </w:pPr>
      <w:r w:rsidRPr="00EE426C">
        <w:rPr>
          <w:b/>
          <w:bCs/>
        </w:rPr>
        <w:t xml:space="preserve">Abstract. </w:t>
      </w:r>
      <w:r w:rsidR="00B71CAE">
        <w:t>This is a report to complement our logical programming project. The project had the purpose of solving a Chess-Num puzzle where a user enters a chess board with the number of attacks on each square they choose, and the program outputs the possible position of six chess pieces (Queen, Rook, Knight, Pawn, King, Bishop) placed in a way that matches how many attacks are in each select square.</w:t>
      </w:r>
    </w:p>
    <w:p w14:paraId="6108B650" w14:textId="2943DA7B" w:rsidR="00C24DEF" w:rsidRDefault="001F0D81" w:rsidP="00C24DEF">
      <w:pPr>
        <w:pStyle w:val="heading1"/>
      </w:pPr>
      <w:r>
        <w:t>Introduction</w:t>
      </w:r>
    </w:p>
    <w:p w14:paraId="0D337C51" w14:textId="77777777"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14:paraId="0B34D591" w14:textId="77777777" w:rsidR="00C24DEF" w:rsidRDefault="009B2539" w:rsidP="00C24DEF">
      <w:r>
        <w:t>Subsequent paragraphs, however, are indented.</w:t>
      </w:r>
    </w:p>
    <w:p w14:paraId="04F1E09D" w14:textId="77777777" w:rsidR="003E3370"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14:paraId="4E429EB5" w14:textId="77777777" w:rsidR="003E3370"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14:paraId="6CCF5E04" w14:textId="3B94B8D0" w:rsidR="002D3488"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1F0D81">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472C40EF" w14:textId="77777777" w:rsidTr="0051304D">
        <w:trPr>
          <w:jc w:val="center"/>
        </w:trPr>
        <w:tc>
          <w:tcPr>
            <w:tcW w:w="1664" w:type="dxa"/>
            <w:tcBorders>
              <w:top w:val="single" w:sz="12" w:space="0" w:color="000000"/>
              <w:bottom w:val="single" w:sz="6" w:space="0" w:color="000000"/>
            </w:tcBorders>
          </w:tcPr>
          <w:p w14:paraId="6A56BE9B" w14:textId="77777777"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1CDB2397" w14:textId="77777777"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1DF1252F" w14:textId="77777777" w:rsidR="00A97482" w:rsidRPr="009A3755" w:rsidRDefault="009B2539" w:rsidP="0051304D">
            <w:pPr>
              <w:ind w:firstLine="0"/>
              <w:jc w:val="left"/>
              <w:rPr>
                <w:sz w:val="18"/>
                <w:szCs w:val="18"/>
              </w:rPr>
            </w:pPr>
            <w:r w:rsidRPr="009A3755">
              <w:rPr>
                <w:sz w:val="18"/>
                <w:szCs w:val="18"/>
              </w:rPr>
              <w:t>Font size and style</w:t>
            </w:r>
          </w:p>
        </w:tc>
      </w:tr>
      <w:tr w:rsidR="00A97482" w:rsidRPr="009A3755" w14:paraId="746C096B" w14:textId="77777777" w:rsidTr="0051304D">
        <w:trPr>
          <w:trHeight w:val="284"/>
          <w:jc w:val="center"/>
        </w:trPr>
        <w:tc>
          <w:tcPr>
            <w:tcW w:w="1664" w:type="dxa"/>
            <w:vAlign w:val="center"/>
          </w:tcPr>
          <w:p w14:paraId="07C3E7E5" w14:textId="77777777"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01A3F238" w14:textId="77777777"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09900066" w14:textId="77777777" w:rsidR="00A97482" w:rsidRPr="009A3755" w:rsidRDefault="009B2539" w:rsidP="0051304D">
            <w:pPr>
              <w:ind w:firstLine="0"/>
              <w:jc w:val="left"/>
              <w:rPr>
                <w:sz w:val="18"/>
                <w:szCs w:val="18"/>
              </w:rPr>
            </w:pPr>
            <w:r w:rsidRPr="009A3755">
              <w:rPr>
                <w:sz w:val="18"/>
                <w:szCs w:val="18"/>
              </w:rPr>
              <w:t>14 point, bold</w:t>
            </w:r>
          </w:p>
        </w:tc>
      </w:tr>
      <w:tr w:rsidR="00A97482" w:rsidRPr="009A3755" w14:paraId="19911124" w14:textId="77777777" w:rsidTr="0051304D">
        <w:trPr>
          <w:trHeight w:val="284"/>
          <w:jc w:val="center"/>
        </w:trPr>
        <w:tc>
          <w:tcPr>
            <w:tcW w:w="1664" w:type="dxa"/>
            <w:vAlign w:val="center"/>
          </w:tcPr>
          <w:p w14:paraId="6FB23455" w14:textId="77777777"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228E9D0A" w14:textId="77777777"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542B3B5C" w14:textId="77777777" w:rsidR="00A97482" w:rsidRPr="009A3755" w:rsidRDefault="009B2539" w:rsidP="0051304D">
            <w:pPr>
              <w:ind w:firstLine="0"/>
              <w:jc w:val="left"/>
              <w:rPr>
                <w:sz w:val="18"/>
                <w:szCs w:val="18"/>
              </w:rPr>
            </w:pPr>
            <w:r w:rsidRPr="009A3755">
              <w:rPr>
                <w:sz w:val="18"/>
                <w:szCs w:val="18"/>
              </w:rPr>
              <w:t>12 point, bold</w:t>
            </w:r>
          </w:p>
        </w:tc>
      </w:tr>
      <w:tr w:rsidR="00A97482" w:rsidRPr="009A3755" w14:paraId="2C964DAE" w14:textId="77777777" w:rsidTr="0051304D">
        <w:trPr>
          <w:trHeight w:val="284"/>
          <w:jc w:val="center"/>
        </w:trPr>
        <w:tc>
          <w:tcPr>
            <w:tcW w:w="1664" w:type="dxa"/>
            <w:vAlign w:val="center"/>
          </w:tcPr>
          <w:p w14:paraId="6D4B47F3" w14:textId="77777777"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7C14261E" w14:textId="77777777"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14:paraId="2C073C05"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09F6AEC7" w14:textId="77777777" w:rsidTr="0051304D">
        <w:trPr>
          <w:trHeight w:val="284"/>
          <w:jc w:val="center"/>
        </w:trPr>
        <w:tc>
          <w:tcPr>
            <w:tcW w:w="1664" w:type="dxa"/>
            <w:vAlign w:val="center"/>
          </w:tcPr>
          <w:p w14:paraId="1D2ED917" w14:textId="77777777"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294B08C5" w14:textId="77777777"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3E9C36FF"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19AF33C7" w14:textId="77777777" w:rsidTr="0051304D">
        <w:trPr>
          <w:trHeight w:val="284"/>
          <w:jc w:val="center"/>
        </w:trPr>
        <w:tc>
          <w:tcPr>
            <w:tcW w:w="1664" w:type="dxa"/>
            <w:tcBorders>
              <w:bottom w:val="single" w:sz="12" w:space="0" w:color="000000"/>
            </w:tcBorders>
            <w:vAlign w:val="center"/>
          </w:tcPr>
          <w:p w14:paraId="579BCF79" w14:textId="77777777"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0F73443B" w14:textId="77777777"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540D34CB" w14:textId="77777777" w:rsidR="00A97482" w:rsidRPr="009A3755" w:rsidRDefault="009B2539" w:rsidP="0051304D">
            <w:pPr>
              <w:ind w:firstLine="0"/>
              <w:jc w:val="left"/>
              <w:rPr>
                <w:sz w:val="18"/>
                <w:szCs w:val="18"/>
              </w:rPr>
            </w:pPr>
            <w:r w:rsidRPr="009A3755">
              <w:rPr>
                <w:sz w:val="18"/>
                <w:szCs w:val="18"/>
              </w:rPr>
              <w:t>10 point, italic</w:t>
            </w:r>
          </w:p>
        </w:tc>
      </w:tr>
    </w:tbl>
    <w:p w14:paraId="71621F93" w14:textId="77777777" w:rsidR="00EE1BBB" w:rsidRDefault="009B2539" w:rsidP="00EC51EE">
      <w:pPr>
        <w:spacing w:before="240"/>
        <w:ind w:firstLine="0"/>
      </w:pPr>
      <w:r>
        <w:t xml:space="preserve">Displayed equations are centered and set on a separate line. </w:t>
      </w:r>
    </w:p>
    <w:p w14:paraId="5C6232C7" w14:textId="5922E892" w:rsidR="00EE1BBB" w:rsidRDefault="009B2539" w:rsidP="00EE1BBB">
      <w:pPr>
        <w:pStyle w:val="equation"/>
      </w:pPr>
      <w:r>
        <w:rPr>
          <w:i/>
        </w:rPr>
        <w:tab/>
        <w:t>x</w:t>
      </w:r>
      <w:r>
        <w:t xml:space="preserve"> + </w:t>
      </w:r>
      <w:r>
        <w:rPr>
          <w:i/>
        </w:rPr>
        <w:t>y</w:t>
      </w:r>
      <w:r>
        <w:t xml:space="preserve"> = </w:t>
      </w:r>
      <w:r>
        <w:rPr>
          <w:i/>
        </w:rPr>
        <w:t>z</w:t>
      </w:r>
      <w:r>
        <w:tab/>
        <w:t>(</w:t>
      </w:r>
      <w:r w:rsidR="00636FF0">
        <w:fldChar w:fldCharType="begin"/>
      </w:r>
      <w:r w:rsidR="00636FF0">
        <w:instrText xml:space="preserve"> SEQ "Equation" \n \* MERGEFORMAT </w:instrText>
      </w:r>
      <w:r w:rsidR="00636FF0">
        <w:fldChar w:fldCharType="separate"/>
      </w:r>
      <w:r w:rsidR="001F0D81">
        <w:rPr>
          <w:noProof/>
        </w:rPr>
        <w:t>1</w:t>
      </w:r>
      <w:r w:rsidR="00636FF0">
        <w:rPr>
          <w:noProof/>
        </w:rPr>
        <w:fldChar w:fldCharType="end"/>
      </w:r>
      <w:bookmarkStart w:id="1" w:name="_Ref467511674"/>
      <w:bookmarkEnd w:id="1"/>
      <w:r>
        <w:t>)</w:t>
      </w:r>
    </w:p>
    <w:p w14:paraId="3E42D72E" w14:textId="77777777" w:rsidR="001D7555" w:rsidRPr="00D000D8" w:rsidRDefault="009B2539" w:rsidP="00D000D8">
      <w:pPr>
        <w:pStyle w:val="p1a"/>
        <w:tabs>
          <w:tab w:val="left" w:pos="1929"/>
        </w:tabs>
      </w:pPr>
      <w:r w:rsidRPr="00D000D8">
        <w:lastRenderedPageBreak/>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545E637" w14:textId="77777777" w:rsidR="00EE1BBB" w:rsidRPr="00EE1BBB" w:rsidRDefault="009B2539" w:rsidP="00EE1BBB">
      <w:pPr>
        <w:spacing w:before="360"/>
        <w:ind w:left="227" w:hanging="227"/>
      </w:pPr>
      <w:r>
        <w:rPr>
          <w:noProof/>
          <w:lang w:val="de-DE" w:eastAsia="de-DE"/>
        </w:rPr>
        <w:drawing>
          <wp:inline distT="0" distB="0" distL="0" distR="0" wp14:anchorId="6E4E42DE" wp14:editId="4B681EB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059D920B" w14:textId="77438CFA" w:rsidR="002D3488" w:rsidRDefault="009B2539" w:rsidP="001D7555">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1F0D81">
        <w:rPr>
          <w:b/>
          <w:noProof/>
        </w:rPr>
        <w:t>1</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08F85D1B" w14:textId="7584509F" w:rsidR="002D48C5"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015E310" w14:textId="030D695F" w:rsidR="001F0D81" w:rsidRDefault="001F0D81" w:rsidP="001F0D81"/>
    <w:p w14:paraId="349013CA" w14:textId="523E67B1" w:rsidR="001F0D81" w:rsidRDefault="001F0D81" w:rsidP="001F0D81">
      <w:pPr>
        <w:pStyle w:val="heading1"/>
      </w:pPr>
      <w:r>
        <w:lastRenderedPageBreak/>
        <w:t>Problem description</w:t>
      </w:r>
    </w:p>
    <w:p w14:paraId="3F1CD52E" w14:textId="7663ECF5" w:rsidR="001F0D81" w:rsidRDefault="001F0D81" w:rsidP="001F0D81">
      <w:pPr>
        <w:pStyle w:val="heading1"/>
      </w:pPr>
      <w:r>
        <w:t>Approach</w:t>
      </w:r>
    </w:p>
    <w:p w14:paraId="72865F6C" w14:textId="22AEB58A" w:rsidR="001F0D81" w:rsidRDefault="001F0D81" w:rsidP="001F0D81">
      <w:pPr>
        <w:pStyle w:val="heading2"/>
        <w:spacing w:before="0"/>
      </w:pPr>
      <w:r>
        <w:t>Decision Variables</w:t>
      </w:r>
    </w:p>
    <w:p w14:paraId="23772828" w14:textId="1ECA21F9" w:rsidR="001F0D81" w:rsidRDefault="001F0D81" w:rsidP="001F0D81">
      <w:pPr>
        <w:pStyle w:val="heading2"/>
      </w:pPr>
      <w:r>
        <w:t>Constraints</w:t>
      </w:r>
    </w:p>
    <w:p w14:paraId="4B86141D" w14:textId="105ED476" w:rsidR="001F0D81" w:rsidRDefault="001F0D81" w:rsidP="001F0D81">
      <w:pPr>
        <w:pStyle w:val="heading1"/>
      </w:pPr>
      <w:r>
        <w:t>Solution Presentation</w:t>
      </w:r>
    </w:p>
    <w:p w14:paraId="2109648C" w14:textId="51BEB605" w:rsidR="001F0D81" w:rsidRDefault="001F0D81" w:rsidP="001F0D81">
      <w:pPr>
        <w:pStyle w:val="heading1"/>
      </w:pPr>
      <w:r>
        <w:t>Experiments and Results</w:t>
      </w:r>
    </w:p>
    <w:p w14:paraId="1C59C525" w14:textId="25933B67" w:rsidR="001F0D81" w:rsidRPr="001F0D81" w:rsidRDefault="001F0D81" w:rsidP="001F0D81">
      <w:pPr>
        <w:pStyle w:val="heading1"/>
      </w:pPr>
      <w:r>
        <w:t>Conclusions and Future Work</w:t>
      </w:r>
    </w:p>
    <w:p w14:paraId="3B18959F" w14:textId="77777777" w:rsidR="00606587" w:rsidRDefault="009B2539" w:rsidP="00606587">
      <w:pPr>
        <w:pStyle w:val="heading1"/>
        <w:numPr>
          <w:ilvl w:val="0"/>
          <w:numId w:val="0"/>
        </w:numPr>
        <w:ind w:left="567" w:hanging="567"/>
      </w:pPr>
      <w:r>
        <w:t>References</w:t>
      </w:r>
    </w:p>
    <w:p w14:paraId="18E041F0" w14:textId="1C5AA933" w:rsidR="00F5783C" w:rsidRPr="00606587" w:rsidRDefault="00636FF0" w:rsidP="00606587">
      <w:pPr>
        <w:pStyle w:val="referenceitem"/>
      </w:pPr>
    </w:p>
    <w:sectPr w:rsidR="00F5783C"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363D2FC" w14:textId="77777777" w:rsidR="00636FF0" w:rsidRDefault="00636FF0">
      <w:r>
        <w:separator/>
      </w:r>
    </w:p>
  </w:endnote>
  <w:endnote w:type="continuationSeparator" w:id="0">
    <w:p w14:paraId="11FE45CC" w14:textId="77777777" w:rsidR="00636FF0" w:rsidRDefault="00636F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8D85276" w14:textId="77777777" w:rsidR="00636FF0" w:rsidRDefault="00636FF0" w:rsidP="009F7FCE">
      <w:pPr>
        <w:ind w:firstLine="0"/>
      </w:pPr>
      <w:r>
        <w:separator/>
      </w:r>
    </w:p>
  </w:footnote>
  <w:footnote w:type="continuationSeparator" w:id="0">
    <w:p w14:paraId="6F4258E9" w14:textId="77777777" w:rsidR="00636FF0" w:rsidRDefault="00636FF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5C4F8F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0FCBF9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A02F0"/>
    <w:rsid w:val="001F0D81"/>
    <w:rsid w:val="002D48C5"/>
    <w:rsid w:val="00636FF0"/>
    <w:rsid w:val="008F2D4C"/>
    <w:rsid w:val="009930E4"/>
    <w:rsid w:val="009B2539"/>
    <w:rsid w:val="009F7FCE"/>
    <w:rsid w:val="00B23481"/>
    <w:rsid w:val="00B71CAE"/>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469F187"/>
  <w15:docId w15:val="{AB48776A-F11B-4E05-9A61-31EA5C2EFE7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chart" Target="charts/chart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CFB-42A8-9902-3305E3E10500}"/>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CFB-42A8-9902-3305E3E10500}"/>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CFB-42A8-9902-3305E3E10500}"/>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TotalTime>
  <Pages>3</Pages>
  <Words>376</Words>
  <Characters>2147</Characters>
  <Application>Microsoft Office Word</Application>
  <DocSecurity>0</DocSecurity>
  <Lines>17</Lines>
  <Paragraphs>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Pedro Miguel Pires Coelho</cp:lastModifiedBy>
  <cp:revision>2</cp:revision>
  <dcterms:created xsi:type="dcterms:W3CDTF">2021-01-04T14:54:00Z</dcterms:created>
  <dcterms:modified xsi:type="dcterms:W3CDTF">2021-01-04T14:54:00Z</dcterms:modified>
</cp:coreProperties>
</file>