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3E" w:rsidRPr="00797946" w:rsidRDefault="001D193E" w:rsidP="001D193E">
      <w:pPr>
        <w:pStyle w:val="Ttulo1"/>
        <w:spacing w:before="240" w:line="240" w:lineRule="auto"/>
        <w:contextualSpacing w:val="0"/>
        <w:rPr>
          <w:lang w:val="es-AR"/>
        </w:rPr>
      </w:pPr>
      <w:r w:rsidRPr="00797946">
        <w:rPr>
          <w:rFonts w:ascii="Cambria" w:eastAsia="Cambria" w:hAnsi="Cambria" w:cs="Cambria"/>
          <w:sz w:val="28"/>
          <w:lang w:val="es-AR"/>
        </w:rPr>
        <w:t>Informe</w:t>
      </w:r>
    </w:p>
    <w:p w:rsidR="001D193E" w:rsidRPr="00797946" w:rsidRDefault="001D193E" w:rsidP="001D193E">
      <w:pPr>
        <w:pBdr>
          <w:top w:val="single" w:sz="4" w:space="1" w:color="auto"/>
        </w:pBdr>
        <w:rPr>
          <w:lang w:val="es-AR"/>
        </w:rPr>
      </w:pPr>
    </w:p>
    <w:p w:rsidR="001D193E" w:rsidRPr="00797946" w:rsidRDefault="001D193E" w:rsidP="001D193E">
      <w:pPr>
        <w:pStyle w:val="Ttulo2"/>
        <w:spacing w:before="240" w:after="120" w:line="240" w:lineRule="auto"/>
        <w:contextualSpacing w:val="0"/>
        <w:rPr>
          <w:lang w:val="es-AR"/>
        </w:rPr>
      </w:pPr>
      <w:bookmarkStart w:id="0" w:name="h.ca0y5cwn2d2s" w:colFirst="0" w:colLast="0"/>
      <w:bookmarkEnd w:id="0"/>
      <w:r w:rsidRPr="00797946">
        <w:rPr>
          <w:rFonts w:ascii="Cambria" w:eastAsia="Cambria" w:hAnsi="Cambria" w:cs="Cambria"/>
          <w:i/>
          <w:lang w:val="es-AR"/>
        </w:rPr>
        <w:t>Supuestos</w:t>
      </w:r>
    </w:p>
    <w:p w:rsidR="001D193E" w:rsidRDefault="001D193E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El manejo de </w:t>
      </w:r>
      <w:r w:rsidRPr="00797946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Edificios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, que dependen del tipo de información que se pueda obtener de la siguiente ciudad, serán los mismos (Banco, Embajada y Aeropuerto) cada uno definiendo una tipo de información (Monetaria, Histórica y sobre las banderas, respectivamente).</w:t>
      </w:r>
    </w:p>
    <w:p w:rsidR="001D193E" w:rsidRDefault="001D193E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1D193E" w:rsidRPr="00797946" w:rsidRDefault="001D193E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Para la creación de Objetos a partir de la lectura de archivos XML, esperamos que el form</w:t>
      </w:r>
      <w:bookmarkStart w:id="1" w:name="_GoBack"/>
      <w:bookmarkEnd w:id="1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ato del archivo cumpla con los criterios </w:t>
      </w:r>
      <w:proofErr w:type="spellStart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encesarios</w:t>
      </w:r>
      <w:proofErr w:type="spellEnd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para poder ser </w:t>
      </w:r>
      <w:proofErr w:type="spellStart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parseados</w:t>
      </w:r>
      <w:proofErr w:type="spellEnd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automáticamente. Estos incluyen, que el </w:t>
      </w:r>
      <w:proofErr w:type="spellStart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header</w:t>
      </w:r>
      <w:proofErr w:type="spellEnd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de cada XML especifique que Tipo será (</w:t>
      </w:r>
      <w:proofErr w:type="spellStart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Ej</w:t>
      </w:r>
      <w:proofErr w:type="spellEnd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: &lt;</w:t>
      </w:r>
      <w:proofErr w:type="spellStart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list</w:t>
      </w:r>
      <w:proofErr w:type="spellEnd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&gt;) y que a continuación tenga cada </w:t>
      </w:r>
      <w:proofErr w:type="spellStart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tag</w:t>
      </w:r>
      <w:proofErr w:type="spellEnd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referenciando al objeto contenido con su paquete completo (EJ: algo3.modelo.ladron.Ladron) con sus respectivos atributos separados por </w:t>
      </w:r>
      <w:proofErr w:type="spellStart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tags</w:t>
      </w:r>
      <w:proofErr w:type="spellEnd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(EJ: &lt;hobby&gt;&lt;/hobby&gt;).</w:t>
      </w:r>
    </w:p>
    <w:p w:rsidR="001D193E" w:rsidRDefault="001D193E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1D193E" w:rsidRDefault="001D193E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ab/>
        <w:t>Si falla por algún motivo la carga de elementos por parte del XML, se utilizará algún archivo .</w:t>
      </w:r>
      <w:proofErr w:type="spellStart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properties</w:t>
      </w:r>
      <w:proofErr w:type="spellEnd"/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para una carga auxiliar default.</w:t>
      </w:r>
    </w:p>
    <w:p w:rsidR="001D193E" w:rsidRPr="00797946" w:rsidRDefault="001D193E" w:rsidP="001D193E">
      <w:pPr>
        <w:spacing w:after="120" w:line="240" w:lineRule="auto"/>
        <w:contextualSpacing w:val="0"/>
        <w:rPr>
          <w:lang w:val="es-AR"/>
        </w:rPr>
      </w:pPr>
      <w:bookmarkStart w:id="2" w:name="h.sm4fm5qv8tzq" w:colFirst="0" w:colLast="0"/>
      <w:bookmarkEnd w:id="2"/>
    </w:p>
    <w:p w:rsidR="001D193E" w:rsidRDefault="001D193E" w:rsidP="001D193E">
      <w:pPr>
        <w:pStyle w:val="Ttulo2"/>
        <w:contextualSpacing w:val="0"/>
        <w:rPr>
          <w:lang w:val="es-AR"/>
        </w:rPr>
      </w:pPr>
      <w:bookmarkStart w:id="3" w:name="h.x4y5yauds4i9" w:colFirst="0" w:colLast="0"/>
      <w:bookmarkEnd w:id="3"/>
      <w:r w:rsidRPr="00797946">
        <w:rPr>
          <w:lang w:val="es-AR"/>
        </w:rPr>
        <w:t>Diagramas de clases</w:t>
      </w:r>
    </w:p>
    <w:p w:rsidR="00EF2B4E" w:rsidRDefault="00EF2B4E" w:rsidP="00EF2B4E">
      <w:pPr>
        <w:rPr>
          <w:lang w:val="es-AR"/>
        </w:rPr>
      </w:pPr>
      <w:r>
        <w:rPr>
          <w:noProof/>
        </w:rPr>
        <w:drawing>
          <wp:inline distT="0" distB="0" distL="0" distR="0">
            <wp:extent cx="4953000" cy="2362200"/>
            <wp:effectExtent l="19050" t="0" r="0" b="0"/>
            <wp:docPr id="3" name="Imagen 1" descr="C:\Users\Sofi\Documents\Eli\FACULTAD\ALGOSIII\TP2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\Documents\Eli\FACULTAD\ALGOSIII\TP2\ga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4E" w:rsidRPr="00EF2B4E" w:rsidRDefault="00EF2B4E" w:rsidP="00EF2B4E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5612130" cy="2946368"/>
            <wp:effectExtent l="19050" t="0" r="7620" b="0"/>
            <wp:docPr id="4" name="Imagen 2" descr="C:\Users\Sofi\Documents\Eli\FACULTAD\ALGOSIII\TP2\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\Documents\Eli\FACULTAD\ALGOSIII\TP2\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3E" w:rsidRDefault="001D193E" w:rsidP="001D193E">
      <w:pPr>
        <w:rPr>
          <w:lang w:val="es-AR"/>
        </w:rPr>
      </w:pPr>
      <w:r>
        <w:rPr>
          <w:noProof/>
        </w:rPr>
        <w:drawing>
          <wp:inline distT="0" distB="0" distL="0" distR="0">
            <wp:extent cx="59436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ceman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3E" w:rsidRPr="008D0CC8" w:rsidRDefault="001D193E" w:rsidP="001D193E">
      <w:pPr>
        <w:rPr>
          <w:lang w:val="es-AR"/>
        </w:rPr>
      </w:pPr>
    </w:p>
    <w:p w:rsidR="00EF2B4E" w:rsidRDefault="00EF2B4E" w:rsidP="001D193E">
      <w:pPr>
        <w:pStyle w:val="Ttulo2"/>
        <w:contextualSpacing w:val="0"/>
        <w:rPr>
          <w:lang w:val="es-AR"/>
        </w:rPr>
      </w:pPr>
      <w:bookmarkStart w:id="4" w:name="h.gsk2f9qw179s" w:colFirst="0" w:colLast="0"/>
      <w:bookmarkEnd w:id="4"/>
    </w:p>
    <w:p w:rsidR="00EF2B4E" w:rsidRDefault="00EF2B4E" w:rsidP="001D193E">
      <w:pPr>
        <w:pStyle w:val="Ttulo2"/>
        <w:contextualSpacing w:val="0"/>
        <w:rPr>
          <w:lang w:val="es-AR"/>
        </w:rPr>
      </w:pPr>
      <w:r w:rsidRPr="00EF2B4E">
        <w:rPr>
          <w:lang w:val="es-AR"/>
        </w:rPr>
        <w:lastRenderedPageBreak/>
        <w:drawing>
          <wp:inline distT="0" distB="0" distL="0" distR="0">
            <wp:extent cx="5612130" cy="2806065"/>
            <wp:effectExtent l="19050" t="0" r="762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3E" w:rsidRDefault="001D193E" w:rsidP="001D193E">
      <w:pPr>
        <w:pStyle w:val="Ttulo2"/>
        <w:contextualSpacing w:val="0"/>
        <w:rPr>
          <w:lang w:val="es-AR"/>
        </w:rPr>
      </w:pPr>
      <w:bookmarkStart w:id="5" w:name="h.3n3oavaz9f9k" w:colFirst="0" w:colLast="0"/>
      <w:bookmarkEnd w:id="5"/>
      <w:r w:rsidRPr="00797946">
        <w:rPr>
          <w:lang w:val="es-AR"/>
        </w:rPr>
        <w:t>Excepciones</w:t>
      </w:r>
    </w:p>
    <w:p w:rsidR="00CD001B" w:rsidRPr="00CD001B" w:rsidRDefault="00CD001B" w:rsidP="00CD001B">
      <w:pPr>
        <w:rPr>
          <w:lang w:val="es-AR"/>
        </w:rPr>
      </w:pPr>
      <w:r>
        <w:rPr>
          <w:lang w:val="es-AR"/>
        </w:rPr>
        <w:tab/>
      </w:r>
      <w:r w:rsidR="005F5AB2">
        <w:rPr>
          <w:lang w:val="es-AR"/>
        </w:rPr>
        <w:t>Aún n</w:t>
      </w:r>
      <w:r>
        <w:rPr>
          <w:lang w:val="es-AR"/>
        </w:rPr>
        <w:t>o implementadas.</w:t>
      </w:r>
    </w:p>
    <w:p w:rsidR="001E2089" w:rsidRPr="001D193E" w:rsidRDefault="001E2089">
      <w:pPr>
        <w:rPr>
          <w:lang w:val="es-AR"/>
        </w:rPr>
      </w:pPr>
      <w:bookmarkStart w:id="6" w:name="h.88poc73ghlf7" w:colFirst="0" w:colLast="0"/>
      <w:bookmarkEnd w:id="6"/>
    </w:p>
    <w:sectPr w:rsidR="001E2089" w:rsidRPr="001D193E" w:rsidSect="003C06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93E"/>
    <w:rsid w:val="001D193E"/>
    <w:rsid w:val="001E2089"/>
    <w:rsid w:val="003C064F"/>
    <w:rsid w:val="005F5AB2"/>
    <w:rsid w:val="00791A06"/>
    <w:rsid w:val="00CD001B"/>
    <w:rsid w:val="00E91C6F"/>
    <w:rsid w:val="00EF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193E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styleId="Ttulo1">
    <w:name w:val="heading 1"/>
    <w:basedOn w:val="Normal"/>
    <w:next w:val="Normal"/>
    <w:link w:val="Ttulo1Car"/>
    <w:rsid w:val="001D193E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link w:val="Ttulo2Car"/>
    <w:rsid w:val="001D193E"/>
    <w:pPr>
      <w:spacing w:before="360" w:after="80"/>
      <w:outlineLvl w:val="1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D193E"/>
    <w:rPr>
      <w:rFonts w:ascii="Arial" w:eastAsia="Arial" w:hAnsi="Arial" w:cs="Arial"/>
      <w:b/>
      <w:color w:val="000000"/>
      <w:sz w:val="36"/>
      <w:szCs w:val="20"/>
    </w:rPr>
  </w:style>
  <w:style w:type="character" w:customStyle="1" w:styleId="Ttulo2Car">
    <w:name w:val="Título 2 Car"/>
    <w:basedOn w:val="Fuentedeprrafopredeter"/>
    <w:link w:val="Ttulo2"/>
    <w:rsid w:val="001D193E"/>
    <w:rPr>
      <w:rFonts w:ascii="Arial" w:eastAsia="Arial" w:hAnsi="Arial" w:cs="Arial"/>
      <w:b/>
      <w:color w:val="000000"/>
      <w:sz w:val="2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2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B4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Enrique Poncet Carrasco</dc:creator>
  <cp:lastModifiedBy>Sofi</cp:lastModifiedBy>
  <cp:revision>5</cp:revision>
  <dcterms:created xsi:type="dcterms:W3CDTF">2014-06-12T19:29:00Z</dcterms:created>
  <dcterms:modified xsi:type="dcterms:W3CDTF">2014-06-12T19:35:00Z</dcterms:modified>
</cp:coreProperties>
</file>