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C345" w14:textId="77777777" w:rsidR="003357EB" w:rsidRDefault="003357EB" w:rsidP="003357EB">
      <w:pPr>
        <w:pStyle w:val="Heading1"/>
        <w:spacing w:before="320" w:after="140"/>
      </w:pPr>
      <w:r>
        <w:rPr>
          <w:b/>
          <w:bCs/>
          <w:color w:val="1A1A1A"/>
        </w:rPr>
        <w:t>Segment 1 — Why does a policy look the way it looks?</w:t>
      </w:r>
    </w:p>
    <w:p w14:paraId="7C8BDB78" w14:textId="77777777" w:rsidR="003357EB" w:rsidRDefault="003357EB" w:rsidP="003357EB">
      <w:pPr>
        <w:spacing w:after="180"/>
      </w:pPr>
      <w:r>
        <w:rPr>
          <w:i/>
          <w:iCs/>
          <w:color w:val="666666"/>
          <w:sz w:val="20"/>
          <w:szCs w:val="20"/>
        </w:rPr>
        <w:t>Target: ~750 words · 6 minutes · Slides 4, 5, 6 (plus 28–29 if you want the field-history detour)</w:t>
      </w:r>
    </w:p>
    <w:p w14:paraId="1C6F8DA5" w14:textId="77777777" w:rsidR="003357EB" w:rsidRDefault="003357EB" w:rsidP="003357EB">
      <w:pPr>
        <w:pBdr>
          <w:left w:val="single" w:sz="12" w:space="8" w:color="9B6BC4"/>
        </w:pBdr>
        <w:shd w:val="clear" w:color="auto" w:fill="F2ECF8"/>
        <w:spacing w:before="160" w:after="160" w:line="260" w:lineRule="auto"/>
        <w:ind w:left="120" w:right="120"/>
      </w:pPr>
      <w:r>
        <w:rPr>
          <w:i/>
          <w:iCs/>
          <w:color w:val="6A2F8F"/>
          <w:sz w:val="21"/>
          <w:szCs w:val="21"/>
        </w:rPr>
        <w:t>OPEN ON CAMERA, medium shot. No slide for the first six lines — they land better on your face than on a bullet.</w:t>
      </w:r>
    </w:p>
    <w:p w14:paraId="7E99C0F0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Read the Paris Climate Agreement closely and three things jump out.</w:t>
      </w:r>
    </w:p>
    <w:p w14:paraId="6B8BBAC2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Every country picks its own emissions target.</w:t>
      </w:r>
    </w:p>
    <w:p w14:paraId="6A88A32E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Nobody has the power to make them hit it.</w:t>
      </w:r>
    </w:p>
    <w:p w14:paraId="16E8FB8C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And any country that stops liking the deal can walk out of it quite easily.</w:t>
      </w:r>
    </w:p>
    <w:p w14:paraId="0306E98D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For an agreement whose purpose is, among other things, cutting emissions, that reads like an inefficient contract.</w:t>
      </w:r>
    </w:p>
    <w:p w14:paraId="3B3A88D6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It isn’t.</w:t>
      </w:r>
    </w:p>
    <w:p w14:paraId="4FA03F94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Every one of those features was put there on purpose.</w:t>
      </w:r>
    </w:p>
    <w:p w14:paraId="51B3E655" w14:textId="77777777" w:rsidR="003357EB" w:rsidRDefault="003357EB" w:rsidP="003357EB">
      <w:pPr>
        <w:pBdr>
          <w:left w:val="single" w:sz="12" w:space="8" w:color="9B6BC4"/>
        </w:pBdr>
        <w:shd w:val="clear" w:color="auto" w:fill="F2ECF8"/>
        <w:spacing w:before="160" w:after="160" w:line="260" w:lineRule="auto"/>
        <w:ind w:left="120" w:right="120"/>
      </w:pPr>
      <w:r>
        <w:rPr>
          <w:i/>
          <w:iCs/>
          <w:color w:val="6A2F8F"/>
          <w:sz w:val="21"/>
          <w:szCs w:val="21"/>
        </w:rPr>
        <w:t>SLIDE: “From policy analysis to policy design.”</w:t>
      </w:r>
    </w:p>
    <w:p w14:paraId="7D983559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Now think about the Affordable Care Act.</w:t>
      </w:r>
    </w:p>
    <w:p w14:paraId="53439BCE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Why did it create health insurance exchanges instead of a single-payer system?</w:t>
      </w:r>
    </w:p>
    <w:p w14:paraId="63BD0D11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Why were there penalties for not having insurance?</w:t>
      </w:r>
    </w:p>
    <w:p w14:paraId="66AB4035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Why did it expand Medicaid through the states, rather than the federal government simply doing it directly?</w:t>
      </w:r>
    </w:p>
    <w:p w14:paraId="52CB14D5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Similar answer.</w:t>
      </w:r>
    </w:p>
    <w:p w14:paraId="53EB1894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 xml:space="preserve">These are deliberate </w:t>
      </w:r>
      <w:proofErr w:type="gramStart"/>
      <w:r>
        <w:rPr>
          <w:color w:val="000000"/>
          <w:sz w:val="24"/>
          <w:szCs w:val="24"/>
        </w:rPr>
        <w:t>choices,</w:t>
      </w:r>
      <w:proofErr w:type="gramEnd"/>
      <w:r>
        <w:rPr>
          <w:color w:val="000000"/>
          <w:sz w:val="24"/>
          <w:szCs w:val="24"/>
        </w:rPr>
        <w:t xml:space="preserve"> made to address specific collective action problems — issues that come out of the nature of the problem itself, out of the nature of the negotiation, or out of the debates ignited after the policy was in place.</w:t>
      </w:r>
    </w:p>
    <w:p w14:paraId="7D1AC080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 xml:space="preserve">And I want to take one answer off the table before we go any further. </w:t>
      </w:r>
      <w:r>
        <w:rPr>
          <w:color w:val="000000"/>
          <w:sz w:val="24"/>
          <w:szCs w:val="24"/>
        </w:rPr>
        <w:t>We can’t just say this happened because of politics.</w:t>
      </w:r>
    </w:p>
    <w:p w14:paraId="0657ED6F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That would be a cheap exit.</w:t>
      </w:r>
    </w:p>
    <w:p w14:paraId="763C6368" w14:textId="77777777" w:rsidR="003357EB" w:rsidRDefault="003357EB" w:rsidP="003357EB">
      <w:pPr>
        <w:pBdr>
          <w:left w:val="single" w:sz="12" w:space="8" w:color="9B6BC4"/>
        </w:pBdr>
        <w:shd w:val="clear" w:color="auto" w:fill="F2ECF8"/>
        <w:spacing w:before="160" w:after="160" w:line="260" w:lineRule="auto"/>
        <w:ind w:left="120" w:right="120"/>
      </w:pPr>
      <w:r>
        <w:rPr>
          <w:i/>
          <w:iCs/>
          <w:color w:val="6A2F8F"/>
          <w:sz w:val="21"/>
          <w:szCs w:val="21"/>
        </w:rPr>
        <w:t>TWO-QUESTION CARD on screen, held for the next five lines. This is the graphic that will come back in every segment.</w:t>
      </w:r>
    </w:p>
    <w:p w14:paraId="05BE93CE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I want us to focus on two questions.</w:t>
      </w:r>
    </w:p>
    <w:p w14:paraId="7B390599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The first one is: what makes policy design unique?</w:t>
      </w:r>
    </w:p>
    <w:p w14:paraId="5598AE86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lastRenderedPageBreak/>
        <w:t xml:space="preserve">And the second is: is policy design an optimization issue, meaning that it’s just about finding the right tool to address the right </w:t>
      </w:r>
      <w:proofErr w:type="gramStart"/>
      <w:r>
        <w:rPr>
          <w:color w:val="000000"/>
          <w:sz w:val="24"/>
          <w:szCs w:val="24"/>
        </w:rPr>
        <w:t>problem? — and</w:t>
      </w:r>
      <w:proofErr w:type="gramEnd"/>
      <w:r>
        <w:rPr>
          <w:color w:val="000000"/>
          <w:sz w:val="24"/>
          <w:szCs w:val="24"/>
        </w:rPr>
        <w:t xml:space="preserve"> if it is, what is the role of AI in it?</w:t>
      </w:r>
    </w:p>
    <w:p w14:paraId="5D6C32E7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Everything in these videos is an attempt to answer one or the other. Unfortunately for you (but luckily for me), neither of them gets a clean answer. But let’s stay with them anyway.</w:t>
      </w:r>
    </w:p>
    <w:p w14:paraId="1AE9BB29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Take the second one first, because it’s the one that sounds easiest.</w:t>
      </w:r>
    </w:p>
    <w:p w14:paraId="13BDD54F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 xml:space="preserve">If policy design is basically an optimization issue — if it just means finding the right answer to a specific policy problem and tailoring the policy precisely to the target — then why </w:t>
      </w:r>
      <w:proofErr w:type="gramStart"/>
      <w:r>
        <w:rPr>
          <w:color w:val="000000"/>
          <w:sz w:val="24"/>
          <w:szCs w:val="24"/>
        </w:rPr>
        <w:t>do</w:t>
      </w:r>
      <w:proofErr w:type="gramEnd"/>
      <w:r>
        <w:rPr>
          <w:color w:val="000000"/>
          <w:sz w:val="24"/>
          <w:szCs w:val="24"/>
        </w:rPr>
        <w:t xml:space="preserve"> we need a course on it?</w:t>
      </w:r>
    </w:p>
    <w:p w14:paraId="74AD0120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 xml:space="preserve">Why can’t we feed the problem to a computer and have it </w:t>
      </w:r>
      <w:proofErr w:type="gramStart"/>
      <w:r>
        <w:rPr>
          <w:color w:val="000000"/>
          <w:sz w:val="24"/>
          <w:szCs w:val="24"/>
        </w:rPr>
        <w:t>find</w:t>
      </w:r>
      <w:proofErr w:type="gramEnd"/>
      <w:r>
        <w:rPr>
          <w:color w:val="000000"/>
          <w:sz w:val="24"/>
          <w:szCs w:val="24"/>
        </w:rPr>
        <w:t xml:space="preserve"> the most perfect and beautiful solution?</w:t>
      </w:r>
    </w:p>
    <w:p w14:paraId="2C112921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Computers are supposedly better than we are at running through every possible combination and finding the one that fits.</w:t>
      </w:r>
    </w:p>
    <w:p w14:paraId="29639E3F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 xml:space="preserve">If that’s all this is, then this is a solved </w:t>
      </w:r>
      <w:proofErr w:type="gramStart"/>
      <w:r>
        <w:rPr>
          <w:color w:val="1F4E79"/>
          <w:sz w:val="24"/>
          <w:szCs w:val="24"/>
        </w:rPr>
        <w:t>problem</w:t>
      </w:r>
      <w:proofErr w:type="gramEnd"/>
      <w:r>
        <w:rPr>
          <w:color w:val="1F4E79"/>
          <w:sz w:val="24"/>
          <w:szCs w:val="24"/>
        </w:rPr>
        <w:t xml:space="preserve"> and we are all wasting a semester.</w:t>
      </w:r>
    </w:p>
    <w:p w14:paraId="6DBAA6C2" w14:textId="77777777" w:rsidR="003357EB" w:rsidRDefault="003357EB" w:rsidP="003357EB">
      <w:pPr>
        <w:pBdr>
          <w:left w:val="single" w:sz="12" w:space="8" w:color="9B6BC4"/>
        </w:pBdr>
        <w:shd w:val="clear" w:color="auto" w:fill="F2ECF8"/>
        <w:spacing w:before="160" w:after="160" w:line="260" w:lineRule="auto"/>
        <w:ind w:left="120" w:right="120"/>
      </w:pPr>
      <w:r>
        <w:rPr>
          <w:i/>
          <w:iCs/>
          <w:color w:val="6A2F8F"/>
          <w:sz w:val="21"/>
          <w:szCs w:val="21"/>
        </w:rPr>
        <w:t>SLIDE 6 (“Why design?”) — three-part graphic. The three lines below verbally cover what’s on screen, so the audio works on its own.</w:t>
      </w:r>
    </w:p>
    <w:p w14:paraId="2C9C5272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There are three answers on screen, and I want to take them one at a time: administrators are designers, design shapes what’s possible, and design involves real trade-offs.</w:t>
      </w:r>
    </w:p>
    <w:p w14:paraId="04139D89" w14:textId="77777777" w:rsidR="003357EB" w:rsidRDefault="003357EB" w:rsidP="003357EB">
      <w:pPr>
        <w:pStyle w:val="Heading2"/>
        <w:spacing w:before="260" w:after="100"/>
      </w:pPr>
      <w:r>
        <w:rPr>
          <w:b/>
          <w:bCs/>
          <w:color w:val="333333"/>
        </w:rPr>
        <w:t>One: administrators are designers.</w:t>
      </w:r>
    </w:p>
    <w:p w14:paraId="7F8F3422" w14:textId="77777777" w:rsidR="003357EB" w:rsidRDefault="003357EB" w:rsidP="003357EB">
      <w:pPr>
        <w:spacing w:after="60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1887, Woodrow Wilson argued we needed a field to study how things </w:t>
      </w:r>
      <w:proofErr w:type="gramStart"/>
      <w:r>
        <w:rPr>
          <w:color w:val="000000"/>
          <w:sz w:val="24"/>
          <w:szCs w:val="24"/>
        </w:rPr>
        <w:t>actually get</w:t>
      </w:r>
      <w:proofErr w:type="gramEnd"/>
      <w:r>
        <w:rPr>
          <w:color w:val="000000"/>
          <w:sz w:val="24"/>
          <w:szCs w:val="24"/>
        </w:rPr>
        <w:t xml:space="preserve"> carried out, because bureaucrats are there to carry out policy that elected officials decided on. </w:t>
      </w:r>
    </w:p>
    <w:p w14:paraId="33CFF25D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That premise is only half right.</w:t>
      </w:r>
    </w:p>
    <w:p w14:paraId="4B91B6EC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 xml:space="preserve">When a group of bureaucrats </w:t>
      </w:r>
      <w:proofErr w:type="gramStart"/>
      <w:r>
        <w:rPr>
          <w:color w:val="000000"/>
          <w:sz w:val="24"/>
          <w:szCs w:val="24"/>
        </w:rPr>
        <w:t>decides</w:t>
      </w:r>
      <w:proofErr w:type="gramEnd"/>
      <w:r>
        <w:rPr>
          <w:color w:val="000000"/>
          <w:sz w:val="24"/>
          <w:szCs w:val="24"/>
        </w:rPr>
        <w:t xml:space="preserve"> to interpret a policy one </w:t>
      </w:r>
      <w:proofErr w:type="gramStart"/>
      <w:r>
        <w:rPr>
          <w:color w:val="000000"/>
          <w:sz w:val="24"/>
          <w:szCs w:val="24"/>
        </w:rPr>
        <w:t>particular way</w:t>
      </w:r>
      <w:proofErr w:type="gramEnd"/>
      <w:r>
        <w:rPr>
          <w:color w:val="000000"/>
          <w:sz w:val="24"/>
          <w:szCs w:val="24"/>
        </w:rPr>
        <w:t xml:space="preserve">, they </w:t>
      </w:r>
      <w:proofErr w:type="gramStart"/>
      <w:r>
        <w:rPr>
          <w:color w:val="000000"/>
          <w:sz w:val="24"/>
          <w:szCs w:val="24"/>
        </w:rPr>
        <w:t>are making</w:t>
      </w:r>
      <w:proofErr w:type="gramEnd"/>
      <w:r>
        <w:rPr>
          <w:color w:val="000000"/>
          <w:sz w:val="24"/>
          <w:szCs w:val="24"/>
        </w:rPr>
        <w:t xml:space="preserve"> design decisions while implementing it.</w:t>
      </w:r>
    </w:p>
    <w:p w14:paraId="30234D1C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The designing doesn’t stop when the bill gets signed. It just moves down the building.</w:t>
      </w:r>
    </w:p>
    <w:p w14:paraId="5551E8B0" w14:textId="77777777" w:rsidR="003357EB" w:rsidRDefault="003357EB" w:rsidP="003357EB">
      <w:pPr>
        <w:pStyle w:val="Heading2"/>
        <w:spacing w:before="260" w:after="100"/>
      </w:pPr>
      <w:r>
        <w:rPr>
          <w:b/>
          <w:bCs/>
          <w:color w:val="333333"/>
        </w:rPr>
        <w:t xml:space="preserve">Two: design </w:t>
      </w:r>
      <w:proofErr w:type="gramStart"/>
      <w:r>
        <w:rPr>
          <w:b/>
          <w:bCs/>
          <w:color w:val="333333"/>
        </w:rPr>
        <w:t>shapes</w:t>
      </w:r>
      <w:proofErr w:type="gramEnd"/>
      <w:r>
        <w:rPr>
          <w:b/>
          <w:bCs/>
          <w:color w:val="333333"/>
        </w:rPr>
        <w:t xml:space="preserve"> what’s possible.</w:t>
      </w:r>
    </w:p>
    <w:p w14:paraId="425886A6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When we design a policy, we decide what the outcome is allowed to be.</w:t>
      </w:r>
    </w:p>
    <w:p w14:paraId="5932588F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And we do something less comfortable than that.</w:t>
      </w:r>
    </w:p>
    <w:p w14:paraId="7B7C4002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 xml:space="preserve">We label groups in society as worthy of government attention — or, in </w:t>
      </w:r>
      <w:proofErr w:type="gramStart"/>
      <w:r>
        <w:rPr>
          <w:color w:val="000000"/>
          <w:sz w:val="24"/>
          <w:szCs w:val="24"/>
        </w:rPr>
        <w:t>the extreme</w:t>
      </w:r>
      <w:proofErr w:type="gramEnd"/>
      <w:r>
        <w:rPr>
          <w:color w:val="000000"/>
          <w:sz w:val="24"/>
          <w:szCs w:val="24"/>
        </w:rPr>
        <w:t xml:space="preserve"> cases, as worthy of government punishment.</w:t>
      </w:r>
    </w:p>
    <w:p w14:paraId="68B099AA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A policy is, among other things, a statement about who counts.</w:t>
      </w:r>
    </w:p>
    <w:p w14:paraId="5A040239" w14:textId="77777777" w:rsidR="003357EB" w:rsidRDefault="003357EB" w:rsidP="003357EB">
      <w:pPr>
        <w:pStyle w:val="Heading2"/>
        <w:spacing w:before="260" w:after="100"/>
      </w:pPr>
      <w:r>
        <w:rPr>
          <w:b/>
          <w:bCs/>
          <w:color w:val="333333"/>
        </w:rPr>
        <w:lastRenderedPageBreak/>
        <w:t>Three: design involves real trade-offs.</w:t>
      </w:r>
    </w:p>
    <w:p w14:paraId="66D61B06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 xml:space="preserve">Not just the obvious kind — </w:t>
      </w:r>
      <w:r>
        <w:rPr>
          <w:color w:val="000000"/>
          <w:sz w:val="24"/>
          <w:szCs w:val="24"/>
        </w:rPr>
        <w:t>convincing the Democrats or convincing the Republicans.</w:t>
      </w:r>
    </w:p>
    <w:p w14:paraId="3ED7989C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 xml:space="preserve">Here is a smaller one, from this class. If I want to make sure you do the readings every week, </w:t>
      </w:r>
      <w:r>
        <w:rPr>
          <w:color w:val="000000"/>
          <w:sz w:val="24"/>
          <w:szCs w:val="24"/>
        </w:rPr>
        <w:t xml:space="preserve">I could make sure I monitor every single one of you. There are ways for me to do it, some of which may be </w:t>
      </w:r>
      <w:proofErr w:type="gramStart"/>
      <w:r>
        <w:rPr>
          <w:color w:val="000000"/>
          <w:sz w:val="24"/>
          <w:szCs w:val="24"/>
        </w:rPr>
        <w:t>pretty invasive</w:t>
      </w:r>
      <w:proofErr w:type="gramEnd"/>
      <w:r>
        <w:rPr>
          <w:color w:val="000000"/>
          <w:sz w:val="24"/>
          <w:szCs w:val="24"/>
        </w:rPr>
        <w:t xml:space="preserve"> and, honestly, annoying.</w:t>
      </w:r>
    </w:p>
    <w:p w14:paraId="700673EF" w14:textId="77777777" w:rsidR="003357EB" w:rsidRDefault="003357EB" w:rsidP="003357EB">
      <w:pPr>
        <w:spacing w:after="60" w:line="300" w:lineRule="auto"/>
      </w:pPr>
      <w:r>
        <w:rPr>
          <w:color w:val="000000"/>
          <w:sz w:val="24"/>
          <w:szCs w:val="24"/>
        </w:rPr>
        <w:t>But it would come at the cost of all of you resenting me, and then me receiving the worst teaching evaluations in the United States.</w:t>
      </w:r>
    </w:p>
    <w:p w14:paraId="429A7ACE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Now, think about it: Compliance and goodwill. Both things I want. I cannot have both at full strength.</w:t>
      </w:r>
    </w:p>
    <w:p w14:paraId="3B6608BA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That shape is going to show up in every design decision you ever make.</w:t>
      </w:r>
    </w:p>
    <w:p w14:paraId="5469A3E2" w14:textId="77777777" w:rsidR="003357EB" w:rsidRDefault="003357EB" w:rsidP="003357EB">
      <w:pPr>
        <w:pBdr>
          <w:left w:val="single" w:sz="12" w:space="8" w:color="9B6BC4"/>
        </w:pBdr>
        <w:shd w:val="clear" w:color="auto" w:fill="F2ECF8"/>
        <w:spacing w:before="160" w:after="160" w:line="260" w:lineRule="auto"/>
        <w:ind w:left="120" w:right="120"/>
      </w:pPr>
      <w:r>
        <w:rPr>
          <w:i/>
          <w:iCs/>
          <w:color w:val="6A2F8F"/>
          <w:sz w:val="21"/>
          <w:szCs w:val="21"/>
        </w:rPr>
        <w:t>CLOSING — two-question card back on screen, then hold on camera for the last two lines. Don’t summarize.</w:t>
      </w:r>
    </w:p>
    <w:p w14:paraId="73C0E68C" w14:textId="77777777" w:rsidR="003357EB" w:rsidRDefault="003357EB" w:rsidP="003357EB">
      <w:pPr>
        <w:spacing w:after="60" w:line="300" w:lineRule="auto"/>
      </w:pPr>
      <w:proofErr w:type="gramStart"/>
      <w:r>
        <w:rPr>
          <w:color w:val="1F4E79"/>
          <w:sz w:val="24"/>
          <w:szCs w:val="24"/>
        </w:rPr>
        <w:t>So</w:t>
      </w:r>
      <w:proofErr w:type="gramEnd"/>
      <w:r>
        <w:rPr>
          <w:color w:val="1F4E79"/>
          <w:sz w:val="24"/>
          <w:szCs w:val="24"/>
        </w:rPr>
        <w:t xml:space="preserve"> the second question is still wide open.</w:t>
      </w:r>
    </w:p>
    <w:p w14:paraId="4A5973B5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But the first one already has the start of an answer. What makes policy design unique is that the designer is never standing outside the thing being designed.</w:t>
      </w:r>
    </w:p>
    <w:p w14:paraId="64B8C17D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 xml:space="preserve">You are inside </w:t>
      </w:r>
      <w:proofErr w:type="gramStart"/>
      <w:r>
        <w:rPr>
          <w:color w:val="1F4E79"/>
          <w:sz w:val="24"/>
          <w:szCs w:val="24"/>
        </w:rPr>
        <w:t>it,</w:t>
      </w:r>
      <w:proofErr w:type="gramEnd"/>
      <w:r>
        <w:rPr>
          <w:color w:val="1F4E79"/>
          <w:sz w:val="24"/>
          <w:szCs w:val="24"/>
        </w:rPr>
        <w:t xml:space="preserve"> you are one of the trade-offs, and you don’t get to pretend otherwise.</w:t>
      </w:r>
    </w:p>
    <w:p w14:paraId="1EE3D757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 xml:space="preserve">Which means before you can answer whether a machine could do this, you </w:t>
      </w:r>
      <w:proofErr w:type="gramStart"/>
      <w:r>
        <w:rPr>
          <w:color w:val="1F4E79"/>
          <w:sz w:val="24"/>
          <w:szCs w:val="24"/>
        </w:rPr>
        <w:t>have to</w:t>
      </w:r>
      <w:proofErr w:type="gramEnd"/>
      <w:r>
        <w:rPr>
          <w:color w:val="1F4E79"/>
          <w:sz w:val="24"/>
          <w:szCs w:val="24"/>
        </w:rPr>
        <w:t xml:space="preserve"> see what a designer is </w:t>
      </w:r>
      <w:proofErr w:type="gramStart"/>
      <w:r>
        <w:rPr>
          <w:color w:val="1F4E79"/>
          <w:sz w:val="24"/>
          <w:szCs w:val="24"/>
        </w:rPr>
        <w:t>actually choosing</w:t>
      </w:r>
      <w:proofErr w:type="gramEnd"/>
      <w:r>
        <w:rPr>
          <w:color w:val="1F4E79"/>
          <w:sz w:val="24"/>
          <w:szCs w:val="24"/>
        </w:rPr>
        <w:t xml:space="preserve"> between.</w:t>
      </w:r>
    </w:p>
    <w:p w14:paraId="25C8F2E8" w14:textId="77777777" w:rsidR="003357EB" w:rsidRDefault="003357EB" w:rsidP="003357EB">
      <w:pPr>
        <w:spacing w:after="60" w:line="300" w:lineRule="auto"/>
      </w:pPr>
      <w:r>
        <w:rPr>
          <w:color w:val="1F4E79"/>
          <w:sz w:val="24"/>
          <w:szCs w:val="24"/>
        </w:rPr>
        <w:t>And it is rarely a choice between a good option and a bad one.</w:t>
      </w:r>
    </w:p>
    <w:p w14:paraId="427F7A67" w14:textId="77777777" w:rsidR="00B264BC" w:rsidRDefault="00B264BC"/>
    <w:sectPr w:rsidR="00B26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AE"/>
    <w:rsid w:val="003357EB"/>
    <w:rsid w:val="00877EAE"/>
    <w:rsid w:val="00A34EAC"/>
    <w:rsid w:val="00B264BC"/>
    <w:rsid w:val="00CC1019"/>
    <w:rsid w:val="00F6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BF5A9-DD64-4650-B127-4A5AD3C8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7E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E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E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EA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EA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EA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EA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EA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EA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EA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E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EA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EA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EA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Olivier</dc:creator>
  <cp:keywords/>
  <dc:description/>
  <cp:lastModifiedBy>Tomas Olivier</cp:lastModifiedBy>
  <cp:revision>2</cp:revision>
  <dcterms:created xsi:type="dcterms:W3CDTF">2026-09-02T14:00:00Z</dcterms:created>
  <dcterms:modified xsi:type="dcterms:W3CDTF">2026-09-02T14:00:00Z</dcterms:modified>
</cp:coreProperties>
</file>