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5136" w14:textId="34409278" w:rsidR="00992F5C" w:rsidRPr="00992F5C" w:rsidRDefault="00992F5C" w:rsidP="00992F5C">
      <w:pPr>
        <w:jc w:val="center"/>
        <w:rPr>
          <w:b/>
          <w:bCs/>
          <w:sz w:val="32"/>
          <w:szCs w:val="32"/>
        </w:rPr>
      </w:pPr>
      <w:r w:rsidRPr="00992F5C">
        <w:rPr>
          <w:b/>
          <w:bCs/>
          <w:sz w:val="32"/>
          <w:szCs w:val="32"/>
        </w:rPr>
        <w:t xml:space="preserve">Aprendizagem Automática </w:t>
      </w:r>
      <w:r w:rsidRPr="00992F5C">
        <w:rPr>
          <w:b/>
          <w:bCs/>
          <w:sz w:val="32"/>
          <w:szCs w:val="32"/>
        </w:rPr>
        <w:t>Avançada</w:t>
      </w:r>
    </w:p>
    <w:p w14:paraId="3056E872" w14:textId="59CDC68F" w:rsidR="00992F5C" w:rsidRPr="00992F5C" w:rsidRDefault="00992F5C" w:rsidP="00992F5C">
      <w:pPr>
        <w:jc w:val="center"/>
        <w:rPr>
          <w:b/>
          <w:bCs/>
          <w:sz w:val="24"/>
          <w:szCs w:val="24"/>
        </w:rPr>
      </w:pPr>
      <w:r w:rsidRPr="00992F5C">
        <w:rPr>
          <w:b/>
          <w:bCs/>
          <w:sz w:val="24"/>
          <w:szCs w:val="24"/>
        </w:rPr>
        <w:t>2022/2023</w:t>
      </w:r>
    </w:p>
    <w:p w14:paraId="46182181" w14:textId="77777777" w:rsidR="00992F5C" w:rsidRPr="00992F5C" w:rsidRDefault="00992F5C" w:rsidP="00992F5C">
      <w:pPr>
        <w:jc w:val="center"/>
        <w:rPr>
          <w:b/>
          <w:bCs/>
          <w:sz w:val="24"/>
          <w:szCs w:val="24"/>
        </w:rPr>
      </w:pPr>
      <w:r w:rsidRPr="00992F5C">
        <w:rPr>
          <w:b/>
          <w:bCs/>
          <w:sz w:val="24"/>
          <w:szCs w:val="24"/>
        </w:rPr>
        <w:t xml:space="preserve">João Faia – 47051 </w:t>
      </w:r>
    </w:p>
    <w:p w14:paraId="4E293554" w14:textId="1E1725FE" w:rsidR="00992F5C" w:rsidRDefault="00992F5C" w:rsidP="00992F5C">
      <w:pPr>
        <w:jc w:val="center"/>
        <w:rPr>
          <w:b/>
          <w:bCs/>
          <w:sz w:val="24"/>
          <w:szCs w:val="24"/>
        </w:rPr>
      </w:pPr>
      <w:r w:rsidRPr="00992F5C">
        <w:rPr>
          <w:b/>
          <w:bCs/>
          <w:sz w:val="24"/>
          <w:szCs w:val="24"/>
        </w:rPr>
        <w:t xml:space="preserve">Tomás Oom – 59447 </w:t>
      </w:r>
    </w:p>
    <w:p w14:paraId="79194A2D" w14:textId="77777777" w:rsidR="00992F5C" w:rsidRDefault="00992F5C" w:rsidP="00992F5C">
      <w:pPr>
        <w:jc w:val="center"/>
        <w:rPr>
          <w:b/>
          <w:bCs/>
          <w:sz w:val="24"/>
          <w:szCs w:val="24"/>
        </w:rPr>
      </w:pPr>
    </w:p>
    <w:p w14:paraId="24A0B9AB" w14:textId="4DB46F1A" w:rsidR="00992F5C" w:rsidRPr="00992F5C" w:rsidRDefault="00992F5C" w:rsidP="00992F5C">
      <w:pPr>
        <w:jc w:val="center"/>
        <w:rPr>
          <w:b/>
          <w:bCs/>
        </w:rPr>
      </w:pPr>
      <w:r>
        <w:rPr>
          <w:b/>
          <w:bCs/>
          <w:sz w:val="24"/>
          <w:szCs w:val="24"/>
        </w:rPr>
        <w:t>Classificação de Imagens de Sinais de Trânsito com Recurso a Diferentes Modelos de Aprendizagem Automática</w:t>
      </w:r>
    </w:p>
    <w:p w14:paraId="1211839A" w14:textId="77777777" w:rsidR="00992F5C" w:rsidRDefault="00992F5C" w:rsidP="00603868">
      <w:pPr>
        <w:jc w:val="both"/>
      </w:pPr>
    </w:p>
    <w:p w14:paraId="501A7576" w14:textId="1842A6A9" w:rsidR="003546F3" w:rsidRDefault="00603868" w:rsidP="00130BCB">
      <w:pPr>
        <w:spacing w:after="0"/>
        <w:ind w:firstLine="284"/>
        <w:jc w:val="both"/>
      </w:pPr>
      <w:r w:rsidRPr="00603868">
        <w:t>A classificação de imagens é uma área</w:t>
      </w:r>
      <w:r>
        <w:t xml:space="preserve"> bastante</w:t>
      </w:r>
      <w:r w:rsidRPr="00603868">
        <w:t xml:space="preserve"> importante da ciência da computação que envolve o desenvolvimento de algoritmos e técnicas para analisar e classificar imagens digitais em diferentes categorias. A importância da classificação de imagens é evidente em </w:t>
      </w:r>
      <w:r w:rsidR="00DF3DDF">
        <w:t>diversas</w:t>
      </w:r>
      <w:r w:rsidRPr="00603868">
        <w:t xml:space="preserve"> </w:t>
      </w:r>
      <w:r w:rsidR="00DF3DDF">
        <w:t>áreas</w:t>
      </w:r>
      <w:r w:rsidRPr="00603868">
        <w:t>, incluindo medicina, indústria, entretenimento e segurança.</w:t>
      </w:r>
      <w:r w:rsidR="00DF3DDF">
        <w:t xml:space="preserve"> Uma das aplicações mais úteis é na criação de sistemas de condução autónoma, onde é necessário um modelo, ou um conjunto de modelos, conseguir classificar, objetos, pessoas e a sinalética em redor do veículo. Uma parte importante deste </w:t>
      </w:r>
      <w:r w:rsidR="00297EED">
        <w:t>processo</w:t>
      </w:r>
      <w:r w:rsidR="00DF3DDF">
        <w:t xml:space="preserve"> é a classificação dos sinais de trânsito, </w:t>
      </w:r>
      <w:r w:rsidR="00624AE9">
        <w:t>identificando</w:t>
      </w:r>
      <w:r w:rsidR="00DF3DDF">
        <w:t xml:space="preserve"> </w:t>
      </w:r>
      <w:r w:rsidR="00624AE9">
        <w:t xml:space="preserve">a sua classe e permitindo a tomada de decisão do sistema. Um dataset disponível no Kaggle, </w:t>
      </w:r>
      <w:r w:rsidR="00297EED">
        <w:t>“</w:t>
      </w:r>
      <w:r w:rsidR="00624AE9" w:rsidRPr="00624AE9">
        <w:t>GTSRB - German Traffic Sign Recognition Benchmark</w:t>
      </w:r>
      <w:r w:rsidR="00297EED">
        <w:t>”</w:t>
      </w:r>
      <w:r w:rsidR="00624AE9">
        <w:t>, contém um conjunto de imagens de sinais de trânsito alemães que permitem o treino de modelos de classificação.</w:t>
      </w:r>
    </w:p>
    <w:p w14:paraId="53D9C84C" w14:textId="1527C93D" w:rsidR="00624AE9" w:rsidRDefault="00624AE9" w:rsidP="00130BCB">
      <w:pPr>
        <w:spacing w:after="0"/>
        <w:ind w:firstLine="284"/>
        <w:jc w:val="both"/>
      </w:pPr>
      <w:r>
        <w:t xml:space="preserve">O objetivo deste projeto é a comparação da performance de </w:t>
      </w:r>
      <w:r w:rsidR="00804749">
        <w:t>três tipos de modelos diferentes para a classificação de imagens de sinais de trânsito fornecidos pelo dataset referido acima. Os modelos a serem testados são</w:t>
      </w:r>
      <w:r>
        <w:t xml:space="preserve"> multilayer neural network</w:t>
      </w:r>
      <w:r w:rsidR="00804749">
        <w:t>s</w:t>
      </w:r>
      <w:r w:rsidR="00B936EE">
        <w:t xml:space="preserve"> (MLP)</w:t>
      </w:r>
      <w:r>
        <w:t>, convolutional neural network</w:t>
      </w:r>
      <w:r w:rsidR="00804749">
        <w:t>s</w:t>
      </w:r>
      <w:r w:rsidR="00B936EE">
        <w:t xml:space="preserve"> (CNN)</w:t>
      </w:r>
      <w:r w:rsidR="006E4F4A" w:rsidRPr="006E4F4A">
        <w:rPr>
          <w:vertAlign w:val="superscript"/>
        </w:rPr>
        <w:t>2</w:t>
      </w:r>
      <w:r w:rsidR="008C03D0">
        <w:rPr>
          <w:vertAlign w:val="superscript"/>
        </w:rPr>
        <w:t>, 3</w:t>
      </w:r>
      <w:r w:rsidR="00B936EE">
        <w:t>,</w:t>
      </w:r>
      <w:r>
        <w:t xml:space="preserve"> </w:t>
      </w:r>
      <w:r w:rsidR="00804749">
        <w:t>support vector machines (SVM)</w:t>
      </w:r>
      <w:r w:rsidR="00B936EE">
        <w:t xml:space="preserve"> e random forests (RF)</w:t>
      </w:r>
      <w:r w:rsidR="00804749">
        <w:t xml:space="preserve"> com diferentes hiperparâmetros. Para cumprir este objetivo, o pré-processamento dos dados é essencial pois cada modelo requer um tipo diferente de input. </w:t>
      </w:r>
      <w:r w:rsidR="00A4676D">
        <w:t>Por exemplo, n</w:t>
      </w:r>
      <w:r w:rsidR="00804749">
        <w:t xml:space="preserve">o caso de SVM </w:t>
      </w:r>
      <w:r w:rsidR="00B936EE">
        <w:t>e RF será necessário extrair as features</w:t>
      </w:r>
      <w:r w:rsidR="008C03D0">
        <w:rPr>
          <w:vertAlign w:val="superscript"/>
        </w:rPr>
        <w:t>4</w:t>
      </w:r>
      <w:r w:rsidR="00B936EE">
        <w:t xml:space="preserve"> das imagens </w:t>
      </w:r>
      <w:r w:rsidR="00A4676D">
        <w:t xml:space="preserve">e ordenar os dados em arrays 2D, </w:t>
      </w:r>
      <w:r w:rsidR="006E4F4A">
        <w:t>enquanto</w:t>
      </w:r>
      <w:r w:rsidR="00A4676D">
        <w:t xml:space="preserve"> as CNN já recebem como input uma matriz com um formato diferente, por exemplo (50, 32, 32, 3), sendo 50 o número de imagens, 32x32 as dimensões da mesma e 3, o número de </w:t>
      </w:r>
      <w:r w:rsidR="00176C35">
        <w:t>channels de cor</w:t>
      </w:r>
      <w:r w:rsidR="00A4676D">
        <w:t>. Assim, o redimensionamento das imagens antes de se introduzir como input é um passo bastante relevante no pré-processamento dos dados, tendo em consideração que cada modelo tem o seu formato específico. Após este passo, será também necessário normalizar os dados para que os valores dos pixels se enquadrem numa escala de 0 a 1. Isto torna os dados mais consistentes</w:t>
      </w:r>
      <w:r w:rsidR="00335005">
        <w:t xml:space="preserve"> e melhora a convergência dos modelos, considerando que o range dos valores é menor e diminui o enviesamento do modelo. Para alcançar esta normalização, os valores de pixels das imagens têm de ser divididos por 255, valor máximo para uma escala de 8-bits. </w:t>
      </w:r>
    </w:p>
    <w:p w14:paraId="7B5971DC" w14:textId="039F5927" w:rsidR="003D6CA3" w:rsidRDefault="00335005" w:rsidP="00130BCB">
      <w:pPr>
        <w:spacing w:after="0"/>
        <w:ind w:firstLine="284"/>
        <w:jc w:val="both"/>
      </w:pPr>
      <w:r>
        <w:t>Considerando o dataset GTSRB, este é composto por 51839 imagens divididas em 43 classes de sinais de trânsito diferentes. O conjunto de imagens foi dividido num conjunto de treino e de teste com uma partição de 75% e 25%, respetivamente. O set de treino inclui 39209 imagens, sendo necessário, ainda no pré-processamento de dados, perceber a distribuição das classes</w:t>
      </w:r>
      <w:r w:rsidR="00EA3745">
        <w:t>. Após uma primeira análise (figura 1), é possível verificar um desequilíbrio na distribuição, sendo algu</w:t>
      </w:r>
      <w:r w:rsidR="00297EED">
        <w:t xml:space="preserve">ns tipo de imagens </w:t>
      </w:r>
      <w:r w:rsidR="00EA3745">
        <w:t>muito mais representad</w:t>
      </w:r>
      <w:r w:rsidR="00297EED">
        <w:t>o</w:t>
      </w:r>
      <w:r w:rsidR="00EA3745">
        <w:t>s que outr</w:t>
      </w:r>
      <w:r w:rsidR="00297EED">
        <w:t>o</w:t>
      </w:r>
      <w:r w:rsidR="00EA3745">
        <w:t xml:space="preserve">s. Esta situação pode levar a um enviesamento dos modelos para a classe mais representada, originando classificações incorretas e uma performance mais baixa. Para colmatar este problema, uma fase de data augmentation terá de ser realizada, gerando novas amostras através da aplicação de diversas transformações </w:t>
      </w:r>
      <w:r w:rsidR="00EA3745">
        <w:lastRenderedPageBreak/>
        <w:t>às imagens do dataset, como</w:t>
      </w:r>
      <w:r w:rsidR="00297EED">
        <w:t>:</w:t>
      </w:r>
      <w:r w:rsidR="00EA3745">
        <w:t xml:space="preserve"> rotações, espelhagens, mover o objeto da imagem em certa direção, modificar o brilho, contraste ou saturação </w:t>
      </w:r>
      <w:r w:rsidR="00297EED">
        <w:t>ou</w:t>
      </w:r>
      <w:r w:rsidR="00EA3745">
        <w:t xml:space="preserve"> acrescentar ruído gaussiano</w:t>
      </w:r>
      <w:r w:rsidR="00F67210" w:rsidRPr="00F67210">
        <w:rPr>
          <w:vertAlign w:val="superscript"/>
        </w:rPr>
        <w:t>5</w:t>
      </w:r>
      <w:r w:rsidR="00EA3745">
        <w:t xml:space="preserve">. </w:t>
      </w:r>
      <w:r w:rsidR="003D6CA3">
        <w:t xml:space="preserve">Assim, com o conjunto de dados equilibrado podem ser aplicados os modelos de classificação. </w:t>
      </w:r>
    </w:p>
    <w:p w14:paraId="597BE830" w14:textId="0FD30458" w:rsidR="00992F5C" w:rsidRDefault="003D6CA3" w:rsidP="00130BCB">
      <w:pPr>
        <w:spacing w:after="0"/>
        <w:ind w:firstLine="284"/>
        <w:jc w:val="both"/>
      </w:pPr>
      <w:r>
        <w:t>No caso da CNN, esta pode ser treinada de origem ou aplicada a técnica de transfer learning, que envolve a utilização de um modelo pré-treinado em datasets de grande volume</w:t>
      </w:r>
      <w:r w:rsidR="005A0AB1">
        <w:t xml:space="preserve"> de imagens</w:t>
      </w:r>
      <w:r>
        <w:t xml:space="preserve"> como ImageNet</w:t>
      </w:r>
      <w:r w:rsidR="006E4F4A" w:rsidRPr="006E4F4A">
        <w:rPr>
          <w:vertAlign w:val="superscript"/>
        </w:rPr>
        <w:t>2</w:t>
      </w:r>
      <w:r w:rsidR="005A0AB1">
        <w:t>. Estes modelos pré-treinados (p.ex: VGG16</w:t>
      </w:r>
      <w:r w:rsidR="00F67210">
        <w:rPr>
          <w:vertAlign w:val="superscript"/>
        </w:rPr>
        <w:t>6</w:t>
      </w:r>
      <w:r w:rsidR="005A0AB1">
        <w:t>, ResNet</w:t>
      </w:r>
      <w:r w:rsidR="00F67210">
        <w:rPr>
          <w:vertAlign w:val="superscript"/>
        </w:rPr>
        <w:t>7</w:t>
      </w:r>
      <w:r w:rsidR="00297EED">
        <w:t>,</w:t>
      </w:r>
      <w:r w:rsidR="005A0AB1">
        <w:t xml:space="preserve"> Inception</w:t>
      </w:r>
      <w:r w:rsidR="00F67210">
        <w:rPr>
          <w:vertAlign w:val="superscript"/>
        </w:rPr>
        <w:t>8</w:t>
      </w:r>
      <w:r w:rsidR="00297EED">
        <w:t>, etc</w:t>
      </w:r>
      <w:r w:rsidR="005A0AB1">
        <w:t xml:space="preserve">), permitem acelerar o processo de treino do modelo com os dados do dataset, tendo em conta que a inicialização dos weights já vai ter em conta um conhecimento à priori, sendo apenas necessário realizar o fine-tuning do modelo. Esta vai ser uma opção extra </w:t>
      </w:r>
      <w:r w:rsidR="00297EED">
        <w:t>ponderada</w:t>
      </w:r>
      <w:r w:rsidR="005A0AB1">
        <w:t xml:space="preserve"> na fase de treino do modelo, tendo em conta que uma das limitações já </w:t>
      </w:r>
      <w:r w:rsidR="00297EED">
        <w:t>consideradas</w:t>
      </w:r>
      <w:r w:rsidR="005A0AB1">
        <w:t xml:space="preserve"> é o</w:t>
      </w:r>
      <w:r w:rsidR="00297EED">
        <w:t xml:space="preserve"> baixo</w:t>
      </w:r>
      <w:r w:rsidR="005A0AB1">
        <w:t xml:space="preserve"> poder computacional para treinar um conjunto de dados desta magnitude. Assim, se o poder computacional, de facto, se verificar como uma limitação, o modelo pré-treinado permite que se efetue uma redução no tamanho do conjunto de treino, sem que se perca muita performance. </w:t>
      </w:r>
    </w:p>
    <w:p w14:paraId="60CA9AED" w14:textId="3EACA6D0" w:rsidR="00603868" w:rsidRDefault="00992F5C" w:rsidP="00130BCB">
      <w:pPr>
        <w:spacing w:after="0"/>
        <w:ind w:firstLine="284"/>
        <w:jc w:val="both"/>
      </w:pPr>
      <w:r>
        <w:t>Por fim, a</w:t>
      </w:r>
      <w:r w:rsidR="005A0AB1">
        <w:t>pós a análise da performance de todos os modelos, o que obt</w:t>
      </w:r>
      <w:r>
        <w:t>iver</w:t>
      </w:r>
      <w:r w:rsidR="005A0AB1">
        <w:t xml:space="preserve"> melhor desempenho será escolhido </w:t>
      </w:r>
      <w:r>
        <w:t>para ser testado com um vídeo de condução numa estrada alemã, onde se irá identificar os sinais em tempo real.</w:t>
      </w:r>
    </w:p>
    <w:p w14:paraId="0088435F" w14:textId="77777777" w:rsidR="00992F5C" w:rsidRDefault="00992F5C" w:rsidP="00992F5C">
      <w:pPr>
        <w:jc w:val="both"/>
      </w:pPr>
    </w:p>
    <w:p w14:paraId="59203230" w14:textId="472A1A06" w:rsidR="003D6CA3" w:rsidRDefault="003D6CA3">
      <w:r w:rsidRPr="003B3574">
        <w:drawing>
          <wp:anchor distT="0" distB="0" distL="114300" distR="114300" simplePos="0" relativeHeight="251658240" behindDoc="0" locked="0" layoutInCell="1" allowOverlap="1" wp14:anchorId="0C270166" wp14:editId="11301E39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00040" cy="3738880"/>
            <wp:effectExtent l="0" t="0" r="0" b="0"/>
            <wp:wrapNone/>
            <wp:docPr id="1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gráf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22361" w14:textId="73342F6E" w:rsidR="003D6CA3" w:rsidRDefault="003D6CA3"/>
    <w:p w14:paraId="340C7E15" w14:textId="5E4DAD7D" w:rsidR="003D6CA3" w:rsidRDefault="003D6CA3"/>
    <w:p w14:paraId="650587A6" w14:textId="2031D315" w:rsidR="003D6CA3" w:rsidRDefault="003D6CA3"/>
    <w:p w14:paraId="327B960F" w14:textId="4A389796" w:rsidR="003D6CA3" w:rsidRDefault="003D6CA3"/>
    <w:p w14:paraId="781C4309" w14:textId="26709C9E" w:rsidR="003D6CA3" w:rsidRDefault="003D6CA3"/>
    <w:p w14:paraId="49351DBC" w14:textId="15C281F4" w:rsidR="003D6CA3" w:rsidRDefault="003D6CA3"/>
    <w:p w14:paraId="62001A25" w14:textId="38F7F999" w:rsidR="003D6CA3" w:rsidRDefault="003D6CA3"/>
    <w:p w14:paraId="1C2F3B99" w14:textId="5B0E2E54" w:rsidR="003D6CA3" w:rsidRDefault="003D6CA3"/>
    <w:p w14:paraId="4A142CE0" w14:textId="030A577C" w:rsidR="003D6CA3" w:rsidRDefault="003D6CA3"/>
    <w:p w14:paraId="3ECAD5D0" w14:textId="06795506" w:rsidR="003D6CA3" w:rsidRDefault="003D6CA3"/>
    <w:p w14:paraId="77BF8418" w14:textId="093B8069" w:rsidR="003D6CA3" w:rsidRDefault="003D6CA3"/>
    <w:p w14:paraId="4ABA0101" w14:textId="5CC55A6E" w:rsidR="003D6CA3" w:rsidRDefault="003D6CA3"/>
    <w:p w14:paraId="1A2B0A5A" w14:textId="35353910" w:rsidR="003D6CA3" w:rsidRDefault="003D6C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45963" wp14:editId="7D614AC6">
                <wp:simplePos x="0" y="0"/>
                <wp:positionH relativeFrom="margin">
                  <wp:posOffset>195580</wp:posOffset>
                </wp:positionH>
                <wp:positionV relativeFrom="paragraph">
                  <wp:posOffset>80645</wp:posOffset>
                </wp:positionV>
                <wp:extent cx="5255260" cy="635"/>
                <wp:effectExtent l="0" t="0" r="254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0DC59" w14:textId="6F17FD63" w:rsidR="003D6CA3" w:rsidRPr="003D6CA3" w:rsidRDefault="003D6CA3" w:rsidP="003D6CA3">
                            <w:pPr>
                              <w:pStyle w:val="Legenda"/>
                              <w:jc w:val="both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3D6CA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3D6CA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3D6CA3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D6CA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8F5FC6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3D6CA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3D6CA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– Representação do desequilíbrio presente nas classes de sinais de trânsito do conjunto de treino, mostrando a necessidade de equilibrar as classes para aumentar a performance dos modelos.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D459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.4pt;margin-top:6.35pt;width:413.8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" stroked="f">
                <v:textbox style="mso-fit-shape-to-text:t" inset="0,0,0,0">
                  <w:txbxContent>
                    <w:p w14:paraId="7650DC59" w14:textId="6F17FD63" w:rsidR="003D6CA3" w:rsidRPr="003D6CA3" w:rsidRDefault="003D6CA3" w:rsidP="003D6CA3">
                      <w:pPr>
                        <w:pStyle w:val="Legenda"/>
                        <w:jc w:val="both"/>
                        <w:rPr>
                          <w:i w:val="0"/>
                          <w:iCs w:val="0"/>
                          <w:color w:val="auto"/>
                        </w:rPr>
                      </w:pPr>
                      <w:r w:rsidRPr="003D6CA3">
                        <w:rPr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3D6CA3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3D6CA3">
                        <w:rPr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3D6CA3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8F5FC6">
                        <w:rPr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3D6CA3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3D6CA3">
                        <w:rPr>
                          <w:i w:val="0"/>
                          <w:iCs w:val="0"/>
                          <w:color w:val="auto"/>
                        </w:rPr>
                        <w:t xml:space="preserve"> – Representação do desequilíbrio presente nas classes de sinais de trânsito do conjunto de treino, mostrando a necessidade de equilibrar as classes para aumentar a performance dos modelos.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D161E" w14:textId="7136317F" w:rsidR="003D6CA3" w:rsidRDefault="003D6CA3"/>
    <w:p w14:paraId="4715D0FE" w14:textId="13C1D6BF" w:rsidR="003D6CA3" w:rsidRDefault="003D6CA3"/>
    <w:p w14:paraId="0E582A6B" w14:textId="675FF3DB" w:rsidR="006E4F4A" w:rsidRDefault="006E4F4A"/>
    <w:p w14:paraId="671B001C" w14:textId="77777777" w:rsidR="006E4F4A" w:rsidRDefault="006E4F4A"/>
    <w:p w14:paraId="12FA8528" w14:textId="11E00D10" w:rsidR="006E4F4A" w:rsidRDefault="006E4F4A"/>
    <w:p w14:paraId="5B61DEF3" w14:textId="54B2FCB3" w:rsidR="006E4F4A" w:rsidRDefault="006E4F4A"/>
    <w:p w14:paraId="7195327F" w14:textId="667B6045" w:rsidR="006E4F4A" w:rsidRDefault="006E4F4A">
      <w:pPr>
        <w:rPr>
          <w:b/>
          <w:bCs/>
        </w:rPr>
      </w:pPr>
      <w:r w:rsidRPr="006E4F4A">
        <w:rPr>
          <w:b/>
          <w:bCs/>
        </w:rPr>
        <w:lastRenderedPageBreak/>
        <w:t>Referências</w:t>
      </w:r>
    </w:p>
    <w:p w14:paraId="26292C42" w14:textId="77777777" w:rsidR="006E4F4A" w:rsidRPr="006E4F4A" w:rsidRDefault="006E4F4A">
      <w:pPr>
        <w:rPr>
          <w:b/>
          <w:bCs/>
        </w:rPr>
      </w:pPr>
    </w:p>
    <w:p w14:paraId="3F49F827" w14:textId="04909869" w:rsidR="006E4F4A" w:rsidRDefault="006E4F4A" w:rsidP="006E4F4A">
      <w:pPr>
        <w:spacing w:after="0"/>
        <w:jc w:val="both"/>
      </w:pPr>
      <w:r w:rsidRPr="006E4F4A">
        <w:rPr>
          <w:vertAlign w:val="superscript"/>
        </w:rPr>
        <w:t>1</w:t>
      </w:r>
      <w:r w:rsidRPr="006E4F4A">
        <w:t>Ellen, J. S., Graff, C. A., &amp; Ohman, M. D. (2019). Improving plankton image classification using context metadata. Limnology and Oceanography: Methods, 17(8), 439-461.</w:t>
      </w:r>
    </w:p>
    <w:p w14:paraId="3A339D6F" w14:textId="77777777" w:rsidR="006E4F4A" w:rsidRDefault="006E4F4A" w:rsidP="006E4F4A">
      <w:pPr>
        <w:spacing w:after="0"/>
        <w:jc w:val="both"/>
      </w:pPr>
    </w:p>
    <w:p w14:paraId="27722B65" w14:textId="66501F17" w:rsidR="003D6CA3" w:rsidRDefault="006E4F4A" w:rsidP="006E4F4A">
      <w:pPr>
        <w:spacing w:after="0"/>
        <w:jc w:val="both"/>
      </w:pPr>
      <w:r w:rsidRPr="006E4F4A">
        <w:rPr>
          <w:vertAlign w:val="superscript"/>
        </w:rPr>
        <w:t>2</w:t>
      </w:r>
      <w:r w:rsidRPr="006E4F4A">
        <w:t>Krizhevsky, A., Sutskever, I., &amp; Hinton, G. E. (2017). Imagenet classification with deep convolutional neural networks. Communications of the ACM, 60(6), 84-90.</w:t>
      </w:r>
    </w:p>
    <w:p w14:paraId="2AC5AD64" w14:textId="77777777" w:rsidR="008C03D0" w:rsidRDefault="008C03D0" w:rsidP="006E4F4A">
      <w:pPr>
        <w:spacing w:after="0"/>
        <w:jc w:val="both"/>
      </w:pPr>
    </w:p>
    <w:p w14:paraId="0B4B6436" w14:textId="77777777" w:rsidR="008C03D0" w:rsidRDefault="008C03D0" w:rsidP="008C03D0">
      <w:pPr>
        <w:spacing w:after="0"/>
        <w:jc w:val="both"/>
      </w:pPr>
      <w:r w:rsidRPr="008C03D0">
        <w:rPr>
          <w:vertAlign w:val="superscript"/>
        </w:rPr>
        <w:t>3</w:t>
      </w:r>
      <w:r w:rsidRPr="008C03D0">
        <w:t>Bengio, Y., &amp; LeCun, Y. (2007). Scaling learning algorithms towards AI. Large-scale kernel machines, 34(5), 1-41.</w:t>
      </w:r>
    </w:p>
    <w:p w14:paraId="47FB1BB0" w14:textId="77777777" w:rsidR="006E4F4A" w:rsidRDefault="006E4F4A" w:rsidP="006E4F4A">
      <w:pPr>
        <w:spacing w:after="0"/>
        <w:jc w:val="both"/>
      </w:pPr>
    </w:p>
    <w:p w14:paraId="547B045A" w14:textId="2E7476AB" w:rsidR="00992F5C" w:rsidRDefault="008C03D0" w:rsidP="006E4F4A">
      <w:pPr>
        <w:spacing w:after="0"/>
        <w:jc w:val="both"/>
      </w:pPr>
      <w:r>
        <w:rPr>
          <w:vertAlign w:val="superscript"/>
        </w:rPr>
        <w:t>4</w:t>
      </w:r>
      <w:r w:rsidR="006E4F4A" w:rsidRPr="006E4F4A">
        <w:t>Peura, M., &amp; Iivarinen, J. (1997, May). Efficiency of simple shape descriptors. In Proceedings of the third international workshop on visual form (Vol. 5, pp. 443-451).</w:t>
      </w:r>
    </w:p>
    <w:p w14:paraId="44F956E9" w14:textId="2C880BDA" w:rsidR="00F67210" w:rsidRDefault="00F67210" w:rsidP="006E4F4A">
      <w:pPr>
        <w:spacing w:after="0"/>
        <w:jc w:val="both"/>
      </w:pPr>
    </w:p>
    <w:p w14:paraId="7A3B708D" w14:textId="6F3D5184" w:rsidR="00F67210" w:rsidRDefault="00F67210" w:rsidP="006E4F4A">
      <w:pPr>
        <w:spacing w:after="0"/>
        <w:jc w:val="both"/>
      </w:pPr>
      <w:r w:rsidRPr="00F67210">
        <w:rPr>
          <w:vertAlign w:val="superscript"/>
        </w:rPr>
        <w:t>5</w:t>
      </w:r>
      <w:r w:rsidRPr="00F67210">
        <w:t>Shorten, C., &amp; Khoshgoftaar, T. M. (2019). A survey on image data augmentation for deep learning. Journal of big data, 6(1), 1-48.</w:t>
      </w:r>
    </w:p>
    <w:p w14:paraId="472CEA59" w14:textId="21272E34" w:rsidR="008C03D0" w:rsidRDefault="008C03D0" w:rsidP="006E4F4A">
      <w:pPr>
        <w:spacing w:after="0"/>
        <w:jc w:val="both"/>
      </w:pPr>
    </w:p>
    <w:p w14:paraId="7D0B151E" w14:textId="5BDCD109" w:rsidR="006E4F4A" w:rsidRDefault="00F67210" w:rsidP="006E4F4A">
      <w:pPr>
        <w:spacing w:after="0"/>
        <w:jc w:val="both"/>
      </w:pPr>
      <w:r>
        <w:rPr>
          <w:vertAlign w:val="superscript"/>
        </w:rPr>
        <w:t>6</w:t>
      </w:r>
      <w:r w:rsidR="001A1802" w:rsidRPr="001A1802">
        <w:t>Simonyan, K., &amp; Zisserman, A. (2014). Very deep convolutional networks for large-scale image recognition. arXiv preprint arXiv:1409.1556.</w:t>
      </w:r>
    </w:p>
    <w:p w14:paraId="6CBF7A04" w14:textId="08B8EE22" w:rsidR="001A1802" w:rsidRDefault="001A1802" w:rsidP="006E4F4A">
      <w:pPr>
        <w:spacing w:after="0"/>
        <w:jc w:val="both"/>
      </w:pPr>
    </w:p>
    <w:p w14:paraId="39943970" w14:textId="2452977D" w:rsidR="001A1802" w:rsidRDefault="00F67210" w:rsidP="006E4F4A">
      <w:pPr>
        <w:spacing w:after="0"/>
        <w:jc w:val="both"/>
      </w:pPr>
      <w:r>
        <w:rPr>
          <w:vertAlign w:val="superscript"/>
        </w:rPr>
        <w:t>7</w:t>
      </w:r>
      <w:r w:rsidR="001A1802" w:rsidRPr="001A1802">
        <w:t>He, K., Zhang, X., Ren, S., &amp; Sun, J. (2016). Deep residual learning for image recognition. In Proceedings of the IEEE conference on computer vision and pattern recognition (pp. 770-778).</w:t>
      </w:r>
    </w:p>
    <w:p w14:paraId="2DDC8368" w14:textId="7FA9FD8D" w:rsidR="00F67210" w:rsidRDefault="00F67210" w:rsidP="006E4F4A">
      <w:pPr>
        <w:spacing w:after="0"/>
        <w:jc w:val="both"/>
      </w:pPr>
    </w:p>
    <w:p w14:paraId="37710315" w14:textId="481331B2" w:rsidR="00F67210" w:rsidRDefault="00F67210" w:rsidP="006E4F4A">
      <w:pPr>
        <w:spacing w:after="0"/>
        <w:jc w:val="both"/>
      </w:pPr>
      <w:r>
        <w:rPr>
          <w:vertAlign w:val="superscript"/>
        </w:rPr>
        <w:t>8</w:t>
      </w:r>
      <w:r w:rsidRPr="00F67210">
        <w:t>Szegedy, C., Vanhoucke, V., Ioffe, S., Shlens, J., &amp; Wojna, Z. (2016). Rethinking the inception architecture for computer vision. In Proceedings of the IEEE conference on computer vision and pattern recognition (pp. 2818-2826).</w:t>
      </w:r>
    </w:p>
    <w:p w14:paraId="2E167CAF" w14:textId="2FBA0AA9" w:rsidR="00F67210" w:rsidRDefault="00F67210" w:rsidP="006E4F4A">
      <w:pPr>
        <w:spacing w:after="0"/>
        <w:jc w:val="both"/>
      </w:pPr>
    </w:p>
    <w:sectPr w:rsidR="00F67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6E"/>
    <w:rsid w:val="000E687F"/>
    <w:rsid w:val="00130BCB"/>
    <w:rsid w:val="00176C35"/>
    <w:rsid w:val="001A1802"/>
    <w:rsid w:val="001E2F4B"/>
    <w:rsid w:val="00297EED"/>
    <w:rsid w:val="00335005"/>
    <w:rsid w:val="003546F3"/>
    <w:rsid w:val="003B3574"/>
    <w:rsid w:val="003B7579"/>
    <w:rsid w:val="003D6CA3"/>
    <w:rsid w:val="005A0AB1"/>
    <w:rsid w:val="005A6DA8"/>
    <w:rsid w:val="00603868"/>
    <w:rsid w:val="00624AE9"/>
    <w:rsid w:val="006E4F4A"/>
    <w:rsid w:val="007A0214"/>
    <w:rsid w:val="007B3237"/>
    <w:rsid w:val="007D056E"/>
    <w:rsid w:val="00804749"/>
    <w:rsid w:val="008C03D0"/>
    <w:rsid w:val="008F5FC6"/>
    <w:rsid w:val="00992F5C"/>
    <w:rsid w:val="00A4676D"/>
    <w:rsid w:val="00AD6A84"/>
    <w:rsid w:val="00B936EE"/>
    <w:rsid w:val="00C813DF"/>
    <w:rsid w:val="00DA0670"/>
    <w:rsid w:val="00DA2AE4"/>
    <w:rsid w:val="00DF3DDF"/>
    <w:rsid w:val="00EA3745"/>
    <w:rsid w:val="00F6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C726"/>
  <w15:chartTrackingRefBased/>
  <w15:docId w15:val="{B7D18238-3BD5-4965-BB97-280FE5E7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D6C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Faia</dc:creator>
  <cp:keywords/>
  <dc:description/>
  <cp:lastModifiedBy>João Faia</cp:lastModifiedBy>
  <cp:revision>10</cp:revision>
  <cp:lastPrinted>2023-03-27T03:17:00Z</cp:lastPrinted>
  <dcterms:created xsi:type="dcterms:W3CDTF">2023-03-26T21:55:00Z</dcterms:created>
  <dcterms:modified xsi:type="dcterms:W3CDTF">2023-03-27T03:19:00Z</dcterms:modified>
</cp:coreProperties>
</file>