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eX Gyre Schola" w:cs="TeX Gyre Schola" w:eastAsia="TeX Gyre Schola" w:hAnsi="TeX Gyre Schola"/>
          <w:b w:val="0"/>
          <w:i w:val="0"/>
          <w:smallCaps w:val="0"/>
          <w:strike w:val="0"/>
          <w:color w:val="000000"/>
          <w:sz w:val="20"/>
          <w:szCs w:val="20"/>
          <w:u w:val="none"/>
          <w:shd w:fill="auto" w:val="clear"/>
          <w:vertAlign w:val="baseline"/>
        </w:rPr>
      </w:pPr>
      <w:r w:rsidDel="00000000" w:rsidR="00000000" w:rsidRPr="00000000">
        <w:rPr>
          <w:rFonts w:ascii="TeXGyreSchola" w:cs="TeXGyreSchola" w:eastAsia="TeXGyreSchola" w:hAnsi="TeXGyreSchola"/>
          <w:b w:val="1"/>
          <w:i w:val="0"/>
          <w:smallCaps w:val="0"/>
          <w:strike w:val="0"/>
          <w:color w:val="000000"/>
          <w:sz w:val="20"/>
          <w:szCs w:val="20"/>
          <w:highlight w:val="yellow"/>
          <w:u w:val="none"/>
          <w:vertAlign w:val="baseline"/>
          <w:rtl w:val="0"/>
        </w:rPr>
        <w:t xml:space="preserve">Förnamn Efternamn</w:t>
      </w:r>
      <w:r w:rsidDel="00000000" w:rsidR="00000000" w:rsidRPr="00000000">
        <w:rPr>
          <w:rFonts w:ascii="TeXGyreSchola" w:cs="TeXGyreSchola" w:eastAsia="TeXGyreSchola" w:hAnsi="TeXGyreSchola"/>
          <w:b w:val="0"/>
          <w:i w:val="0"/>
          <w:smallCaps w:val="0"/>
          <w:strike w:val="0"/>
          <w:color w:val="000000"/>
          <w:sz w:val="20"/>
          <w:szCs w:val="20"/>
          <w:highlight w:val="yellow"/>
          <w:u w:val="none"/>
          <w:vertAlign w:val="baseline"/>
          <w:rtl w:val="0"/>
        </w:rPr>
        <w:t xml:space="preserve"> (123456-1234)</w:t>
      </w:r>
      <w:r w:rsidDel="00000000" w:rsidR="00000000" w:rsidRPr="00000000">
        <w:rPr>
          <w:rFonts w:ascii="TeXGyreSchola" w:cs="TeXGyreSchola" w:eastAsia="TeXGyreSchola" w:hAnsi="TeXGyreSchola"/>
          <w:b w:val="0"/>
          <w:i w:val="0"/>
          <w:smallCaps w:val="0"/>
          <w:strike w:val="0"/>
          <w:color w:val="000000"/>
          <w:sz w:val="20"/>
          <w:szCs w:val="20"/>
          <w:u w:val="none"/>
          <w:shd w:fill="auto" w:val="clear"/>
          <w:vertAlign w:val="baseline"/>
          <w:rtl w:val="0"/>
        </w:rPr>
        <w:t xml:space="preserve"> har under perioden </w:t>
      </w:r>
      <w:r w:rsidDel="00000000" w:rsidR="00000000" w:rsidRPr="00000000">
        <w:rPr>
          <w:rFonts w:ascii="TeXGyreSchola" w:cs="TeXGyreSchola" w:eastAsia="TeXGyreSchola" w:hAnsi="TeXGyreSchola"/>
          <w:sz w:val="20"/>
          <w:szCs w:val="20"/>
          <w:rtl w:val="0"/>
        </w:rPr>
        <w:t xml:space="preserve">2023</w:t>
      </w:r>
      <w:r w:rsidDel="00000000" w:rsidR="00000000" w:rsidRPr="00000000">
        <w:rPr>
          <w:rFonts w:ascii="TeXGyreSchola" w:cs="TeXGyreSchola" w:eastAsia="TeXGyreSchola" w:hAnsi="TeXGyreSchola"/>
          <w:b w:val="0"/>
          <w:i w:val="0"/>
          <w:smallCaps w:val="0"/>
          <w:strike w:val="0"/>
          <w:color w:val="000000"/>
          <w:sz w:val="20"/>
          <w:szCs w:val="20"/>
          <w:u w:val="none"/>
          <w:shd w:fill="auto" w:val="clear"/>
          <w:vertAlign w:val="baseline"/>
          <w:rtl w:val="0"/>
        </w:rPr>
        <w:t xml:space="preserve">-</w:t>
      </w:r>
      <w:r w:rsidDel="00000000" w:rsidR="00000000" w:rsidRPr="00000000">
        <w:rPr>
          <w:rFonts w:ascii="TeXGyreSchola" w:cs="TeXGyreSchola" w:eastAsia="TeXGyreSchola" w:hAnsi="TeXGyreSchola"/>
          <w:sz w:val="20"/>
          <w:szCs w:val="20"/>
          <w:rtl w:val="0"/>
        </w:rPr>
        <w:t xml:space="preserve">05</w:t>
      </w:r>
      <w:r w:rsidDel="00000000" w:rsidR="00000000" w:rsidRPr="00000000">
        <w:rPr>
          <w:rFonts w:ascii="TeXGyreSchola" w:cs="TeXGyreSchola" w:eastAsia="TeXGyreSchola" w:hAnsi="TeXGyreSchola"/>
          <w:b w:val="0"/>
          <w:i w:val="0"/>
          <w:smallCaps w:val="0"/>
          <w:strike w:val="0"/>
          <w:color w:val="000000"/>
          <w:sz w:val="20"/>
          <w:szCs w:val="20"/>
          <w:u w:val="none"/>
          <w:shd w:fill="auto" w:val="clear"/>
          <w:vertAlign w:val="baseline"/>
          <w:rtl w:val="0"/>
        </w:rPr>
        <w:t xml:space="preserve">-</w:t>
      </w:r>
      <w:r w:rsidDel="00000000" w:rsidR="00000000" w:rsidRPr="00000000">
        <w:rPr>
          <w:rFonts w:ascii="TeXGyreSchola" w:cs="TeXGyreSchola" w:eastAsia="TeXGyreSchola" w:hAnsi="TeXGyreSchola"/>
          <w:sz w:val="20"/>
          <w:szCs w:val="20"/>
          <w:rtl w:val="0"/>
        </w:rPr>
        <w:t xml:space="preserve">05</w:t>
      </w:r>
      <w:r w:rsidDel="00000000" w:rsidR="00000000" w:rsidRPr="00000000">
        <w:rPr>
          <w:rFonts w:ascii="TeXGyreSchola" w:cs="TeXGyreSchola" w:eastAsia="TeXGyreSchola" w:hAnsi="TeXGyreSchola"/>
          <w:b w:val="0"/>
          <w:i w:val="0"/>
          <w:smallCaps w:val="0"/>
          <w:strike w:val="0"/>
          <w:color w:val="000000"/>
          <w:sz w:val="20"/>
          <w:szCs w:val="20"/>
          <w:u w:val="none"/>
          <w:shd w:fill="auto" w:val="clear"/>
          <w:vertAlign w:val="baseline"/>
          <w:rtl w:val="0"/>
        </w:rPr>
        <w:t xml:space="preserve"> – </w:t>
      </w:r>
      <w:r w:rsidDel="00000000" w:rsidR="00000000" w:rsidRPr="00000000">
        <w:rPr>
          <w:rFonts w:ascii="TeXGyreSchola" w:cs="TeXGyreSchola" w:eastAsia="TeXGyreSchola" w:hAnsi="TeXGyreSchola"/>
          <w:sz w:val="20"/>
          <w:szCs w:val="20"/>
          <w:rtl w:val="0"/>
        </w:rPr>
        <w:t xml:space="preserve">2023</w:t>
      </w:r>
      <w:r w:rsidDel="00000000" w:rsidR="00000000" w:rsidRPr="00000000">
        <w:rPr>
          <w:rFonts w:ascii="TeXGyreSchola" w:cs="TeXGyreSchola" w:eastAsia="TeXGyreSchola" w:hAnsi="TeXGyreSchola"/>
          <w:b w:val="0"/>
          <w:i w:val="0"/>
          <w:smallCaps w:val="0"/>
          <w:strike w:val="0"/>
          <w:color w:val="000000"/>
          <w:sz w:val="20"/>
          <w:szCs w:val="20"/>
          <w:u w:val="none"/>
          <w:shd w:fill="auto" w:val="clear"/>
          <w:vertAlign w:val="baseline"/>
          <w:rtl w:val="0"/>
        </w:rPr>
        <w:t xml:space="preserve">-</w:t>
      </w:r>
      <w:r w:rsidDel="00000000" w:rsidR="00000000" w:rsidRPr="00000000">
        <w:rPr>
          <w:rFonts w:ascii="TeXGyreSchola" w:cs="TeXGyreSchola" w:eastAsia="TeXGyreSchola" w:hAnsi="TeXGyreSchola"/>
          <w:sz w:val="20"/>
          <w:szCs w:val="20"/>
          <w:rtl w:val="0"/>
        </w:rPr>
        <w:t xml:space="preserve">09</w:t>
      </w:r>
      <w:r w:rsidDel="00000000" w:rsidR="00000000" w:rsidRPr="00000000">
        <w:rPr>
          <w:rFonts w:ascii="TeXGyreSchola" w:cs="TeXGyreSchola" w:eastAsia="TeXGyreSchola" w:hAnsi="TeXGyreSchola"/>
          <w:b w:val="0"/>
          <w:i w:val="0"/>
          <w:smallCaps w:val="0"/>
          <w:strike w:val="0"/>
          <w:color w:val="000000"/>
          <w:sz w:val="20"/>
          <w:szCs w:val="20"/>
          <w:u w:val="none"/>
          <w:shd w:fill="auto" w:val="clear"/>
          <w:vertAlign w:val="baseline"/>
          <w:rtl w:val="0"/>
        </w:rPr>
        <w:t xml:space="preserve">-</w:t>
      </w:r>
      <w:r w:rsidDel="00000000" w:rsidR="00000000" w:rsidRPr="00000000">
        <w:rPr>
          <w:rFonts w:ascii="TeXGyreSchola" w:cs="TeXGyreSchola" w:eastAsia="TeXGyreSchola" w:hAnsi="TeXGyreSchola"/>
          <w:sz w:val="20"/>
          <w:szCs w:val="20"/>
          <w:rtl w:val="0"/>
        </w:rPr>
        <w:t xml:space="preserve">03</w:t>
      </w:r>
      <w:r w:rsidDel="00000000" w:rsidR="00000000" w:rsidRPr="00000000">
        <w:rPr>
          <w:rFonts w:ascii="TeXGyreSchola" w:cs="TeXGyreSchola" w:eastAsia="TeXGyreSchola" w:hAnsi="TeXGyreSchola"/>
          <w:b w:val="0"/>
          <w:i w:val="0"/>
          <w:smallCaps w:val="0"/>
          <w:strike w:val="0"/>
          <w:color w:val="000000"/>
          <w:sz w:val="20"/>
          <w:szCs w:val="20"/>
          <w:u w:val="none"/>
          <w:shd w:fill="auto" w:val="clear"/>
          <w:vertAlign w:val="baseline"/>
          <w:rtl w:val="0"/>
        </w:rPr>
        <w:t xml:space="preserve"> varit </w:t>
      </w:r>
      <w:r w:rsidDel="00000000" w:rsidR="00000000" w:rsidRPr="00000000">
        <w:rPr>
          <w:rFonts w:ascii="TeXGyreSchola" w:cs="TeXGyreSchola" w:eastAsia="TeXGyreSchola" w:hAnsi="TeXGyreSchola"/>
          <w:sz w:val="20"/>
          <w:szCs w:val="20"/>
          <w:rtl w:val="0"/>
        </w:rPr>
        <w:t xml:space="preserve">fadder</w:t>
      </w:r>
      <w:r w:rsidDel="00000000" w:rsidR="00000000" w:rsidRPr="00000000">
        <w:rPr>
          <w:rFonts w:ascii="TeXGyreSchola" w:cs="TeXGyreSchola" w:eastAsia="TeXGyreSchola" w:hAnsi="TeXGyreSchola"/>
          <w:b w:val="0"/>
          <w:i w:val="0"/>
          <w:smallCaps w:val="0"/>
          <w:strike w:val="0"/>
          <w:color w:val="000000"/>
          <w:sz w:val="20"/>
          <w:szCs w:val="20"/>
          <w:u w:val="none"/>
          <w:shd w:fill="auto" w:val="clear"/>
          <w:vertAlign w:val="baseline"/>
          <w:rtl w:val="0"/>
        </w:rPr>
        <w:t xml:space="preserve"> i Uppsala teknolog- och naturvetarkårs </w:t>
      </w:r>
      <w:r w:rsidDel="00000000" w:rsidR="00000000" w:rsidRPr="00000000">
        <w:rPr>
          <w:rFonts w:ascii="TeXGyreSchola" w:cs="TeXGyreSchola" w:eastAsia="TeXGyreSchola" w:hAnsi="TeXGyreSchola"/>
          <w:sz w:val="20"/>
          <w:szCs w:val="20"/>
          <w:rtl w:val="0"/>
        </w:rPr>
        <w:t xml:space="preserve">teknolog-, datavetar- och basmottagning</w:t>
      </w:r>
      <w:r w:rsidDel="00000000" w:rsidR="00000000" w:rsidRPr="00000000">
        <w:rPr>
          <w:rFonts w:ascii="TeXGyreSchola" w:cs="TeXGyreSchola" w:eastAsia="TeXGyreSchola" w:hAnsi="TeXGyreSchola"/>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2">
      <w:pPr>
        <w:widowControl w:val="1"/>
        <w:spacing w:after="119" w:before="280" w:lineRule="auto"/>
        <w:jc w:val="both"/>
        <w:rPr>
          <w:rFonts w:ascii="TeXGyreSchola" w:cs="TeXGyreSchola" w:eastAsia="TeXGyreSchola" w:hAnsi="TeXGyreSchola"/>
          <w:sz w:val="20"/>
          <w:szCs w:val="20"/>
        </w:rPr>
      </w:pPr>
      <w:r w:rsidDel="00000000" w:rsidR="00000000" w:rsidRPr="00000000">
        <w:rPr>
          <w:rFonts w:ascii="TeXGyreSchola" w:cs="TeXGyreSchola" w:eastAsia="TeXGyreSchola" w:hAnsi="TeXGyreSchola"/>
          <w:sz w:val="20"/>
          <w:szCs w:val="20"/>
          <w:rtl w:val="0"/>
        </w:rPr>
        <w:t xml:space="preserve">Som fadder i teknolog-, datavetera och basmottagningen har </w:t>
      </w:r>
      <w:r w:rsidDel="00000000" w:rsidR="00000000" w:rsidRPr="00000000">
        <w:rPr>
          <w:rFonts w:ascii="TeXGyreSchola" w:cs="TeXGyreSchola" w:eastAsia="TeXGyreSchola" w:hAnsi="TeXGyreSchola"/>
          <w:sz w:val="20"/>
          <w:szCs w:val="20"/>
          <w:highlight w:val="yellow"/>
          <w:rtl w:val="0"/>
        </w:rPr>
        <w:t xml:space="preserve">Namn</w:t>
      </w:r>
      <w:r w:rsidDel="00000000" w:rsidR="00000000" w:rsidRPr="00000000">
        <w:rPr>
          <w:rFonts w:ascii="TeXGyreSchola" w:cs="TeXGyreSchola" w:eastAsia="TeXGyreSchola" w:hAnsi="TeXGyreSchola"/>
          <w:sz w:val="20"/>
          <w:szCs w:val="20"/>
          <w:rtl w:val="0"/>
        </w:rPr>
        <w:t xml:space="preserve"> </w:t>
      </w:r>
      <w:r w:rsidDel="00000000" w:rsidR="00000000" w:rsidRPr="00000000">
        <w:rPr>
          <w:rFonts w:ascii="TeXGyreSchola" w:cs="TeXGyreSchola" w:eastAsia="TeXGyreSchola" w:hAnsi="TeXGyreSchola"/>
          <w:sz w:val="20"/>
          <w:szCs w:val="20"/>
          <w:rtl w:val="0"/>
        </w:rPr>
        <w:t xml:space="preserve">genomfört följande arbetsuppgifter ideellt:</w:t>
      </w:r>
    </w:p>
    <w:p w:rsidR="00000000" w:rsidDel="00000000" w:rsidP="00000000" w:rsidRDefault="00000000" w:rsidRPr="00000000" w14:paraId="00000003">
      <w:pPr>
        <w:widowControl w:val="1"/>
        <w:numPr>
          <w:ilvl w:val="0"/>
          <w:numId w:val="1"/>
        </w:numPr>
        <w:spacing w:before="280" w:lineRule="auto"/>
        <w:ind w:left="720" w:hanging="360"/>
        <w:jc w:val="both"/>
        <w:rPr>
          <w:rFonts w:ascii="TeXGyreSchola" w:cs="TeXGyreSchola" w:eastAsia="TeXGyreSchola" w:hAnsi="TeXGyreSchola"/>
          <w:sz w:val="18"/>
          <w:szCs w:val="18"/>
        </w:rPr>
      </w:pPr>
      <w:r w:rsidDel="00000000" w:rsidR="00000000" w:rsidRPr="00000000">
        <w:rPr>
          <w:rFonts w:ascii="TeXGyreSchola" w:cs="TeXGyreSchola" w:eastAsia="TeXGyreSchola" w:hAnsi="TeXGyreSchola"/>
          <w:sz w:val="20"/>
          <w:szCs w:val="20"/>
          <w:rtl w:val="0"/>
        </w:rPr>
        <w:t xml:space="preserve">Deltagit på två utbildningstillfällen. </w:t>
      </w:r>
    </w:p>
    <w:p w:rsidR="00000000" w:rsidDel="00000000" w:rsidP="00000000" w:rsidRDefault="00000000" w:rsidRPr="00000000" w14:paraId="00000004">
      <w:pPr>
        <w:widowControl w:val="1"/>
        <w:numPr>
          <w:ilvl w:val="0"/>
          <w:numId w:val="1"/>
        </w:numPr>
        <w:ind w:left="720" w:hanging="360"/>
        <w:jc w:val="both"/>
        <w:rPr>
          <w:rFonts w:ascii="TeXGyreSchola" w:cs="TeXGyreSchola" w:eastAsia="TeXGyreSchola" w:hAnsi="TeXGyreSchola"/>
          <w:sz w:val="18"/>
          <w:szCs w:val="18"/>
        </w:rPr>
      </w:pPr>
      <w:r w:rsidDel="00000000" w:rsidR="00000000" w:rsidRPr="00000000">
        <w:rPr>
          <w:rFonts w:ascii="TeXGyreSchola" w:cs="TeXGyreSchola" w:eastAsia="TeXGyreSchola" w:hAnsi="TeXGyreSchola"/>
          <w:sz w:val="20"/>
          <w:szCs w:val="20"/>
          <w:rtl w:val="0"/>
        </w:rPr>
        <w:t xml:space="preserve">Tillsammans med andra faddrar ansvarat om en grupp nya studenter på </w:t>
      </w:r>
      <w:r w:rsidDel="00000000" w:rsidR="00000000" w:rsidRPr="00000000">
        <w:rPr>
          <w:rFonts w:ascii="TeXGyreSchola" w:cs="TeXGyreSchola" w:eastAsia="TeXGyreSchola" w:hAnsi="TeXGyreSchola"/>
          <w:sz w:val="20"/>
          <w:szCs w:val="20"/>
          <w:highlight w:val="yellow"/>
          <w:rtl w:val="0"/>
        </w:rPr>
        <w:t xml:space="preserve">XX</w:t>
      </w:r>
      <w:r w:rsidDel="00000000" w:rsidR="00000000" w:rsidRPr="00000000">
        <w:rPr>
          <w:rFonts w:ascii="TeXGyreSchola" w:cs="TeXGyreSchola" w:eastAsia="TeXGyreSchola" w:hAnsi="TeXGyreSchola"/>
          <w:sz w:val="20"/>
          <w:szCs w:val="20"/>
          <w:rtl w:val="0"/>
        </w:rPr>
        <w:t xml:space="preserve">-programmet.</w:t>
      </w:r>
    </w:p>
    <w:p w:rsidR="00000000" w:rsidDel="00000000" w:rsidP="00000000" w:rsidRDefault="00000000" w:rsidRPr="00000000" w14:paraId="00000005">
      <w:pPr>
        <w:widowControl w:val="1"/>
        <w:numPr>
          <w:ilvl w:val="0"/>
          <w:numId w:val="1"/>
        </w:numPr>
        <w:spacing w:after="119" w:lineRule="auto"/>
        <w:ind w:left="720" w:hanging="360"/>
        <w:jc w:val="both"/>
        <w:rPr>
          <w:rFonts w:ascii="TeXGyreSchola" w:cs="TeXGyreSchola" w:eastAsia="TeXGyreSchola" w:hAnsi="TeXGyreSchola"/>
          <w:sz w:val="18"/>
          <w:szCs w:val="18"/>
        </w:rPr>
      </w:pPr>
      <w:r w:rsidDel="00000000" w:rsidR="00000000" w:rsidRPr="00000000">
        <w:rPr>
          <w:rFonts w:ascii="TeXGyreSchola" w:cs="TeXGyreSchola" w:eastAsia="TeXGyreSchola" w:hAnsi="TeXGyreSchola"/>
          <w:sz w:val="20"/>
          <w:szCs w:val="20"/>
          <w:rtl w:val="0"/>
        </w:rPr>
        <w:t xml:space="preserve">Introducerat de nya studenterna till studentlivet och ordnat aktiviteter för dem under de två första veckorna. </w:t>
      </w:r>
    </w:p>
    <w:p w:rsidR="00000000" w:rsidDel="00000000" w:rsidP="00000000" w:rsidRDefault="00000000" w:rsidRPr="00000000" w14:paraId="00000006">
      <w:pPr>
        <w:widowControl w:val="1"/>
        <w:spacing w:after="119" w:before="280" w:lineRule="auto"/>
        <w:jc w:val="both"/>
        <w:rPr>
          <w:rFonts w:ascii="TeXGyreSchola" w:cs="TeXGyreSchola" w:eastAsia="TeXGyreSchola" w:hAnsi="TeXGyreSchola"/>
          <w:sz w:val="20"/>
          <w:szCs w:val="20"/>
        </w:rPr>
      </w:pPr>
      <w:r w:rsidDel="00000000" w:rsidR="00000000" w:rsidRPr="00000000">
        <w:rPr>
          <w:rFonts w:ascii="TeXGyreSchola" w:cs="TeXGyreSchola" w:eastAsia="TeXGyreSchola" w:hAnsi="TeXGyreSchola"/>
          <w:sz w:val="20"/>
          <w:szCs w:val="20"/>
          <w:rtl w:val="0"/>
        </w:rPr>
        <w:t xml:space="preserve">Teknolog-, datavetar och basmottagningen arrangeras av Uppsala teknolog- och naturvetarkår under höstens terminsstart. Teknolog-, datavetar- och basmottagningen introducerar de nya studenterna på civilingenjörs-, högskoleingenjörs-, tekniskt-naturvetenskapligt basår- och datavetarprogrammen vid Uppsala universitet till sina nya studiekamrater, sin nya studiemiljö och Uppsalas studentliv. Varje år börjar ungefär 1200 nya studenter på dessa program och totalt är det 1200 äldre studenter som engagerar sig i deras mottagande. Mottagningen har en omsättning på ca 2 miljoner kronor.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eXGyreSchola" w:cs="TeXGyreSchola" w:eastAsia="TeXGyreSchola" w:hAnsi="TeXGyreSchola"/>
          <w:b w:val="0"/>
          <w:i w:val="0"/>
          <w:smallCaps w:val="0"/>
          <w:strike w:val="0"/>
          <w:color w:val="000000"/>
          <w:sz w:val="20"/>
          <w:szCs w:val="20"/>
          <w:u w:val="none"/>
          <w:shd w:fill="auto" w:val="clear"/>
          <w:vertAlign w:val="baseline"/>
        </w:rPr>
      </w:pPr>
      <w:r w:rsidDel="00000000" w:rsidR="00000000" w:rsidRPr="00000000">
        <w:rPr>
          <w:rFonts w:ascii="TeXGyreSchola" w:cs="TeXGyreSchola" w:eastAsia="TeXGyreSchola" w:hAnsi="TeXGyreSchola"/>
          <w:b w:val="0"/>
          <w:i w:val="0"/>
          <w:smallCaps w:val="0"/>
          <w:strike w:val="0"/>
          <w:color w:val="000000"/>
          <w:sz w:val="20"/>
          <w:szCs w:val="20"/>
          <w:u w:val="none"/>
          <w:shd w:fill="auto" w:val="clear"/>
          <w:vertAlign w:val="baseline"/>
          <w:rtl w:val="0"/>
        </w:rPr>
        <w:t xml:space="preserve">Uppsala teknolog- och naturvetarkår är studentkåren för de drygt 1</w:t>
      </w:r>
      <w:r w:rsidDel="00000000" w:rsidR="00000000" w:rsidRPr="00000000">
        <w:rPr>
          <w:rFonts w:ascii="TeXGyreSchola" w:cs="TeXGyreSchola" w:eastAsia="TeXGyreSchola" w:hAnsi="TeXGyreSchola"/>
          <w:sz w:val="20"/>
          <w:szCs w:val="20"/>
          <w:rtl w:val="0"/>
        </w:rPr>
        <w:t xml:space="preserve">1</w:t>
      </w:r>
      <w:r w:rsidDel="00000000" w:rsidR="00000000" w:rsidRPr="00000000">
        <w:rPr>
          <w:rFonts w:ascii="TeXGyreSchola" w:cs="TeXGyreSchola" w:eastAsia="TeXGyreSchola" w:hAnsi="TeXGyreSchola"/>
          <w:b w:val="0"/>
          <w:i w:val="0"/>
          <w:smallCaps w:val="0"/>
          <w:strike w:val="0"/>
          <w:color w:val="000000"/>
          <w:sz w:val="20"/>
          <w:szCs w:val="20"/>
          <w:u w:val="none"/>
          <w:shd w:fill="auto" w:val="clear"/>
          <w:vertAlign w:val="baseline"/>
          <w:rtl w:val="0"/>
        </w:rPr>
        <w:t xml:space="preserve"> 000 studenterna på teknisk-naturvetenskapliga fakulteten vid Uppsala universitet. Dess syfte är att tillvarata, främja och bevaka studenternas intressen, främst vad avser utbildningsfrågor, studiesociala frågor och näringslivsfrågor. Därutöver har kåren i uppgift att tillhandahålla sociala aktiviteter för sina medlemmar samt att verka för ett gott kamratskap dem emellan.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eX Gyre Schola" w:cs="TeX Gyre Schola" w:eastAsia="TeX Gyre Schola" w:hAnsi="TeX Gyre Schol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eX Gyre Schola" w:cs="TeX Gyre Schola" w:eastAsia="TeX Gyre Schola" w:hAnsi="TeX Gyre Schol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eX Gyre Schola" w:cs="TeX Gyre Schola" w:eastAsia="TeX Gyre Schola" w:hAnsi="TeX Gyre Schol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eX Gyre Schola" w:cs="TeX Gyre Schola" w:eastAsia="TeX Gyre Schola" w:hAnsi="TeX Gyre Schol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eX Gyre Schola" w:cs="TeX Gyre Schola" w:eastAsia="TeX Gyre Schola" w:hAnsi="TeX Gyre Schol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eX Gyre Schola" w:cs="TeX Gyre Schola" w:eastAsia="TeX Gyre Schola" w:hAnsi="TeX Gyre Schol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eX Gyre Schola" w:cs="TeX Gyre Schola" w:eastAsia="TeX Gyre Schola" w:hAnsi="TeX Gyre Schol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eX Gyre Schola" w:cs="TeX Gyre Schola" w:eastAsia="TeX Gyre Schola" w:hAnsi="TeX Gyre Schola"/>
          <w:b w:val="0"/>
          <w:i w:val="0"/>
          <w:smallCaps w:val="0"/>
          <w:strike w:val="0"/>
          <w:color w:val="ff0000"/>
          <w:sz w:val="20"/>
          <w:szCs w:val="20"/>
          <w:u w:val="none"/>
          <w:shd w:fill="auto" w:val="clear"/>
          <w:vertAlign w:val="baseline"/>
        </w:rPr>
      </w:pPr>
      <w:r w:rsidDel="00000000" w:rsidR="00000000" w:rsidRPr="00000000">
        <w:rPr>
          <w:rFonts w:ascii="TeX Gyre Schola" w:cs="TeX Gyre Schola" w:eastAsia="TeX Gyre Schola" w:hAnsi="TeX Gyre Schola"/>
          <w:b w:val="0"/>
          <w:i w:val="0"/>
          <w:smallCaps w:val="0"/>
          <w:strike w:val="0"/>
          <w:color w:val="ff0000"/>
          <w:sz w:val="20"/>
          <w:szCs w:val="20"/>
          <w:u w:val="none"/>
          <w:shd w:fill="auto" w:val="clear"/>
          <w:vertAlign w:val="baseline"/>
          <w:rtl w:val="0"/>
        </w:rPr>
        <w:t xml:space="preserve">Ta bort denna text när intyget sparas! För att se vem som ska skriva under intyget, se UTN:s dokumentarkiv &gt; riktlinjer &gt; intyg.</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eX Gyre Schola" w:cs="TeX Gyre Schola" w:eastAsia="TeX Gyre Schola" w:hAnsi="TeX Gyre Schola"/>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071.0" w:type="dxa"/>
        <w:jc w:val="center"/>
        <w:tblLayout w:type="fixed"/>
        <w:tblLook w:val="0000"/>
      </w:tblPr>
      <w:tblGrid>
        <w:gridCol w:w="4082"/>
        <w:gridCol w:w="907"/>
        <w:gridCol w:w="4082"/>
        <w:tblGridChange w:id="0">
          <w:tblGrid>
            <w:gridCol w:w="4082"/>
            <w:gridCol w:w="907"/>
            <w:gridCol w:w="4082"/>
          </w:tblGrid>
        </w:tblGridChange>
      </w:tblGrid>
      <w:tr>
        <w:trPr>
          <w:cantSplit w:val="0"/>
          <w:trHeight w:val="748" w:hRule="atLeast"/>
          <w:tblHeader w:val="0"/>
        </w:trPr>
        <w:tc>
          <w:tcPr>
            <w:tcBorders>
              <w:top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eXGyreSchola" w:cs="TeXGyreSchola" w:eastAsia="TeXGyreSchola" w:hAnsi="TeXGyreSchola"/>
                <w:b w:val="0"/>
                <w:i w:val="0"/>
                <w:smallCaps w:val="0"/>
                <w:strike w:val="0"/>
                <w:color w:val="000000"/>
                <w:sz w:val="20"/>
                <w:szCs w:val="20"/>
                <w:u w:val="none"/>
                <w:shd w:fill="auto" w:val="clear"/>
                <w:vertAlign w:val="baseline"/>
              </w:rPr>
            </w:pPr>
            <w:r w:rsidDel="00000000" w:rsidR="00000000" w:rsidRPr="00000000">
              <w:rPr>
                <w:rFonts w:ascii="TeXGyreSchola" w:cs="TeXGyreSchola" w:eastAsia="TeXGyreSchola" w:hAnsi="TeXGyreSchola"/>
                <w:sz w:val="20"/>
                <w:szCs w:val="20"/>
                <w:rtl w:val="0"/>
              </w:rPr>
              <w:t xml:space="preserve">Malin Jansson</w:t>
            </w:r>
            <w:r w:rsidDel="00000000" w:rsidR="00000000" w:rsidRPr="00000000">
              <w:rPr>
                <w:rFonts w:ascii="TeXGyreSchola" w:cs="TeXGyreSchola" w:eastAsia="TeXGyreSchola" w:hAnsi="TeXGyreSchola"/>
                <w:b w:val="0"/>
                <w:i w:val="0"/>
                <w:smallCaps w:val="0"/>
                <w:strike w:val="0"/>
                <w:color w:val="000000"/>
                <w:sz w:val="20"/>
                <w:szCs w:val="20"/>
                <w:u w:val="none"/>
                <w:shd w:fill="auto" w:val="clear"/>
                <w:vertAlign w:val="baseline"/>
                <w:rtl w:val="0"/>
              </w:rPr>
              <w:br w:type="textWrapping"/>
            </w:r>
            <w:r w:rsidDel="00000000" w:rsidR="00000000" w:rsidRPr="00000000">
              <w:rPr>
                <w:rFonts w:ascii="TeXGyreSchola" w:cs="TeXGyreSchola" w:eastAsia="TeXGyreSchola" w:hAnsi="TeXGyreSchola"/>
                <w:sz w:val="20"/>
                <w:szCs w:val="20"/>
                <w:rtl w:val="0"/>
              </w:rPr>
              <w:t xml:space="preserve">Projektledare för teknolog-, datavetar- och basmottagningen </w:t>
            </w:r>
            <w:r w:rsidDel="00000000" w:rsidR="00000000" w:rsidRPr="00000000">
              <w:rPr>
                <w:rFonts w:ascii="TeXGyreSchola" w:cs="TeXGyreSchola" w:eastAsia="TeXGyreSchola" w:hAnsi="TeXGyreSchola"/>
                <w:b w:val="0"/>
                <w:i w:val="0"/>
                <w:smallCaps w:val="0"/>
                <w:strike w:val="0"/>
                <w:color w:val="000000"/>
                <w:sz w:val="20"/>
                <w:szCs w:val="20"/>
                <w:u w:val="none"/>
                <w:shd w:fill="auto" w:val="clear"/>
                <w:vertAlign w:val="baseline"/>
                <w:rtl w:val="0"/>
              </w:rPr>
              <w:t xml:space="preserve">20</w:t>
            </w:r>
            <w:r w:rsidDel="00000000" w:rsidR="00000000" w:rsidRPr="00000000">
              <w:rPr>
                <w:rFonts w:ascii="TeXGyreSchola" w:cs="TeXGyreSchola" w:eastAsia="TeXGyreSchola" w:hAnsi="TeXGyreSchola"/>
                <w:sz w:val="20"/>
                <w:szCs w:val="20"/>
                <w:rtl w:val="0"/>
              </w:rPr>
              <w:t xml:space="preserve">23</w:t>
            </w:r>
            <w:r w:rsidDel="00000000" w:rsidR="00000000" w:rsidRPr="00000000">
              <w:rPr>
                <w:rFonts w:ascii="TeXGyreSchola" w:cs="TeXGyreSchola" w:eastAsia="TeXGyreSchola" w:hAnsi="TeXGyreSchola"/>
                <w:b w:val="0"/>
                <w:i w:val="0"/>
                <w:smallCaps w:val="0"/>
                <w:strike w:val="0"/>
                <w:color w:val="000000"/>
                <w:sz w:val="20"/>
                <w:szCs w:val="20"/>
                <w:u w:val="none"/>
                <w:shd w:fill="auto" w:val="clear"/>
                <w:vertAlign w:val="baseline"/>
                <w:rtl w:val="0"/>
              </w:rPr>
              <w:br w:type="textWrapping"/>
              <w:t xml:space="preserve">Uppsala teknolog- och naturvetarkår</w:t>
              <w:br w:type="textWrapping"/>
            </w:r>
          </w:p>
        </w:tc>
        <w:tc>
          <w:tcPr>
            <w:shd w:fill="auto" w:val="clear"/>
            <w:tcMar>
              <w:top w:w="55.0" w:type="dxa"/>
              <w:left w:w="55.0" w:type="dxa"/>
              <w:bottom w:w="55.0" w:type="dxa"/>
              <w:right w:w="55.0" w:type="dxa"/>
            </w:tcM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eXGyreSchola" w:cs="TeXGyreSchola" w:eastAsia="TeXGyreSchola" w:hAnsi="TeXGyreSchola"/>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eXGyreSchola" w:cs="TeXGyreSchola" w:eastAsia="TeXGyreSchola" w:hAnsi="TeXGyreSchola"/>
                <w:b w:val="0"/>
                <w:i w:val="0"/>
                <w:smallCaps w:val="0"/>
                <w:strike w:val="0"/>
                <w:color w:val="000000"/>
                <w:sz w:val="20"/>
                <w:szCs w:val="20"/>
                <w:u w:val="none"/>
                <w:shd w:fill="auto" w:val="clear"/>
                <w:vertAlign w:val="baseline"/>
              </w:rPr>
            </w:pPr>
            <w:r w:rsidDel="00000000" w:rsidR="00000000" w:rsidRPr="00000000">
              <w:rPr>
                <w:rFonts w:ascii="TeXGyreSchola" w:cs="TeXGyreSchola" w:eastAsia="TeXGyreSchola" w:hAnsi="TeXGyreSchola"/>
                <w:sz w:val="20"/>
                <w:szCs w:val="20"/>
                <w:rtl w:val="0"/>
              </w:rPr>
              <w:t xml:space="preserve">Karl Wildt</w:t>
            </w:r>
            <w:r w:rsidDel="00000000" w:rsidR="00000000" w:rsidRPr="00000000">
              <w:rPr>
                <w:rFonts w:ascii="TeXGyreSchola" w:cs="TeXGyreSchola" w:eastAsia="TeXGyreSchola" w:hAnsi="TeXGyreSchola"/>
                <w:b w:val="0"/>
                <w:i w:val="0"/>
                <w:smallCaps w:val="0"/>
                <w:strike w:val="0"/>
                <w:color w:val="000000"/>
                <w:sz w:val="20"/>
                <w:szCs w:val="20"/>
                <w:u w:val="none"/>
                <w:shd w:fill="auto" w:val="clear"/>
                <w:vertAlign w:val="baseline"/>
                <w:rtl w:val="0"/>
              </w:rPr>
              <w:br w:type="textWrapping"/>
            </w:r>
            <w:r w:rsidDel="00000000" w:rsidR="00000000" w:rsidRPr="00000000">
              <w:rPr>
                <w:rFonts w:ascii="TeXGyreSchola" w:cs="TeXGyreSchola" w:eastAsia="TeXGyreSchola" w:hAnsi="TeXGyreSchola"/>
                <w:sz w:val="20"/>
                <w:szCs w:val="20"/>
                <w:rtl w:val="0"/>
              </w:rPr>
              <w:t xml:space="preserve">Vice projektledare för teknolog-, datavetar- och basmottagningen 2023</w:t>
            </w:r>
            <w:r w:rsidDel="00000000" w:rsidR="00000000" w:rsidRPr="00000000">
              <w:rPr>
                <w:rFonts w:ascii="TeXGyreSchola" w:cs="TeXGyreSchola" w:eastAsia="TeXGyreSchola" w:hAnsi="TeXGyreSchola"/>
                <w:b w:val="0"/>
                <w:i w:val="0"/>
                <w:smallCaps w:val="0"/>
                <w:strike w:val="0"/>
                <w:color w:val="000000"/>
                <w:sz w:val="20"/>
                <w:szCs w:val="20"/>
                <w:u w:val="none"/>
                <w:shd w:fill="auto" w:val="clear"/>
                <w:vertAlign w:val="baseline"/>
                <w:rtl w:val="0"/>
              </w:rPr>
              <w:br w:type="textWrapping"/>
              <w:t xml:space="preserve">Uppsala teknolog- och naturvetarkår</w:t>
              <w:br w:type="textWrapping"/>
            </w:r>
          </w:p>
        </w:tc>
      </w:tr>
      <w:tr>
        <w:trPr>
          <w:cantSplit w:val="0"/>
          <w:trHeight w:val="567" w:hRule="atLeast"/>
          <w:tblHeader w:val="0"/>
        </w:trPr>
        <w:tc>
          <w:tcPr>
            <w:shd w:fill="auto" w:val="clear"/>
            <w:tcMar>
              <w:top w:w="55.0" w:type="dxa"/>
              <w:left w:w="55.0" w:type="dxa"/>
              <w:bottom w:w="55.0" w:type="dxa"/>
              <w:right w:w="55.0" w:type="dxa"/>
            </w:tcM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eXGyreSchola" w:cs="TeXGyreSchola" w:eastAsia="TeXGyreSchola" w:hAnsi="TeXGyreSchol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55.0" w:type="dxa"/>
              <w:left w:w="55.0" w:type="dxa"/>
              <w:bottom w:w="55.0" w:type="dxa"/>
              <w:right w:w="55.0" w:type="dxa"/>
            </w:tcM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eXGyreSchola" w:cs="TeXGyreSchola" w:eastAsia="TeXGyreSchola" w:hAnsi="TeXGyreSchola"/>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ffffff" w:space="0" w:sz="4" w:val="single"/>
            </w:tcBorders>
            <w:shd w:fill="auto" w:val="clear"/>
            <w:tcMar>
              <w:top w:w="55.0" w:type="dxa"/>
              <w:left w:w="55.0" w:type="dxa"/>
              <w:bottom w:w="55.0" w:type="dxa"/>
              <w:right w:w="55.0" w:type="dxa"/>
            </w:tcM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eXGyreSchola" w:cs="TeXGyreSchola" w:eastAsia="TeXGyreSchola" w:hAnsi="TeXGyreSchol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eXGyreSchola" w:cs="TeXGyreSchola" w:eastAsia="TeXGyreSchola" w:hAnsi="TeXGyreSchola"/>
                <w:b w:val="0"/>
                <w:i w:val="0"/>
                <w:smallCaps w:val="0"/>
                <w:strike w:val="0"/>
                <w:color w:val="000000"/>
                <w:sz w:val="20"/>
                <w:szCs w:val="20"/>
                <w:u w:val="none"/>
                <w:shd w:fill="auto" w:val="clear"/>
                <w:vertAlign w:val="baseline"/>
              </w:rPr>
            </w:pPr>
            <w:r w:rsidDel="00000000" w:rsidR="00000000" w:rsidRPr="00000000">
              <w:rPr>
                <w:rFonts w:ascii="TeXGyreSchola" w:cs="TeXGyreSchola" w:eastAsia="TeXGyreSchola" w:hAnsi="TeXGyreSchola"/>
                <w:b w:val="0"/>
                <w:i w:val="0"/>
                <w:smallCaps w:val="0"/>
                <w:strike w:val="0"/>
                <w:color w:val="000000"/>
                <w:sz w:val="20"/>
                <w:szCs w:val="20"/>
                <w:highlight w:val="yellow"/>
                <w:u w:val="none"/>
                <w:vertAlign w:val="baseline"/>
                <w:rtl w:val="0"/>
              </w:rPr>
              <w:t xml:space="preserve">Xxxxxxx xxxxxxxxx</w:t>
            </w:r>
            <w:r w:rsidDel="00000000" w:rsidR="00000000" w:rsidRPr="00000000">
              <w:rPr>
                <w:rFonts w:ascii="TeXGyreSchola" w:cs="TeXGyreSchola" w:eastAsia="TeXGyreSchola" w:hAnsi="TeXGyreSchola"/>
                <w:b w:val="0"/>
                <w:i w:val="0"/>
                <w:smallCaps w:val="0"/>
                <w:strike w:val="0"/>
                <w:color w:val="000000"/>
                <w:sz w:val="20"/>
                <w:szCs w:val="20"/>
                <w:u w:val="none"/>
                <w:shd w:fill="auto" w:val="clear"/>
                <w:vertAlign w:val="baseline"/>
                <w:rtl w:val="0"/>
              </w:rPr>
              <w:br w:type="textWrapping"/>
            </w:r>
            <w:r w:rsidDel="00000000" w:rsidR="00000000" w:rsidRPr="00000000">
              <w:rPr>
                <w:rFonts w:ascii="TeXGyreSchola" w:cs="TeXGyreSchola" w:eastAsia="TeXGyreSchola" w:hAnsi="TeXGyreSchola"/>
                <w:sz w:val="20"/>
                <w:szCs w:val="20"/>
                <w:rtl w:val="0"/>
              </w:rPr>
              <w:t xml:space="preserve">Fadderansvarig för </w:t>
            </w:r>
            <w:r w:rsidDel="00000000" w:rsidR="00000000" w:rsidRPr="00000000">
              <w:rPr>
                <w:rFonts w:ascii="TeXGyreSchola" w:cs="TeXGyreSchola" w:eastAsia="TeXGyreSchola" w:hAnsi="TeXGyreSchola"/>
                <w:sz w:val="20"/>
                <w:szCs w:val="20"/>
                <w:highlight w:val="yellow"/>
                <w:rtl w:val="0"/>
              </w:rPr>
              <w:t xml:space="preserve">&lt;program&gt;</w:t>
            </w:r>
            <w:r w:rsidDel="00000000" w:rsidR="00000000" w:rsidRPr="00000000">
              <w:rPr>
                <w:rFonts w:ascii="TeXGyreSchola" w:cs="TeXGyreSchola" w:eastAsia="TeXGyreSchola" w:hAnsi="TeXGyreSchola"/>
                <w:b w:val="0"/>
                <w:i w:val="0"/>
                <w:smallCaps w:val="0"/>
                <w:strike w:val="0"/>
                <w:color w:val="000000"/>
                <w:sz w:val="20"/>
                <w:szCs w:val="20"/>
                <w:u w:val="none"/>
                <w:shd w:fill="auto" w:val="clear"/>
                <w:vertAlign w:val="baseline"/>
                <w:rtl w:val="0"/>
              </w:rPr>
              <w:t xml:space="preserve"> 20</w:t>
            </w:r>
            <w:r w:rsidDel="00000000" w:rsidR="00000000" w:rsidRPr="00000000">
              <w:rPr>
                <w:rFonts w:ascii="TeXGyreSchola" w:cs="TeXGyreSchola" w:eastAsia="TeXGyreSchola" w:hAnsi="TeXGyreSchola"/>
                <w:sz w:val="20"/>
                <w:szCs w:val="20"/>
                <w:rtl w:val="0"/>
              </w:rPr>
              <w:t xml:space="preserve">23</w:t>
            </w:r>
            <w:r w:rsidDel="00000000" w:rsidR="00000000" w:rsidRPr="00000000">
              <w:rPr>
                <w:rFonts w:ascii="TeXGyreSchola" w:cs="TeXGyreSchola" w:eastAsia="TeXGyreSchola" w:hAnsi="TeXGyreSchola"/>
                <w:b w:val="0"/>
                <w:i w:val="0"/>
                <w:smallCaps w:val="0"/>
                <w:strike w:val="0"/>
                <w:color w:val="000000"/>
                <w:sz w:val="20"/>
                <w:szCs w:val="20"/>
                <w:u w:val="none"/>
                <w:shd w:fill="auto" w:val="clear"/>
                <w:vertAlign w:val="baseline"/>
                <w:rtl w:val="0"/>
              </w:rPr>
              <w:br w:type="textWrapping"/>
              <w:t xml:space="preserve">Uppsala teknolog- och naturvetarkår</w:t>
              <w:br w:type="textWrapping"/>
            </w:r>
          </w:p>
        </w:tc>
        <w:tc>
          <w:tcPr>
            <w:shd w:fill="auto" w:val="clear"/>
            <w:tcMar>
              <w:top w:w="55.0" w:type="dxa"/>
              <w:left w:w="55.0" w:type="dxa"/>
              <w:bottom w:w="55.0" w:type="dxa"/>
              <w:right w:w="55.0" w:type="dxa"/>
            </w:tcM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eXGyreSchola" w:cs="TeXGyreSchola" w:eastAsia="TeXGyreSchola" w:hAnsi="TeXGyreSchola"/>
                <w:b w:val="0"/>
                <w:i w:val="0"/>
                <w:smallCaps w:val="0"/>
                <w:strike w:val="0"/>
                <w:color w:val="000000"/>
                <w:sz w:val="20"/>
                <w:szCs w:val="20"/>
                <w:u w:val="none"/>
                <w:shd w:fill="auto" w:val="clear"/>
                <w:vertAlign w:val="baseline"/>
              </w:rPr>
            </w:pPr>
            <w:r w:rsidDel="00000000" w:rsidR="00000000" w:rsidRPr="00000000">
              <w:rPr>
                <w:rtl w:val="0"/>
              </w:rPr>
            </w:r>
          </w:p>
        </w:tc>
        <w:tc>
          <w:tcPr>
            <w:tcBorders>
              <w:top w:color="ffffff" w:space="0" w:sz="4" w:val="single"/>
            </w:tcBorders>
            <w:shd w:fill="auto" w:val="clear"/>
            <w:tcMar>
              <w:top w:w="55.0" w:type="dxa"/>
              <w:left w:w="55.0" w:type="dxa"/>
              <w:bottom w:w="55.0" w:type="dxa"/>
              <w:right w:w="55.0" w:type="dxa"/>
            </w:tcM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eXGyreSchola" w:cs="TeXGyreSchola" w:eastAsia="TeXGyreSchola" w:hAnsi="TeXGyreSchol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eX Gyre Schola" w:cs="TeX Gyre Schola" w:eastAsia="TeX Gyre Schola" w:hAnsi="TeX Gyre Schola"/>
          <w:b w:val="0"/>
          <w:i w:val="0"/>
          <w:smallCaps w:val="0"/>
          <w:strike w:val="0"/>
          <w:color w:val="000000"/>
          <w:sz w:val="20"/>
          <w:szCs w:val="20"/>
          <w:u w:val="none"/>
          <w:shd w:fill="auto" w:val="clear"/>
          <w:vertAlign w:val="baseline"/>
        </w:rPr>
      </w:pPr>
      <w:bookmarkStart w:colFirst="0" w:colLast="0" w:name="_30j0zll" w:id="0"/>
      <w:bookmarkEnd w:id="0"/>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eX Gyre Schola" w:cs="TeX Gyre Schola" w:eastAsia="TeX Gyre Schola" w:hAnsi="TeX Gyre Schol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eX Gyre Schola" w:cs="TeX Gyre Schola" w:eastAsia="TeX Gyre Schola" w:hAnsi="TeX Gyre Schol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eX Gyre Schola" w:cs="TeX Gyre Schola" w:eastAsia="TeX Gyre Schola" w:hAnsi="TeX Gyre Schola"/>
          <w:b w:val="0"/>
          <w:i w:val="0"/>
          <w:smallCaps w:val="0"/>
          <w:strike w:val="0"/>
          <w:color w:val="000000"/>
          <w:sz w:val="20"/>
          <w:szCs w:val="20"/>
          <w:u w:val="none"/>
          <w:shd w:fill="auto" w:val="clear"/>
          <w:vertAlign w:val="baseline"/>
        </w:rPr>
      </w:pPr>
      <w:r w:rsidDel="00000000" w:rsidR="00000000" w:rsidRPr="00000000">
        <w:rPr>
          <w:rtl w:val="0"/>
        </w:rPr>
      </w:r>
    </w:p>
    <w:sectPr>
      <w:headerReference r:id="rId6" w:type="default"/>
      <w:pgSz w:h="16838" w:w="11906" w:orient="portrait"/>
      <w:pgMar w:bottom="0" w:top="4818" w:left="1417" w:right="141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eXGyreAdventor"/>
  <w:font w:name="TeXGyreSchola"/>
  <w:font w:name="TeX Gyre Schol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widowControl w:val="1"/>
      <w:tabs>
        <w:tab w:val="center" w:leader="none" w:pos="4536"/>
        <w:tab w:val="right" w:leader="none" w:pos="9072"/>
      </w:tabs>
      <w:rPr>
        <w:rFonts w:ascii="TeX Gyre Schola" w:cs="TeX Gyre Schola" w:eastAsia="TeX Gyre Schola" w:hAnsi="TeX Gyre Schol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8418</wp:posOffset>
          </wp:positionH>
          <wp:positionV relativeFrom="paragraph">
            <wp:posOffset>628650</wp:posOffset>
          </wp:positionV>
          <wp:extent cx="5745908" cy="2156247"/>
          <wp:effectExtent b="0" l="0" r="0" t="0"/>
          <wp:wrapNone/>
          <wp:docPr descr="C:\Users\Info\AppData\Local\Microsoft\Windows\INetCache\Content.Word\intyg.png" id="1" name="image1.png"/>
          <a:graphic>
            <a:graphicData uri="http://schemas.openxmlformats.org/drawingml/2006/picture">
              <pic:pic>
                <pic:nvPicPr>
                  <pic:cNvPr descr="C:\Users\Info\AppData\Local\Microsoft\Windows\INetCache\Content.Word\intyg.png" id="0" name="image1.png"/>
                  <pic:cNvPicPr preferRelativeResize="0"/>
                </pic:nvPicPr>
                <pic:blipFill>
                  <a:blip r:embed="rId1"/>
                  <a:srcRect b="0" l="0" r="0" t="0"/>
                  <a:stretch>
                    <a:fillRect/>
                  </a:stretch>
                </pic:blipFill>
                <pic:spPr>
                  <a:xfrm>
                    <a:off x="0" y="0"/>
                    <a:ext cx="5745908" cy="2156247"/>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v-SE"/>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eXGyreAdventor" w:cs="TeXGyreAdventor" w:eastAsia="TeXGyreAdventor" w:hAnsi="TeXGyreAdventor"/>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19" w:before="125" w:line="240" w:lineRule="auto"/>
      <w:ind w:left="0" w:right="0" w:firstLine="0"/>
      <w:jc w:val="left"/>
    </w:pPr>
    <w:rPr>
      <w:rFonts w:ascii="TeXGyreAdventor" w:cs="TeXGyreAdventor" w:eastAsia="TeXGyreAdventor" w:hAnsi="TeXGyreAdventor"/>
      <w:b w:val="0"/>
      <w:i w:val="1"/>
      <w:smallCaps w:val="0"/>
      <w:strike w:val="0"/>
      <w:color w:val="000000"/>
      <w:sz w:val="32"/>
      <w:szCs w:val="32"/>
      <w:u w:val="none"/>
      <w:shd w:fill="auto" w:val="clear"/>
      <w:vertAlign w:val="baseline"/>
    </w:rPr>
  </w:style>
  <w:style w:type="paragraph" w:styleId="Heading3">
    <w:name w:val="heading 3"/>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85" w:before="57" w:line="240" w:lineRule="auto"/>
      <w:ind w:left="0" w:right="0" w:firstLine="0"/>
      <w:jc w:val="left"/>
    </w:pPr>
    <w:rPr>
      <w:rFonts w:ascii="TeXGyreAdventor" w:cs="TeXGyreAdventor" w:eastAsia="TeXGyreAdventor" w:hAnsi="TeXGyreAdventor"/>
      <w:b w:val="1"/>
      <w:i w:val="0"/>
      <w:smallCaps w:val="0"/>
      <w:strike w:val="0"/>
      <w:color w:val="000000"/>
      <w:sz w:val="26"/>
      <w:szCs w:val="26"/>
      <w:u w:val="none"/>
      <w:shd w:fill="auto" w:val="clear"/>
      <w:vertAlign w:val="baseline"/>
    </w:rPr>
  </w:style>
  <w:style w:type="paragraph" w:styleId="Heading4">
    <w:name w:val="heading 4"/>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19" w:before="68" w:line="240" w:lineRule="auto"/>
      <w:ind w:left="0" w:right="0" w:firstLine="0"/>
      <w:jc w:val="left"/>
    </w:pPr>
    <w:rPr>
      <w:rFonts w:ascii="TeXGyreAdventor" w:cs="TeXGyreAdventor" w:eastAsia="TeXGyreAdventor" w:hAnsi="TeXGyreAdventor"/>
      <w:b w:val="0"/>
      <w:i w:val="1"/>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TeXGyreAdventor" w:cs="TeXGyreAdventor" w:eastAsia="TeXGyreAdventor" w:hAnsi="TeXGyreAdventor"/>
      <w:b w:val="1"/>
      <w:i w:val="0"/>
      <w:smallCaps w:val="0"/>
      <w:strike w:val="0"/>
      <w:color w:val="000000"/>
      <w:sz w:val="64"/>
      <w:szCs w:val="64"/>
      <w:u w:val="none"/>
      <w:shd w:fill="auto" w:val="clear"/>
      <w:vertAlign w:val="baseline"/>
    </w:rPr>
  </w:style>
  <w:style w:type="paragraph" w:styleId="Subtitle">
    <w:name w:val="Subtitle"/>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Arial" w:cs="Arial" w:eastAsia="Arial" w:hAnsi="Arial"/>
      <w:b w:val="0"/>
      <w:i w:val="1"/>
      <w:smallCaps w:val="0"/>
      <w:strike w:val="0"/>
      <w:color w:val="000000"/>
      <w:sz w:val="28"/>
      <w:szCs w:val="28"/>
      <w:u w:val="none"/>
      <w:shd w:fill="auto" w:val="clear"/>
      <w:vertAlign w:val="baseline"/>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