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6F865" w14:textId="77777777" w:rsidR="00DC6803" w:rsidRDefault="00DC6803" w:rsidP="00DC6803">
      <w:pPr>
        <w:pStyle w:val="Ttulo1"/>
        <w:rPr>
          <w:lang w:val="es-ES"/>
        </w:rPr>
      </w:pPr>
      <w:bookmarkStart w:id="0" w:name="_Toc177572994"/>
      <w:r>
        <w:rPr>
          <w:lang w:val="es-ES"/>
        </w:rPr>
        <w:t>Unidad 3: Gestión del Software como Producto</w:t>
      </w:r>
      <w:bookmarkEnd w:id="0"/>
    </w:p>
    <w:p w14:paraId="1FF40CD1" w14:textId="77777777" w:rsidR="00DC6803" w:rsidRDefault="00DC6803" w:rsidP="00DC6803">
      <w:pPr>
        <w:jc w:val="both"/>
        <w:rPr>
          <w:lang w:val="es-ES"/>
        </w:rPr>
      </w:pPr>
    </w:p>
    <w:p w14:paraId="709C6465" w14:textId="77777777" w:rsidR="00DC6803" w:rsidRDefault="00DC6803" w:rsidP="00DC6803">
      <w:pPr>
        <w:pStyle w:val="Ttulo2"/>
        <w:rPr>
          <w:lang w:val="es-ES"/>
        </w:rPr>
      </w:pPr>
      <w:bookmarkStart w:id="1" w:name="_Toc177572995"/>
      <w:r>
        <w:rPr>
          <w:lang w:val="es-ES"/>
        </w:rPr>
        <w:t>SCM como disciplina de soporte:</w:t>
      </w:r>
      <w:bookmarkEnd w:id="1"/>
    </w:p>
    <w:p w14:paraId="3AC478EB" w14:textId="77777777" w:rsidR="00DC6803" w:rsidRDefault="00DC6803" w:rsidP="00DC6803">
      <w:pPr>
        <w:jc w:val="both"/>
        <w:rPr>
          <w:lang w:val="es-ES"/>
        </w:rPr>
      </w:pPr>
      <w:r>
        <w:rPr>
          <w:lang w:val="es-ES"/>
        </w:rPr>
        <w:t>Es una actividad “paraguas”, transversal a todo el proyecto, relevante para el producto a lo largo de su ciclo de vida.</w:t>
      </w:r>
    </w:p>
    <w:p w14:paraId="1E5F9D86" w14:textId="77777777" w:rsidR="00DC6803" w:rsidRDefault="00DC6803" w:rsidP="00DC6803">
      <w:pPr>
        <w:jc w:val="both"/>
        <w:rPr>
          <w:lang w:val="es-ES"/>
        </w:rPr>
      </w:pPr>
      <w:r>
        <w:rPr>
          <w:lang w:val="es-ES"/>
        </w:rPr>
        <w:t>SCM = Gestión de configuración de software.</w:t>
      </w:r>
    </w:p>
    <w:p w14:paraId="552AE277" w14:textId="77777777" w:rsidR="00DC6803" w:rsidRDefault="00DC6803" w:rsidP="00DC6803">
      <w:pPr>
        <w:jc w:val="both"/>
        <w:rPr>
          <w:lang w:val="es-ES"/>
        </w:rPr>
      </w:pPr>
      <w:r>
        <w:rPr>
          <w:lang w:val="es-ES"/>
        </w:rPr>
        <w:t>Con el objetivo de mantener la integridad del producto de software.</w:t>
      </w:r>
    </w:p>
    <w:p w14:paraId="693EBF54" w14:textId="77777777" w:rsidR="00DC6803" w:rsidRDefault="00DC6803" w:rsidP="00DC6803">
      <w:pPr>
        <w:jc w:val="both"/>
        <w:rPr>
          <w:lang w:val="es-ES"/>
        </w:rPr>
      </w:pPr>
    </w:p>
    <w:p w14:paraId="273EDA06" w14:textId="77777777" w:rsidR="00DC6803" w:rsidRDefault="00DC6803" w:rsidP="00DC6803">
      <w:pPr>
        <w:pStyle w:val="Ttulo3"/>
        <w:rPr>
          <w:lang w:val="es-ES"/>
        </w:rPr>
      </w:pPr>
      <w:bookmarkStart w:id="2" w:name="_Toc177572996"/>
      <w:r>
        <w:rPr>
          <w:lang w:val="es-ES"/>
        </w:rPr>
        <w:t>Disciplinas de soporte del software:</w:t>
      </w:r>
      <w:bookmarkEnd w:id="2"/>
    </w:p>
    <w:p w14:paraId="313EF039" w14:textId="77777777" w:rsidR="00DC6803" w:rsidRDefault="00DC6803" w:rsidP="00DC6803">
      <w:pPr>
        <w:jc w:val="both"/>
      </w:pPr>
      <w:r>
        <w:rPr>
          <w:noProof/>
          <w:lang w:val="es-ES"/>
        </w:rPr>
        <w:drawing>
          <wp:inline distT="0" distB="0" distL="0" distR="0" wp14:anchorId="3461B263" wp14:editId="23054952">
            <wp:extent cx="5400044" cy="2514600"/>
            <wp:effectExtent l="0" t="0" r="0" b="0"/>
            <wp:docPr id="793667514" name="Imagen 1"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4" cy="2514600"/>
                    </a:xfrm>
                    <a:prstGeom prst="rect">
                      <a:avLst/>
                    </a:prstGeom>
                    <a:noFill/>
                    <a:ln>
                      <a:noFill/>
                      <a:prstDash/>
                    </a:ln>
                  </pic:spPr>
                </pic:pic>
              </a:graphicData>
            </a:graphic>
          </wp:inline>
        </w:drawing>
      </w:r>
    </w:p>
    <w:p w14:paraId="56927E97" w14:textId="77777777" w:rsidR="00DC6803" w:rsidRDefault="00DC6803" w:rsidP="00DC6803">
      <w:pPr>
        <w:jc w:val="both"/>
        <w:rPr>
          <w:lang w:val="es-ES"/>
        </w:rPr>
      </w:pPr>
    </w:p>
    <w:p w14:paraId="4D0F566C" w14:textId="77777777" w:rsidR="00DC6803" w:rsidRDefault="00DC6803" w:rsidP="00DC6803">
      <w:pPr>
        <w:pStyle w:val="Ttulo3"/>
        <w:rPr>
          <w:lang w:val="es-ES"/>
        </w:rPr>
      </w:pPr>
      <w:bookmarkStart w:id="3" w:name="_Toc177572997"/>
      <w:r>
        <w:rPr>
          <w:lang w:val="es-ES"/>
        </w:rPr>
        <w:t>¿Por qué deberíamos gestionar la configuración del software?</w:t>
      </w:r>
      <w:bookmarkEnd w:id="3"/>
    </w:p>
    <w:p w14:paraId="607358D4" w14:textId="77777777" w:rsidR="00DC6803" w:rsidRDefault="00DC6803" w:rsidP="00DC6803">
      <w:pPr>
        <w:jc w:val="both"/>
        <w:rPr>
          <w:lang w:val="es-ES"/>
        </w:rPr>
      </w:pPr>
      <w:r>
        <w:rPr>
          <w:lang w:val="es-ES"/>
        </w:rPr>
        <w:t>Su propósito es establecer y mantener la integridad de los productos de software a lo largo de su ciclo de vida.</w:t>
      </w:r>
    </w:p>
    <w:p w14:paraId="4423B6ED" w14:textId="77777777" w:rsidR="00DC6803" w:rsidRDefault="00DC6803" w:rsidP="00DC6803">
      <w:pPr>
        <w:jc w:val="both"/>
        <w:rPr>
          <w:lang w:val="es-ES"/>
        </w:rPr>
      </w:pPr>
      <w:r>
        <w:rPr>
          <w:lang w:val="es-ES"/>
        </w:rPr>
        <w:t>Involucra para la configuración:</w:t>
      </w:r>
    </w:p>
    <w:p w14:paraId="292D69E1" w14:textId="77777777" w:rsidR="00DC6803" w:rsidRDefault="00DC6803" w:rsidP="00DC6803">
      <w:pPr>
        <w:pStyle w:val="Prrafodelista"/>
        <w:numPr>
          <w:ilvl w:val="0"/>
          <w:numId w:val="55"/>
        </w:numPr>
        <w:suppressAutoHyphens/>
        <w:autoSpaceDN w:val="0"/>
        <w:spacing w:line="276" w:lineRule="auto"/>
        <w:jc w:val="both"/>
        <w:rPr>
          <w:lang w:val="es-ES"/>
        </w:rPr>
      </w:pPr>
      <w:r>
        <w:rPr>
          <w:lang w:val="es-ES"/>
        </w:rPr>
        <w:t>Identificarla en un momento dado.</w:t>
      </w:r>
    </w:p>
    <w:p w14:paraId="4E43B707" w14:textId="77777777" w:rsidR="00DC6803" w:rsidRDefault="00DC6803" w:rsidP="00DC6803">
      <w:pPr>
        <w:pStyle w:val="Prrafodelista"/>
        <w:numPr>
          <w:ilvl w:val="0"/>
          <w:numId w:val="55"/>
        </w:numPr>
        <w:suppressAutoHyphens/>
        <w:autoSpaceDN w:val="0"/>
        <w:spacing w:line="276" w:lineRule="auto"/>
        <w:jc w:val="both"/>
        <w:rPr>
          <w:lang w:val="es-ES"/>
        </w:rPr>
      </w:pPr>
      <w:r>
        <w:rPr>
          <w:lang w:val="es-ES"/>
        </w:rPr>
        <w:t>Controla sistemáticamente sus cambios.</w:t>
      </w:r>
    </w:p>
    <w:p w14:paraId="16D15CAA" w14:textId="77777777" w:rsidR="00DC6803" w:rsidRDefault="00DC6803" w:rsidP="00DC6803">
      <w:pPr>
        <w:pStyle w:val="Prrafodelista"/>
        <w:numPr>
          <w:ilvl w:val="0"/>
          <w:numId w:val="55"/>
        </w:numPr>
        <w:suppressAutoHyphens/>
        <w:autoSpaceDN w:val="0"/>
        <w:spacing w:line="276" w:lineRule="auto"/>
        <w:jc w:val="both"/>
        <w:rPr>
          <w:lang w:val="es-ES"/>
        </w:rPr>
      </w:pPr>
      <w:r>
        <w:rPr>
          <w:lang w:val="es-ES"/>
        </w:rPr>
        <w:t>Mantener su integridad y origen.</w:t>
      </w:r>
    </w:p>
    <w:p w14:paraId="78DCA66B" w14:textId="77777777" w:rsidR="00DC6803" w:rsidRDefault="00DC6803" w:rsidP="00DC6803">
      <w:pPr>
        <w:jc w:val="both"/>
        <w:rPr>
          <w:lang w:val="es-ES"/>
        </w:rPr>
      </w:pPr>
    </w:p>
    <w:p w14:paraId="43E94DB5" w14:textId="77777777" w:rsidR="00DC6803" w:rsidRDefault="00DC6803" w:rsidP="00DC6803">
      <w:pPr>
        <w:pStyle w:val="Ttulo2"/>
        <w:rPr>
          <w:lang w:val="es-ES"/>
        </w:rPr>
      </w:pPr>
      <w:bookmarkStart w:id="4" w:name="_Toc177572998"/>
      <w:r>
        <w:rPr>
          <w:lang w:val="es-ES"/>
        </w:rPr>
        <w:t>Integridad del producto:</w:t>
      </w:r>
      <w:bookmarkEnd w:id="4"/>
    </w:p>
    <w:p w14:paraId="6856F5E3" w14:textId="77777777" w:rsidR="00DC6803" w:rsidRDefault="00DC6803" w:rsidP="00DC6803">
      <w:pPr>
        <w:pStyle w:val="Prrafodelista"/>
        <w:numPr>
          <w:ilvl w:val="0"/>
          <w:numId w:val="56"/>
        </w:numPr>
        <w:suppressAutoHyphens/>
        <w:autoSpaceDN w:val="0"/>
        <w:spacing w:line="276" w:lineRule="auto"/>
        <w:jc w:val="both"/>
        <w:rPr>
          <w:lang w:val="es-ES"/>
        </w:rPr>
      </w:pPr>
      <w:r>
        <w:rPr>
          <w:lang w:val="es-ES"/>
        </w:rPr>
        <w:t>Satisface las necesidades del usuario.</w:t>
      </w:r>
    </w:p>
    <w:p w14:paraId="6B23FD33" w14:textId="77777777" w:rsidR="00DC6803" w:rsidRDefault="00DC6803" w:rsidP="00DC6803">
      <w:pPr>
        <w:pStyle w:val="Prrafodelista"/>
        <w:numPr>
          <w:ilvl w:val="0"/>
          <w:numId w:val="56"/>
        </w:numPr>
        <w:suppressAutoHyphens/>
        <w:autoSpaceDN w:val="0"/>
        <w:spacing w:line="276" w:lineRule="auto"/>
        <w:jc w:val="both"/>
        <w:rPr>
          <w:lang w:val="es-ES"/>
        </w:rPr>
      </w:pPr>
      <w:r>
        <w:rPr>
          <w:lang w:val="es-ES"/>
        </w:rPr>
        <w:lastRenderedPageBreak/>
        <w:t>Puede ser fácil y completamente rastreado durante su ciclo de vida.</w:t>
      </w:r>
    </w:p>
    <w:p w14:paraId="5EB57168" w14:textId="77777777" w:rsidR="00DC6803" w:rsidRDefault="00DC6803" w:rsidP="00DC6803">
      <w:pPr>
        <w:pStyle w:val="Prrafodelista"/>
        <w:numPr>
          <w:ilvl w:val="0"/>
          <w:numId w:val="56"/>
        </w:numPr>
        <w:suppressAutoHyphens/>
        <w:autoSpaceDN w:val="0"/>
        <w:spacing w:line="276" w:lineRule="auto"/>
        <w:jc w:val="both"/>
        <w:rPr>
          <w:lang w:val="es-ES"/>
        </w:rPr>
      </w:pPr>
      <w:r>
        <w:rPr>
          <w:lang w:val="es-ES"/>
        </w:rPr>
        <w:t>Satisface criterios de performance.</w:t>
      </w:r>
    </w:p>
    <w:p w14:paraId="71CC8190" w14:textId="77777777" w:rsidR="00DC6803" w:rsidRDefault="00DC6803" w:rsidP="00DC6803">
      <w:pPr>
        <w:pStyle w:val="Prrafodelista"/>
        <w:numPr>
          <w:ilvl w:val="0"/>
          <w:numId w:val="56"/>
        </w:numPr>
        <w:suppressAutoHyphens/>
        <w:autoSpaceDN w:val="0"/>
        <w:spacing w:line="276" w:lineRule="auto"/>
        <w:jc w:val="both"/>
        <w:rPr>
          <w:lang w:val="es-ES"/>
        </w:rPr>
      </w:pPr>
      <w:r>
        <w:rPr>
          <w:lang w:val="es-ES"/>
        </w:rPr>
        <w:t>Cumple con sus expectativas de costo.</w:t>
      </w:r>
    </w:p>
    <w:p w14:paraId="4D9368E6" w14:textId="77777777" w:rsidR="00DC6803" w:rsidRDefault="00DC6803" w:rsidP="00DC6803">
      <w:pPr>
        <w:jc w:val="both"/>
        <w:rPr>
          <w:lang w:val="es-ES"/>
        </w:rPr>
      </w:pPr>
    </w:p>
    <w:p w14:paraId="2B2C1580" w14:textId="77777777" w:rsidR="00DC6803" w:rsidRDefault="00DC6803" w:rsidP="00DC6803">
      <w:pPr>
        <w:pStyle w:val="Ttulo2"/>
        <w:rPr>
          <w:lang w:val="es-ES"/>
        </w:rPr>
      </w:pPr>
      <w:bookmarkStart w:id="5" w:name="_Toc177572999"/>
      <w:r>
        <w:rPr>
          <w:lang w:val="es-ES"/>
        </w:rPr>
        <w:t>Problemas en el manejo de componentes:</w:t>
      </w:r>
      <w:bookmarkEnd w:id="5"/>
    </w:p>
    <w:p w14:paraId="55419016"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Pérdida de un componente.</w:t>
      </w:r>
    </w:p>
    <w:p w14:paraId="4F418BDC"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Pérdida de cambios (el componente que tengo no es el último).</w:t>
      </w:r>
    </w:p>
    <w:p w14:paraId="209F5808"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Sincronía fuente – objeto – ejecutable.</w:t>
      </w:r>
    </w:p>
    <w:p w14:paraId="1C00EDF8"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Regresión de fallas.</w:t>
      </w:r>
    </w:p>
    <w:p w14:paraId="6AB60C5F"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Doble mantenimiento.</w:t>
      </w:r>
    </w:p>
    <w:p w14:paraId="65058B13"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Superposición de cambios.</w:t>
      </w:r>
    </w:p>
    <w:p w14:paraId="20B54DB1" w14:textId="77777777" w:rsidR="00DC6803" w:rsidRDefault="00DC6803" w:rsidP="00DC6803">
      <w:pPr>
        <w:pStyle w:val="Prrafodelista"/>
        <w:numPr>
          <w:ilvl w:val="0"/>
          <w:numId w:val="57"/>
        </w:numPr>
        <w:suppressAutoHyphens/>
        <w:autoSpaceDN w:val="0"/>
        <w:spacing w:line="276" w:lineRule="auto"/>
        <w:jc w:val="both"/>
        <w:rPr>
          <w:lang w:val="es-ES"/>
        </w:rPr>
      </w:pPr>
      <w:r>
        <w:rPr>
          <w:lang w:val="es-ES"/>
        </w:rPr>
        <w:t>Cambios no validados.</w:t>
      </w:r>
    </w:p>
    <w:p w14:paraId="66724774" w14:textId="77777777" w:rsidR="00DC6803" w:rsidRDefault="00DC6803" w:rsidP="00DC6803">
      <w:pPr>
        <w:jc w:val="both"/>
        <w:rPr>
          <w:lang w:val="es-ES"/>
        </w:rPr>
      </w:pPr>
    </w:p>
    <w:p w14:paraId="492C2A45" w14:textId="77777777" w:rsidR="00DC6803" w:rsidRDefault="00DC6803" w:rsidP="00DC6803">
      <w:pPr>
        <w:pStyle w:val="Ttulo2"/>
        <w:rPr>
          <w:lang w:val="es-ES"/>
        </w:rPr>
      </w:pPr>
      <w:bookmarkStart w:id="6" w:name="_Toc177573000"/>
      <w:r>
        <w:rPr>
          <w:lang w:val="es-ES"/>
        </w:rPr>
        <w:t>Algunos conceptos clave para la gestión de configuración de software:</w:t>
      </w:r>
      <w:bookmarkEnd w:id="6"/>
    </w:p>
    <w:p w14:paraId="3E5E7FF2" w14:textId="77777777" w:rsidR="00DC6803" w:rsidRDefault="00DC6803" w:rsidP="00DC6803">
      <w:pPr>
        <w:pStyle w:val="Prrafodelista"/>
        <w:numPr>
          <w:ilvl w:val="0"/>
          <w:numId w:val="58"/>
        </w:numPr>
        <w:suppressAutoHyphens/>
        <w:autoSpaceDN w:val="0"/>
        <w:spacing w:line="276" w:lineRule="auto"/>
        <w:jc w:val="both"/>
        <w:rPr>
          <w:lang w:val="es-ES"/>
        </w:rPr>
      </w:pPr>
      <w:r>
        <w:rPr>
          <w:lang w:val="es-ES"/>
        </w:rPr>
        <w:t>Ítem de configuración.</w:t>
      </w:r>
    </w:p>
    <w:p w14:paraId="4A5F2973" w14:textId="77777777" w:rsidR="00DC6803" w:rsidRDefault="00DC6803" w:rsidP="00DC6803">
      <w:pPr>
        <w:pStyle w:val="Prrafodelista"/>
        <w:numPr>
          <w:ilvl w:val="0"/>
          <w:numId w:val="58"/>
        </w:numPr>
        <w:suppressAutoHyphens/>
        <w:autoSpaceDN w:val="0"/>
        <w:spacing w:line="276" w:lineRule="auto"/>
        <w:jc w:val="both"/>
        <w:rPr>
          <w:lang w:val="es-ES"/>
        </w:rPr>
      </w:pPr>
      <w:r>
        <w:rPr>
          <w:lang w:val="es-ES"/>
        </w:rPr>
        <w:t>Repositorio.</w:t>
      </w:r>
    </w:p>
    <w:p w14:paraId="3FC60601" w14:textId="77777777" w:rsidR="00DC6803" w:rsidRDefault="00DC6803" w:rsidP="00DC6803">
      <w:pPr>
        <w:pStyle w:val="Prrafodelista"/>
        <w:numPr>
          <w:ilvl w:val="0"/>
          <w:numId w:val="58"/>
        </w:numPr>
        <w:suppressAutoHyphens/>
        <w:autoSpaceDN w:val="0"/>
        <w:spacing w:line="276" w:lineRule="auto"/>
        <w:jc w:val="both"/>
        <w:rPr>
          <w:lang w:val="es-ES"/>
        </w:rPr>
      </w:pPr>
      <w:r>
        <w:rPr>
          <w:lang w:val="es-ES"/>
        </w:rPr>
        <w:t>Línea base.</w:t>
      </w:r>
    </w:p>
    <w:p w14:paraId="2AE13D6A" w14:textId="77777777" w:rsidR="00DC6803" w:rsidRDefault="00DC6803" w:rsidP="00DC6803">
      <w:pPr>
        <w:pStyle w:val="Prrafodelista"/>
        <w:numPr>
          <w:ilvl w:val="0"/>
          <w:numId w:val="58"/>
        </w:numPr>
        <w:suppressAutoHyphens/>
        <w:autoSpaceDN w:val="0"/>
        <w:spacing w:line="276" w:lineRule="auto"/>
        <w:jc w:val="both"/>
        <w:rPr>
          <w:lang w:val="es-ES"/>
        </w:rPr>
      </w:pPr>
      <w:r>
        <w:rPr>
          <w:lang w:val="es-ES"/>
        </w:rPr>
        <w:t>Ramas (Branch).</w:t>
      </w:r>
    </w:p>
    <w:p w14:paraId="1DFDD850" w14:textId="77777777" w:rsidR="00DC6803" w:rsidRDefault="00DC6803" w:rsidP="00DC6803">
      <w:pPr>
        <w:pStyle w:val="Prrafodelista"/>
        <w:numPr>
          <w:ilvl w:val="0"/>
          <w:numId w:val="58"/>
        </w:numPr>
        <w:suppressAutoHyphens/>
        <w:autoSpaceDN w:val="0"/>
        <w:spacing w:line="276" w:lineRule="auto"/>
        <w:jc w:val="both"/>
        <w:rPr>
          <w:lang w:val="es-ES"/>
        </w:rPr>
      </w:pPr>
      <w:r>
        <w:rPr>
          <w:lang w:val="es-ES"/>
        </w:rPr>
        <w:t>Configuración de software.</w:t>
      </w:r>
    </w:p>
    <w:p w14:paraId="2E602F82" w14:textId="77777777" w:rsidR="00DC6803" w:rsidRDefault="00DC6803" w:rsidP="00DC6803">
      <w:pPr>
        <w:jc w:val="both"/>
        <w:rPr>
          <w:lang w:val="es-ES"/>
        </w:rPr>
      </w:pPr>
    </w:p>
    <w:p w14:paraId="3B0B5BC7" w14:textId="77777777" w:rsidR="00DC6803" w:rsidRDefault="00DC6803" w:rsidP="00DC6803">
      <w:pPr>
        <w:pStyle w:val="Ttulo3"/>
        <w:rPr>
          <w:lang w:val="es-ES"/>
        </w:rPr>
      </w:pPr>
      <w:bookmarkStart w:id="7" w:name="_Toc177573001"/>
      <w:r>
        <w:rPr>
          <w:lang w:val="es-ES"/>
        </w:rPr>
        <w:t>Ítem de configuración de software (SCI):</w:t>
      </w:r>
      <w:bookmarkEnd w:id="7"/>
    </w:p>
    <w:p w14:paraId="3DCCBB0F" w14:textId="77777777" w:rsidR="00DC6803" w:rsidRDefault="00DC6803" w:rsidP="00DC6803">
      <w:pPr>
        <w:jc w:val="both"/>
        <w:rPr>
          <w:lang w:val="es-ES"/>
        </w:rPr>
      </w:pPr>
      <w:r>
        <w:rPr>
          <w:lang w:val="es-ES"/>
        </w:rPr>
        <w:t>Documentos de diseño, código fuente, código ejecutable, etc.</w:t>
      </w:r>
    </w:p>
    <w:p w14:paraId="7230F926" w14:textId="77777777" w:rsidR="00DC6803" w:rsidRDefault="00DC6803" w:rsidP="00DC6803">
      <w:pPr>
        <w:jc w:val="both"/>
        <w:rPr>
          <w:lang w:val="es-ES"/>
        </w:rPr>
      </w:pPr>
      <w:r>
        <w:rPr>
          <w:lang w:val="es-ES"/>
        </w:rPr>
        <w:t>Se llama ítem de configuración (IC) a todos y cada uno de los artefactos que forman parte del producto o del proyecto, que pueden sufrir cambios o necesitan ser compartidos entre los miembros del equipo y sobre los cuales necesitamos conocer su estado y evolución.</w:t>
      </w:r>
    </w:p>
    <w:p w14:paraId="5BD32AAD" w14:textId="77777777" w:rsidR="00DC6803" w:rsidRDefault="00DC6803" w:rsidP="00DC6803">
      <w:pPr>
        <w:jc w:val="both"/>
        <w:rPr>
          <w:lang w:val="es-ES"/>
        </w:rPr>
      </w:pPr>
      <w:r>
        <w:rPr>
          <w:lang w:val="es-ES"/>
        </w:rPr>
        <w:t xml:space="preserve">Ítem de configuración: es cualquier file </w:t>
      </w:r>
      <w:proofErr w:type="spellStart"/>
      <w:r>
        <w:rPr>
          <w:lang w:val="es-ES"/>
        </w:rPr>
        <w:t>system</w:t>
      </w:r>
      <w:proofErr w:type="spellEnd"/>
      <w:r>
        <w:rPr>
          <w:lang w:val="es-ES"/>
        </w:rPr>
        <w:t xml:space="preserve">. Cualquier archivo que se puede guardar en un disco y en una computadora. Son cada uno de sus archivos que vamos a administrar. Si se puede meter dentro de un disco duro es un ítem de configuración. Es cualquier archivo que se necesita conocer el estado y su evolución. </w:t>
      </w:r>
    </w:p>
    <w:p w14:paraId="4F192310" w14:textId="77777777" w:rsidR="00DC6803" w:rsidRDefault="00DC6803" w:rsidP="00DC6803">
      <w:pPr>
        <w:jc w:val="both"/>
        <w:rPr>
          <w:lang w:val="es-ES"/>
        </w:rPr>
      </w:pPr>
    </w:p>
    <w:p w14:paraId="1262EC17" w14:textId="77777777" w:rsidR="00DC6803" w:rsidRDefault="00DC6803" w:rsidP="00DC6803">
      <w:pPr>
        <w:pStyle w:val="Ttulo3"/>
        <w:rPr>
          <w:lang w:val="es-ES"/>
        </w:rPr>
      </w:pPr>
      <w:bookmarkStart w:id="8" w:name="_Toc177573002"/>
      <w:r>
        <w:rPr>
          <w:lang w:val="es-ES"/>
        </w:rPr>
        <w:lastRenderedPageBreak/>
        <w:t>Versión:</w:t>
      </w:r>
      <w:bookmarkEnd w:id="8"/>
    </w:p>
    <w:p w14:paraId="7807E892" w14:textId="77777777" w:rsidR="00DC6803" w:rsidRDefault="00DC6803" w:rsidP="00DC6803">
      <w:pPr>
        <w:jc w:val="both"/>
        <w:rPr>
          <w:lang w:val="es-ES"/>
        </w:rPr>
      </w:pPr>
      <w:r>
        <w:rPr>
          <w:lang w:val="es-ES"/>
        </w:rPr>
        <w:t>Una versión se define, desde el punto de vista de la evolución, como la forma particular de un artefacto en un instante o contexto dado.</w:t>
      </w:r>
    </w:p>
    <w:p w14:paraId="62722E69" w14:textId="77777777" w:rsidR="00DC6803" w:rsidRDefault="00DC6803" w:rsidP="00DC6803">
      <w:pPr>
        <w:jc w:val="both"/>
        <w:rPr>
          <w:lang w:val="es-ES"/>
        </w:rPr>
      </w:pPr>
      <w:r>
        <w:rPr>
          <w:lang w:val="es-ES"/>
        </w:rPr>
        <w:t>El control de versiones se refiere a la evolución de un único ítem de configuración (IC), o de cada IC por separado.</w:t>
      </w:r>
    </w:p>
    <w:p w14:paraId="516B5845" w14:textId="77777777" w:rsidR="00DC6803" w:rsidRDefault="00DC6803" w:rsidP="00DC6803">
      <w:pPr>
        <w:jc w:val="both"/>
        <w:rPr>
          <w:lang w:val="es-ES"/>
        </w:rPr>
      </w:pPr>
      <w:r>
        <w:rPr>
          <w:lang w:val="es-ES"/>
        </w:rPr>
        <w:t>La evolución puede representarse gráficamente en forma de grafo.</w:t>
      </w:r>
    </w:p>
    <w:p w14:paraId="1E263F03" w14:textId="77777777" w:rsidR="00DC6803" w:rsidRDefault="00DC6803" w:rsidP="00DC6803">
      <w:pPr>
        <w:jc w:val="both"/>
      </w:pPr>
      <w:r>
        <w:rPr>
          <w:noProof/>
          <w:lang w:val="es-ES"/>
        </w:rPr>
        <w:drawing>
          <wp:inline distT="0" distB="0" distL="0" distR="0" wp14:anchorId="1CDAA1F6" wp14:editId="0A8425AC">
            <wp:extent cx="3134160" cy="1095524"/>
            <wp:effectExtent l="0" t="0" r="9090" b="9376"/>
            <wp:docPr id="983590119"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4160" cy="1095524"/>
                    </a:xfrm>
                    <a:prstGeom prst="rect">
                      <a:avLst/>
                    </a:prstGeom>
                    <a:noFill/>
                    <a:ln>
                      <a:noFill/>
                      <a:prstDash/>
                    </a:ln>
                  </pic:spPr>
                </pic:pic>
              </a:graphicData>
            </a:graphic>
          </wp:inline>
        </w:drawing>
      </w:r>
    </w:p>
    <w:p w14:paraId="3C4C17CD" w14:textId="77777777" w:rsidR="00DC6803" w:rsidRDefault="00DC6803" w:rsidP="00DC6803">
      <w:pPr>
        <w:jc w:val="both"/>
        <w:rPr>
          <w:lang w:val="es-ES"/>
        </w:rPr>
      </w:pPr>
    </w:p>
    <w:p w14:paraId="4E39F8C6" w14:textId="77777777" w:rsidR="00DC6803" w:rsidRDefault="00DC6803" w:rsidP="00DC6803">
      <w:pPr>
        <w:pStyle w:val="Ttulo3"/>
        <w:rPr>
          <w:lang w:val="es-ES"/>
        </w:rPr>
      </w:pPr>
      <w:bookmarkStart w:id="9" w:name="_Toc177573003"/>
      <w:r>
        <w:rPr>
          <w:lang w:val="es-ES"/>
        </w:rPr>
        <w:t>Variante:</w:t>
      </w:r>
      <w:bookmarkEnd w:id="9"/>
    </w:p>
    <w:p w14:paraId="2109B3F3" w14:textId="77777777" w:rsidR="00DC6803" w:rsidRDefault="00DC6803" w:rsidP="00DC6803">
      <w:pPr>
        <w:jc w:val="both"/>
        <w:rPr>
          <w:lang w:val="es-ES"/>
        </w:rPr>
      </w:pPr>
      <w:r>
        <w:rPr>
          <w:lang w:val="es-ES"/>
        </w:rPr>
        <w:t>Una variante es una versión de un ítem de configuración (o de la configuración) que evoluciona por separado.</w:t>
      </w:r>
    </w:p>
    <w:p w14:paraId="0C4939F6" w14:textId="77777777" w:rsidR="00DC6803" w:rsidRDefault="00DC6803" w:rsidP="00DC6803">
      <w:pPr>
        <w:jc w:val="both"/>
        <w:rPr>
          <w:lang w:val="es-ES"/>
        </w:rPr>
      </w:pPr>
      <w:r>
        <w:rPr>
          <w:lang w:val="es-ES"/>
        </w:rPr>
        <w:t>Las variantes representan configuraciones alternativas.</w:t>
      </w:r>
    </w:p>
    <w:p w14:paraId="70414D2F" w14:textId="77777777" w:rsidR="00DC6803" w:rsidRDefault="00DC6803" w:rsidP="00DC6803">
      <w:pPr>
        <w:jc w:val="both"/>
        <w:rPr>
          <w:lang w:val="es-ES"/>
        </w:rPr>
      </w:pPr>
      <w:r>
        <w:rPr>
          <w:lang w:val="es-ES"/>
        </w:rPr>
        <w:t>Un producto de software puede adoptar distintas formas (configuración) dependiendo del lugar donde se instale.</w:t>
      </w:r>
    </w:p>
    <w:p w14:paraId="143AF478" w14:textId="77777777" w:rsidR="00DC6803" w:rsidRDefault="00DC6803" w:rsidP="00DC6803">
      <w:pPr>
        <w:jc w:val="both"/>
        <w:rPr>
          <w:lang w:val="es-ES"/>
        </w:rPr>
      </w:pPr>
      <w:r>
        <w:rPr>
          <w:lang w:val="es-ES"/>
        </w:rPr>
        <w:t>Por ejemplo, dependiendo de la plataforma (máquina + SO) que la soporta, o de las funciones opcionales que haya de realizar o no.</w:t>
      </w:r>
    </w:p>
    <w:p w14:paraId="34C164C1" w14:textId="77777777" w:rsidR="00DC6803" w:rsidRDefault="00DC6803" w:rsidP="00DC6803">
      <w:pPr>
        <w:jc w:val="both"/>
      </w:pPr>
      <w:r>
        <w:rPr>
          <w:noProof/>
          <w:lang w:val="es-ES"/>
        </w:rPr>
        <w:drawing>
          <wp:inline distT="0" distB="0" distL="0" distR="0" wp14:anchorId="0AA60005" wp14:editId="1D5B6CB3">
            <wp:extent cx="4877482" cy="1771896"/>
            <wp:effectExtent l="0" t="0" r="0" b="0"/>
            <wp:docPr id="1543403825"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2" cy="1771896"/>
                    </a:xfrm>
                    <a:prstGeom prst="rect">
                      <a:avLst/>
                    </a:prstGeom>
                    <a:noFill/>
                    <a:ln>
                      <a:noFill/>
                      <a:prstDash/>
                    </a:ln>
                  </pic:spPr>
                </pic:pic>
              </a:graphicData>
            </a:graphic>
          </wp:inline>
        </w:drawing>
      </w:r>
    </w:p>
    <w:p w14:paraId="7A430CB0" w14:textId="77777777" w:rsidR="00DC6803" w:rsidRDefault="00DC6803" w:rsidP="00DC6803">
      <w:pPr>
        <w:jc w:val="both"/>
        <w:rPr>
          <w:lang w:val="es-ES"/>
        </w:rPr>
      </w:pPr>
    </w:p>
    <w:p w14:paraId="794AAE33" w14:textId="77777777" w:rsidR="00DC6803" w:rsidRDefault="00DC6803" w:rsidP="00DC6803">
      <w:pPr>
        <w:pStyle w:val="Ttulo3"/>
        <w:rPr>
          <w:lang w:val="es-ES"/>
        </w:rPr>
      </w:pPr>
      <w:bookmarkStart w:id="10" w:name="_Toc177573004"/>
      <w:r>
        <w:rPr>
          <w:lang w:val="es-ES"/>
        </w:rPr>
        <w:t>Configuración de software:</w:t>
      </w:r>
      <w:bookmarkEnd w:id="10"/>
    </w:p>
    <w:p w14:paraId="4109DAE1" w14:textId="77777777" w:rsidR="00DC6803" w:rsidRDefault="00DC6803" w:rsidP="00DC6803">
      <w:pPr>
        <w:jc w:val="both"/>
        <w:rPr>
          <w:lang w:val="es-ES"/>
        </w:rPr>
      </w:pPr>
      <w:r>
        <w:rPr>
          <w:lang w:val="es-ES"/>
        </w:rPr>
        <w:t>Un conjunto de ítems de configuración con su correspondiente versión en un momento determinado.</w:t>
      </w:r>
    </w:p>
    <w:p w14:paraId="321EC96C" w14:textId="77777777" w:rsidR="00DC6803" w:rsidRDefault="00DC6803" w:rsidP="00DC6803">
      <w:pPr>
        <w:jc w:val="both"/>
        <w:rPr>
          <w:lang w:val="es-ES"/>
        </w:rPr>
      </w:pPr>
      <w:r>
        <w:rPr>
          <w:lang w:val="es-ES"/>
        </w:rPr>
        <w:t>Es la sumatoria de todos los ítems de configuración en un momento de tiempo.</w:t>
      </w:r>
    </w:p>
    <w:p w14:paraId="62220C59" w14:textId="77777777" w:rsidR="00DC6803" w:rsidRDefault="00DC6803" w:rsidP="00DC6803">
      <w:pPr>
        <w:jc w:val="both"/>
        <w:rPr>
          <w:lang w:val="es-ES"/>
        </w:rPr>
      </w:pPr>
    </w:p>
    <w:p w14:paraId="4F40A38C" w14:textId="77777777" w:rsidR="00DC6803" w:rsidRDefault="00DC6803" w:rsidP="00DC6803">
      <w:pPr>
        <w:pStyle w:val="Ttulo3"/>
        <w:rPr>
          <w:lang w:val="es-ES"/>
        </w:rPr>
      </w:pPr>
      <w:bookmarkStart w:id="11" w:name="_Toc177573005"/>
      <w:r>
        <w:rPr>
          <w:lang w:val="es-ES"/>
        </w:rPr>
        <w:t>¿Qué es un repositorio?</w:t>
      </w:r>
      <w:bookmarkEnd w:id="11"/>
    </w:p>
    <w:p w14:paraId="7DCF1D4E" w14:textId="77777777" w:rsidR="00DC6803" w:rsidRDefault="00DC6803" w:rsidP="00DC6803">
      <w:pPr>
        <w:pStyle w:val="Prrafodelista"/>
        <w:numPr>
          <w:ilvl w:val="0"/>
          <w:numId w:val="59"/>
        </w:numPr>
        <w:suppressAutoHyphens/>
        <w:autoSpaceDN w:val="0"/>
        <w:spacing w:line="276" w:lineRule="auto"/>
        <w:jc w:val="both"/>
        <w:rPr>
          <w:lang w:val="es-ES"/>
        </w:rPr>
      </w:pPr>
      <w:r>
        <w:rPr>
          <w:lang w:val="es-ES"/>
        </w:rPr>
        <w:t>Un repositorio de información conteniendo los ítems de configuración (</w:t>
      </w:r>
      <w:proofErr w:type="spellStart"/>
      <w:r>
        <w:rPr>
          <w:lang w:val="es-ES"/>
        </w:rPr>
        <w:t>ICs</w:t>
      </w:r>
      <w:proofErr w:type="spellEnd"/>
      <w:r>
        <w:rPr>
          <w:lang w:val="es-ES"/>
        </w:rPr>
        <w:t>).</w:t>
      </w:r>
    </w:p>
    <w:p w14:paraId="0DA42550" w14:textId="77777777" w:rsidR="00DC6803" w:rsidRDefault="00DC6803" w:rsidP="00DC6803">
      <w:pPr>
        <w:pStyle w:val="Prrafodelista"/>
        <w:numPr>
          <w:ilvl w:val="0"/>
          <w:numId w:val="59"/>
        </w:numPr>
        <w:suppressAutoHyphens/>
        <w:autoSpaceDN w:val="0"/>
        <w:spacing w:line="276" w:lineRule="auto"/>
        <w:jc w:val="both"/>
        <w:rPr>
          <w:lang w:val="es-ES"/>
        </w:rPr>
      </w:pPr>
      <w:r>
        <w:rPr>
          <w:lang w:val="es-ES"/>
        </w:rPr>
        <w:t>Mantiene la historia de cada IC con sus atributos y relaciones.</w:t>
      </w:r>
    </w:p>
    <w:p w14:paraId="6D3817CC" w14:textId="77777777" w:rsidR="00DC6803" w:rsidRDefault="00DC6803" w:rsidP="00DC6803">
      <w:pPr>
        <w:pStyle w:val="Prrafodelista"/>
        <w:numPr>
          <w:ilvl w:val="0"/>
          <w:numId w:val="59"/>
        </w:numPr>
        <w:suppressAutoHyphens/>
        <w:autoSpaceDN w:val="0"/>
        <w:spacing w:line="276" w:lineRule="auto"/>
        <w:jc w:val="both"/>
        <w:rPr>
          <w:lang w:val="es-ES"/>
        </w:rPr>
      </w:pPr>
      <w:r>
        <w:rPr>
          <w:lang w:val="es-ES"/>
        </w:rPr>
        <w:t>Usado para hacer evaluaciones de impacto de los cambios propuestos.</w:t>
      </w:r>
    </w:p>
    <w:p w14:paraId="1BF5CD9F" w14:textId="77777777" w:rsidR="00DC6803" w:rsidRDefault="00DC6803" w:rsidP="00DC6803">
      <w:pPr>
        <w:pStyle w:val="Prrafodelista"/>
        <w:numPr>
          <w:ilvl w:val="0"/>
          <w:numId w:val="59"/>
        </w:numPr>
        <w:suppressAutoHyphens/>
        <w:autoSpaceDN w:val="0"/>
        <w:spacing w:line="276" w:lineRule="auto"/>
        <w:jc w:val="both"/>
        <w:rPr>
          <w:lang w:val="es-ES"/>
        </w:rPr>
      </w:pPr>
      <w:r>
        <w:rPr>
          <w:lang w:val="es-ES"/>
        </w:rPr>
        <w:t>Pueden ser una o varias bases de datos.</w:t>
      </w:r>
    </w:p>
    <w:p w14:paraId="3FDDFE71" w14:textId="77777777" w:rsidR="00DC6803" w:rsidRDefault="00DC6803" w:rsidP="00DC6803">
      <w:pPr>
        <w:jc w:val="both"/>
        <w:rPr>
          <w:lang w:val="es-ES"/>
        </w:rPr>
      </w:pPr>
    </w:p>
    <w:p w14:paraId="4276F8F0" w14:textId="77777777" w:rsidR="00DC6803" w:rsidRDefault="00DC6803" w:rsidP="00DC6803">
      <w:pPr>
        <w:pStyle w:val="Ttulo4"/>
        <w:rPr>
          <w:lang w:val="es-ES"/>
        </w:rPr>
      </w:pPr>
      <w:r>
        <w:rPr>
          <w:lang w:val="es-ES"/>
        </w:rPr>
        <w:t>Funcionamiento del repositorio:</w:t>
      </w:r>
    </w:p>
    <w:p w14:paraId="6938D864" w14:textId="77777777" w:rsidR="00DC6803" w:rsidRDefault="00DC6803" w:rsidP="00DC6803">
      <w:pPr>
        <w:jc w:val="both"/>
      </w:pPr>
      <w:r>
        <w:rPr>
          <w:noProof/>
          <w:lang w:val="es-ES"/>
        </w:rPr>
        <w:drawing>
          <wp:inline distT="0" distB="0" distL="0" distR="0" wp14:anchorId="5765E14C" wp14:editId="7A810B61">
            <wp:extent cx="5400044" cy="2616839"/>
            <wp:effectExtent l="0" t="0" r="0" b="0"/>
            <wp:docPr id="2068939315"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4" cy="2616839"/>
                    </a:xfrm>
                    <a:prstGeom prst="rect">
                      <a:avLst/>
                    </a:prstGeom>
                    <a:noFill/>
                    <a:ln>
                      <a:noFill/>
                      <a:prstDash/>
                    </a:ln>
                  </pic:spPr>
                </pic:pic>
              </a:graphicData>
            </a:graphic>
          </wp:inline>
        </w:drawing>
      </w:r>
    </w:p>
    <w:p w14:paraId="44D25FED" w14:textId="77777777" w:rsidR="00DC6803" w:rsidRDefault="00DC6803" w:rsidP="00DC6803">
      <w:pPr>
        <w:jc w:val="both"/>
        <w:rPr>
          <w:lang w:val="es-ES"/>
        </w:rPr>
      </w:pPr>
    </w:p>
    <w:p w14:paraId="55B6DAA4" w14:textId="77777777" w:rsidR="00DC6803" w:rsidRDefault="00DC6803" w:rsidP="00DC6803">
      <w:pPr>
        <w:pStyle w:val="Ttulo4"/>
        <w:rPr>
          <w:lang w:val="es-ES"/>
        </w:rPr>
      </w:pPr>
      <w:r>
        <w:rPr>
          <w:lang w:val="es-ES"/>
        </w:rPr>
        <w:t>Repositorios centralizados:</w:t>
      </w:r>
    </w:p>
    <w:p w14:paraId="62EEB3B9" w14:textId="77777777" w:rsidR="00DC6803" w:rsidRDefault="00DC6803" w:rsidP="00DC6803">
      <w:pPr>
        <w:pStyle w:val="Prrafodelista"/>
        <w:numPr>
          <w:ilvl w:val="0"/>
          <w:numId w:val="60"/>
        </w:numPr>
        <w:suppressAutoHyphens/>
        <w:autoSpaceDN w:val="0"/>
        <w:spacing w:line="276" w:lineRule="auto"/>
        <w:jc w:val="both"/>
        <w:rPr>
          <w:lang w:val="es-ES"/>
        </w:rPr>
      </w:pPr>
      <w:r>
        <w:rPr>
          <w:lang w:val="es-ES"/>
        </w:rPr>
        <w:t>Un servidor contiene todos los archivos con sus versiones.</w:t>
      </w:r>
    </w:p>
    <w:p w14:paraId="7A719A7E" w14:textId="77777777" w:rsidR="00DC6803" w:rsidRDefault="00DC6803" w:rsidP="00DC6803">
      <w:pPr>
        <w:pStyle w:val="Prrafodelista"/>
        <w:numPr>
          <w:ilvl w:val="0"/>
          <w:numId w:val="60"/>
        </w:numPr>
        <w:suppressAutoHyphens/>
        <w:autoSpaceDN w:val="0"/>
        <w:spacing w:line="276" w:lineRule="auto"/>
        <w:jc w:val="both"/>
        <w:rPr>
          <w:lang w:val="es-ES"/>
        </w:rPr>
      </w:pPr>
      <w:r>
        <w:rPr>
          <w:lang w:val="es-ES"/>
        </w:rPr>
        <w:t>Los administradores tienen mayor control sobre el repositorio.</w:t>
      </w:r>
    </w:p>
    <w:p w14:paraId="7340CF41" w14:textId="77777777" w:rsidR="00DC6803" w:rsidRDefault="00DC6803" w:rsidP="00DC6803">
      <w:pPr>
        <w:pStyle w:val="Prrafodelista"/>
        <w:numPr>
          <w:ilvl w:val="0"/>
          <w:numId w:val="60"/>
        </w:numPr>
        <w:suppressAutoHyphens/>
        <w:autoSpaceDN w:val="0"/>
        <w:spacing w:line="276" w:lineRule="auto"/>
        <w:jc w:val="both"/>
        <w:rPr>
          <w:lang w:val="es-ES"/>
        </w:rPr>
      </w:pPr>
      <w:r>
        <w:rPr>
          <w:lang w:val="es-ES"/>
        </w:rPr>
        <w:t>Falla el servidor y “estamos al horno”.</w:t>
      </w:r>
    </w:p>
    <w:p w14:paraId="185BD7A4" w14:textId="77777777" w:rsidR="00DC6803" w:rsidRDefault="00DC6803" w:rsidP="00DC6803">
      <w:pPr>
        <w:jc w:val="both"/>
      </w:pPr>
      <w:r>
        <w:rPr>
          <w:noProof/>
          <w:lang w:val="es-ES"/>
        </w:rPr>
        <w:lastRenderedPageBreak/>
        <w:drawing>
          <wp:inline distT="0" distB="0" distL="0" distR="0" wp14:anchorId="439E8239" wp14:editId="32F69375">
            <wp:extent cx="3801005" cy="2638793"/>
            <wp:effectExtent l="0" t="0" r="8995" b="9157"/>
            <wp:docPr id="1526325161"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1005" cy="2638793"/>
                    </a:xfrm>
                    <a:prstGeom prst="rect">
                      <a:avLst/>
                    </a:prstGeom>
                    <a:noFill/>
                    <a:ln>
                      <a:noFill/>
                      <a:prstDash/>
                    </a:ln>
                  </pic:spPr>
                </pic:pic>
              </a:graphicData>
            </a:graphic>
          </wp:inline>
        </w:drawing>
      </w:r>
    </w:p>
    <w:p w14:paraId="166C7F21" w14:textId="77777777" w:rsidR="00DC6803" w:rsidRDefault="00DC6803" w:rsidP="00DC6803">
      <w:pPr>
        <w:jc w:val="both"/>
      </w:pPr>
    </w:p>
    <w:p w14:paraId="5B55D294" w14:textId="77777777" w:rsidR="00DC6803" w:rsidRDefault="00DC6803" w:rsidP="00DC6803">
      <w:pPr>
        <w:pStyle w:val="Ttulo4"/>
        <w:rPr>
          <w:lang w:val="es-ES"/>
        </w:rPr>
      </w:pPr>
      <w:r>
        <w:rPr>
          <w:lang w:val="es-ES"/>
        </w:rPr>
        <w:t>Repositorios descentralizados:</w:t>
      </w:r>
    </w:p>
    <w:p w14:paraId="067C5D72" w14:textId="77777777" w:rsidR="00DC6803" w:rsidRDefault="00DC6803" w:rsidP="00DC6803">
      <w:pPr>
        <w:pStyle w:val="Prrafodelista"/>
        <w:numPr>
          <w:ilvl w:val="0"/>
          <w:numId w:val="61"/>
        </w:numPr>
        <w:suppressAutoHyphens/>
        <w:autoSpaceDN w:val="0"/>
        <w:spacing w:line="276" w:lineRule="auto"/>
        <w:jc w:val="both"/>
        <w:rPr>
          <w:lang w:val="es-ES"/>
        </w:rPr>
      </w:pPr>
      <w:r>
        <w:rPr>
          <w:lang w:val="es-ES"/>
        </w:rPr>
        <w:t>Cada cliente tiene una copia exactamente igual del repositorio completo.</w:t>
      </w:r>
    </w:p>
    <w:p w14:paraId="6C19A48B" w14:textId="77777777" w:rsidR="00DC6803" w:rsidRDefault="00DC6803" w:rsidP="00DC6803">
      <w:pPr>
        <w:pStyle w:val="Prrafodelista"/>
        <w:numPr>
          <w:ilvl w:val="0"/>
          <w:numId w:val="61"/>
        </w:numPr>
        <w:suppressAutoHyphens/>
        <w:autoSpaceDN w:val="0"/>
        <w:spacing w:line="276" w:lineRule="auto"/>
        <w:jc w:val="both"/>
        <w:rPr>
          <w:lang w:val="es-ES"/>
        </w:rPr>
      </w:pPr>
      <w:r>
        <w:rPr>
          <w:lang w:val="es-ES"/>
        </w:rPr>
        <w:t>Si un servidor falla sólo es cuestión de “copiar y pegar”.</w:t>
      </w:r>
    </w:p>
    <w:p w14:paraId="2ECA694D" w14:textId="77777777" w:rsidR="00DC6803" w:rsidRDefault="00DC6803" w:rsidP="00DC6803">
      <w:pPr>
        <w:pStyle w:val="Prrafodelista"/>
        <w:numPr>
          <w:ilvl w:val="0"/>
          <w:numId w:val="61"/>
        </w:numPr>
        <w:suppressAutoHyphens/>
        <w:autoSpaceDN w:val="0"/>
        <w:spacing w:line="276" w:lineRule="auto"/>
        <w:jc w:val="both"/>
        <w:rPr>
          <w:lang w:val="es-ES"/>
        </w:rPr>
      </w:pPr>
      <w:r>
        <w:rPr>
          <w:lang w:val="es-ES"/>
        </w:rPr>
        <w:t xml:space="preserve">Posibilita otros </w:t>
      </w:r>
      <w:proofErr w:type="spellStart"/>
      <w:r>
        <w:rPr>
          <w:lang w:val="es-ES"/>
        </w:rPr>
        <w:t>workflows</w:t>
      </w:r>
      <w:proofErr w:type="spellEnd"/>
      <w:r>
        <w:rPr>
          <w:lang w:val="es-ES"/>
        </w:rPr>
        <w:t xml:space="preserve"> no disponibles en el modelo centralizado.</w:t>
      </w:r>
    </w:p>
    <w:p w14:paraId="26366BBE" w14:textId="77777777" w:rsidR="00DC6803" w:rsidRDefault="00DC6803" w:rsidP="00DC6803">
      <w:pPr>
        <w:jc w:val="both"/>
      </w:pPr>
      <w:r>
        <w:rPr>
          <w:noProof/>
          <w:lang w:val="es-ES"/>
        </w:rPr>
        <w:drawing>
          <wp:inline distT="0" distB="0" distL="0" distR="0" wp14:anchorId="3883C5AC" wp14:editId="32432CFB">
            <wp:extent cx="2762640" cy="3429475"/>
            <wp:effectExtent l="0" t="0" r="0" b="0"/>
            <wp:docPr id="1845062530"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640" cy="3429475"/>
                    </a:xfrm>
                    <a:prstGeom prst="rect">
                      <a:avLst/>
                    </a:prstGeom>
                    <a:noFill/>
                    <a:ln>
                      <a:noFill/>
                      <a:prstDash/>
                    </a:ln>
                  </pic:spPr>
                </pic:pic>
              </a:graphicData>
            </a:graphic>
          </wp:inline>
        </w:drawing>
      </w:r>
    </w:p>
    <w:p w14:paraId="10D0176A" w14:textId="77777777" w:rsidR="00DC6803" w:rsidRDefault="00DC6803" w:rsidP="00DC6803">
      <w:pPr>
        <w:jc w:val="both"/>
        <w:rPr>
          <w:lang w:val="es-ES"/>
        </w:rPr>
      </w:pPr>
    </w:p>
    <w:p w14:paraId="1A1F0A9D" w14:textId="77777777" w:rsidR="00DC6803" w:rsidRDefault="00DC6803" w:rsidP="00DC6803">
      <w:pPr>
        <w:pStyle w:val="Ttulo3"/>
        <w:rPr>
          <w:lang w:val="es-ES"/>
        </w:rPr>
      </w:pPr>
      <w:bookmarkStart w:id="12" w:name="_Toc177573006"/>
      <w:r>
        <w:rPr>
          <w:lang w:val="es-ES"/>
        </w:rPr>
        <w:t>Identificación de la línea base:</w:t>
      </w:r>
      <w:bookmarkEnd w:id="12"/>
    </w:p>
    <w:p w14:paraId="33E6D8FE" w14:textId="77777777" w:rsidR="00DC6803" w:rsidRDefault="00DC6803" w:rsidP="00DC6803">
      <w:pPr>
        <w:pStyle w:val="Prrafodelista"/>
        <w:numPr>
          <w:ilvl w:val="0"/>
          <w:numId w:val="62"/>
        </w:numPr>
        <w:suppressAutoHyphens/>
        <w:autoSpaceDN w:val="0"/>
        <w:spacing w:line="276" w:lineRule="auto"/>
        <w:jc w:val="both"/>
        <w:rPr>
          <w:lang w:val="es-ES"/>
        </w:rPr>
      </w:pPr>
      <w:r>
        <w:rPr>
          <w:lang w:val="es-ES"/>
        </w:rPr>
        <w:t xml:space="preserve">Se utilizan etiquetas para “marcar” las </w:t>
      </w:r>
      <w:proofErr w:type="spellStart"/>
      <w:r>
        <w:rPr>
          <w:lang w:val="es-ES"/>
        </w:rPr>
        <w:t>baseline</w:t>
      </w:r>
      <w:proofErr w:type="spellEnd"/>
      <w:r>
        <w:rPr>
          <w:lang w:val="es-ES"/>
        </w:rPr>
        <w:t>.</w:t>
      </w:r>
    </w:p>
    <w:p w14:paraId="3A1F4557" w14:textId="77777777" w:rsidR="00DC6803" w:rsidRDefault="00DC6803" w:rsidP="00DC6803">
      <w:pPr>
        <w:pStyle w:val="Prrafodelista"/>
        <w:numPr>
          <w:ilvl w:val="0"/>
          <w:numId w:val="62"/>
        </w:numPr>
        <w:suppressAutoHyphens/>
        <w:autoSpaceDN w:val="0"/>
        <w:spacing w:line="276" w:lineRule="auto"/>
        <w:jc w:val="both"/>
        <w:rPr>
          <w:lang w:val="es-ES"/>
        </w:rPr>
      </w:pPr>
      <w:r>
        <w:rPr>
          <w:lang w:val="es-ES"/>
        </w:rPr>
        <w:t>No confundir con la versión del producto.</w:t>
      </w:r>
    </w:p>
    <w:p w14:paraId="5CB3F5DE" w14:textId="77777777" w:rsidR="00DC6803" w:rsidRDefault="00DC6803" w:rsidP="00DC6803">
      <w:pPr>
        <w:jc w:val="both"/>
        <w:rPr>
          <w:lang w:val="es-ES"/>
        </w:rPr>
      </w:pPr>
    </w:p>
    <w:p w14:paraId="7EEC28A0" w14:textId="77777777" w:rsidR="00DC6803" w:rsidRDefault="00DC6803" w:rsidP="00DC6803">
      <w:pPr>
        <w:pStyle w:val="Ttulo4"/>
        <w:rPr>
          <w:lang w:val="es-ES"/>
        </w:rPr>
      </w:pPr>
      <w:r>
        <w:rPr>
          <w:lang w:val="es-ES"/>
        </w:rPr>
        <w:t>Líneas base:</w:t>
      </w:r>
    </w:p>
    <w:p w14:paraId="44DF804E" w14:textId="77777777" w:rsidR="00DC6803" w:rsidRDefault="00DC6803" w:rsidP="00DC6803">
      <w:pPr>
        <w:pStyle w:val="Prrafodelista"/>
        <w:numPr>
          <w:ilvl w:val="0"/>
          <w:numId w:val="63"/>
        </w:numPr>
        <w:suppressAutoHyphens/>
        <w:autoSpaceDN w:val="0"/>
        <w:spacing w:line="276" w:lineRule="auto"/>
        <w:jc w:val="both"/>
        <w:rPr>
          <w:lang w:val="es-ES"/>
        </w:rPr>
      </w:pPr>
      <w:r>
        <w:rPr>
          <w:lang w:val="es-ES"/>
        </w:rPr>
        <w:t>Una configuración que ha sido revisada formalmente y sobre la que se ha llegado a un acuerdo. Serían ítems de configuración aprobados.</w:t>
      </w:r>
    </w:p>
    <w:p w14:paraId="4D4A05AE" w14:textId="77777777" w:rsidR="00DC6803" w:rsidRDefault="00DC6803" w:rsidP="00DC6803">
      <w:pPr>
        <w:pStyle w:val="Prrafodelista"/>
        <w:numPr>
          <w:ilvl w:val="0"/>
          <w:numId w:val="63"/>
        </w:numPr>
        <w:suppressAutoHyphens/>
        <w:autoSpaceDN w:val="0"/>
        <w:spacing w:line="276" w:lineRule="auto"/>
        <w:jc w:val="both"/>
        <w:rPr>
          <w:lang w:val="es-ES"/>
        </w:rPr>
      </w:pPr>
      <w:r>
        <w:rPr>
          <w:lang w:val="es-ES"/>
        </w:rPr>
        <w:t>Sirve como base para desarrollos posteriores y puede cambiarse sólo a través de un procedimiento formal de control de cambios.</w:t>
      </w:r>
    </w:p>
    <w:p w14:paraId="2BC8B9C8" w14:textId="77777777" w:rsidR="00DC6803" w:rsidRDefault="00DC6803" w:rsidP="00DC6803">
      <w:pPr>
        <w:pStyle w:val="Prrafodelista"/>
        <w:numPr>
          <w:ilvl w:val="0"/>
          <w:numId w:val="63"/>
        </w:numPr>
        <w:suppressAutoHyphens/>
        <w:autoSpaceDN w:val="0"/>
        <w:spacing w:line="276" w:lineRule="auto"/>
        <w:jc w:val="both"/>
        <w:rPr>
          <w:lang w:val="es-ES"/>
        </w:rPr>
      </w:pPr>
      <w:r>
        <w:rPr>
          <w:lang w:val="es-ES"/>
        </w:rPr>
        <w:t>Permiten ir atrás en el tiempo y reproducir el entorno de desarrollo en un momento dado del proyecto.</w:t>
      </w:r>
    </w:p>
    <w:p w14:paraId="4E8BF1C4" w14:textId="77777777" w:rsidR="00DC6803" w:rsidRDefault="00DC6803" w:rsidP="00DC6803">
      <w:pPr>
        <w:jc w:val="both"/>
      </w:pPr>
      <w:r>
        <w:rPr>
          <w:noProof/>
          <w:lang w:val="es-ES"/>
        </w:rPr>
        <w:drawing>
          <wp:inline distT="0" distB="0" distL="0" distR="0" wp14:anchorId="56215653" wp14:editId="57F99062">
            <wp:extent cx="5400044" cy="3098160"/>
            <wp:effectExtent l="0" t="0" r="0" b="6990"/>
            <wp:docPr id="779905111" name="Imagen 1"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4" cy="3098160"/>
                    </a:xfrm>
                    <a:prstGeom prst="rect">
                      <a:avLst/>
                    </a:prstGeom>
                    <a:noFill/>
                    <a:ln>
                      <a:noFill/>
                      <a:prstDash/>
                    </a:ln>
                  </pic:spPr>
                </pic:pic>
              </a:graphicData>
            </a:graphic>
          </wp:inline>
        </w:drawing>
      </w:r>
    </w:p>
    <w:p w14:paraId="69C6CA50" w14:textId="77777777" w:rsidR="00DC6803" w:rsidRDefault="00DC6803" w:rsidP="00DC6803">
      <w:pPr>
        <w:jc w:val="both"/>
        <w:rPr>
          <w:lang w:val="es-ES"/>
        </w:rPr>
      </w:pPr>
    </w:p>
    <w:p w14:paraId="0A4C3E4D" w14:textId="77777777" w:rsidR="00DC6803" w:rsidRDefault="00DC6803" w:rsidP="00DC6803">
      <w:pPr>
        <w:pStyle w:val="Ttulo5"/>
        <w:rPr>
          <w:lang w:val="es-ES"/>
        </w:rPr>
      </w:pPr>
      <w:r>
        <w:rPr>
          <w:lang w:val="es-ES"/>
        </w:rPr>
        <w:t>Representación de líneas base:</w:t>
      </w:r>
    </w:p>
    <w:p w14:paraId="29FEBE48" w14:textId="77777777" w:rsidR="00DC6803" w:rsidRDefault="00DC6803" w:rsidP="00DC6803">
      <w:pPr>
        <w:jc w:val="both"/>
        <w:rPr>
          <w:lang w:val="es-ES"/>
        </w:rPr>
      </w:pPr>
      <w:r>
        <w:rPr>
          <w:lang w:val="es-ES"/>
        </w:rPr>
        <w:t>Puede ser:</w:t>
      </w:r>
    </w:p>
    <w:p w14:paraId="2CD68D60" w14:textId="77777777" w:rsidR="00DC6803" w:rsidRDefault="00DC6803" w:rsidP="00DC6803">
      <w:pPr>
        <w:pStyle w:val="Prrafodelista"/>
        <w:numPr>
          <w:ilvl w:val="0"/>
          <w:numId w:val="64"/>
        </w:numPr>
        <w:suppressAutoHyphens/>
        <w:autoSpaceDN w:val="0"/>
        <w:spacing w:line="276" w:lineRule="auto"/>
        <w:jc w:val="both"/>
        <w:rPr>
          <w:lang w:val="es-ES"/>
        </w:rPr>
      </w:pPr>
      <w:r>
        <w:rPr>
          <w:lang w:val="es-ES"/>
        </w:rPr>
        <w:t xml:space="preserve">De especificación (requerimientos, diseño). </w:t>
      </w:r>
    </w:p>
    <w:p w14:paraId="3DFA5EB6" w14:textId="77777777" w:rsidR="00DC6803" w:rsidRDefault="00DC6803" w:rsidP="00DC6803">
      <w:pPr>
        <w:pStyle w:val="Prrafodelista"/>
        <w:numPr>
          <w:ilvl w:val="0"/>
          <w:numId w:val="64"/>
        </w:numPr>
        <w:suppressAutoHyphens/>
        <w:autoSpaceDN w:val="0"/>
        <w:spacing w:line="276" w:lineRule="auto"/>
        <w:jc w:val="both"/>
        <w:rPr>
          <w:lang w:val="es-ES"/>
        </w:rPr>
      </w:pPr>
      <w:r>
        <w:rPr>
          <w:lang w:val="es-ES"/>
        </w:rPr>
        <w:t>Operacional: de productos que han pasado por un control de calidad definido previamente.</w:t>
      </w:r>
    </w:p>
    <w:p w14:paraId="491046DB" w14:textId="77777777" w:rsidR="00DC6803" w:rsidRDefault="00DC6803" w:rsidP="00DC6803">
      <w:pPr>
        <w:jc w:val="both"/>
        <w:rPr>
          <w:lang w:val="es-ES"/>
        </w:rPr>
      </w:pPr>
    </w:p>
    <w:p w14:paraId="107B1821" w14:textId="77777777" w:rsidR="00DC6803" w:rsidRDefault="00DC6803" w:rsidP="00DC6803">
      <w:pPr>
        <w:pStyle w:val="Ttulo2"/>
        <w:rPr>
          <w:lang w:val="es-ES"/>
        </w:rPr>
      </w:pPr>
      <w:bookmarkStart w:id="13" w:name="_Toc177573007"/>
      <w:r>
        <w:rPr>
          <w:lang w:val="es-ES"/>
        </w:rPr>
        <w:t>Creación de ramas:</w:t>
      </w:r>
      <w:bookmarkEnd w:id="13"/>
    </w:p>
    <w:p w14:paraId="5D5951EC" w14:textId="77777777" w:rsidR="00DC6803" w:rsidRDefault="00DC6803" w:rsidP="00DC6803">
      <w:pPr>
        <w:pStyle w:val="Prrafodelista"/>
        <w:numPr>
          <w:ilvl w:val="0"/>
          <w:numId w:val="65"/>
        </w:numPr>
        <w:suppressAutoHyphens/>
        <w:autoSpaceDN w:val="0"/>
        <w:spacing w:line="276" w:lineRule="auto"/>
        <w:jc w:val="both"/>
        <w:rPr>
          <w:lang w:val="es-ES"/>
        </w:rPr>
      </w:pPr>
      <w:r>
        <w:rPr>
          <w:lang w:val="es-ES"/>
        </w:rPr>
        <w:t>Existe una rama principal (</w:t>
      </w:r>
      <w:proofErr w:type="spellStart"/>
      <w:r>
        <w:rPr>
          <w:lang w:val="es-ES"/>
        </w:rPr>
        <w:t>trunk</w:t>
      </w:r>
      <w:proofErr w:type="spellEnd"/>
      <w:r>
        <w:rPr>
          <w:lang w:val="es-ES"/>
        </w:rPr>
        <w:t>, master).</w:t>
      </w:r>
    </w:p>
    <w:p w14:paraId="46A8C3D2" w14:textId="77777777" w:rsidR="00DC6803" w:rsidRDefault="00DC6803" w:rsidP="00DC6803">
      <w:pPr>
        <w:pStyle w:val="Prrafodelista"/>
        <w:numPr>
          <w:ilvl w:val="0"/>
          <w:numId w:val="65"/>
        </w:numPr>
        <w:suppressAutoHyphens/>
        <w:autoSpaceDN w:val="0"/>
        <w:spacing w:line="276" w:lineRule="auto"/>
        <w:jc w:val="both"/>
        <w:rPr>
          <w:lang w:val="es-ES"/>
        </w:rPr>
      </w:pPr>
      <w:r>
        <w:rPr>
          <w:lang w:val="es-ES"/>
        </w:rPr>
        <w:t>Sirve para bifurcar el desarrollo.</w:t>
      </w:r>
    </w:p>
    <w:p w14:paraId="536D1725" w14:textId="77777777" w:rsidR="00DC6803" w:rsidRDefault="00DC6803" w:rsidP="00DC6803">
      <w:pPr>
        <w:pStyle w:val="Prrafodelista"/>
        <w:numPr>
          <w:ilvl w:val="0"/>
          <w:numId w:val="65"/>
        </w:numPr>
        <w:suppressAutoHyphens/>
        <w:autoSpaceDN w:val="0"/>
        <w:spacing w:line="276" w:lineRule="auto"/>
        <w:jc w:val="both"/>
        <w:rPr>
          <w:lang w:val="es-ES"/>
        </w:rPr>
      </w:pPr>
      <w:r>
        <w:rPr>
          <w:lang w:val="es-ES"/>
        </w:rPr>
        <w:t>Pueden tener razones de creación con semántica.</w:t>
      </w:r>
    </w:p>
    <w:p w14:paraId="1B1DC7B3" w14:textId="77777777" w:rsidR="00DC6803" w:rsidRDefault="00DC6803" w:rsidP="00DC6803">
      <w:pPr>
        <w:pStyle w:val="Prrafodelista"/>
        <w:numPr>
          <w:ilvl w:val="0"/>
          <w:numId w:val="65"/>
        </w:numPr>
        <w:suppressAutoHyphens/>
        <w:autoSpaceDN w:val="0"/>
        <w:spacing w:line="276" w:lineRule="auto"/>
        <w:jc w:val="both"/>
        <w:rPr>
          <w:lang w:val="es-ES"/>
        </w:rPr>
      </w:pPr>
      <w:r>
        <w:rPr>
          <w:lang w:val="es-ES"/>
        </w:rPr>
        <w:t>Permiten la experimentación.</w:t>
      </w:r>
    </w:p>
    <w:p w14:paraId="6082EF06" w14:textId="77777777" w:rsidR="00DC6803" w:rsidRDefault="00DC6803" w:rsidP="00DC6803">
      <w:pPr>
        <w:pStyle w:val="Prrafodelista"/>
        <w:numPr>
          <w:ilvl w:val="0"/>
          <w:numId w:val="65"/>
        </w:numPr>
        <w:suppressAutoHyphens/>
        <w:autoSpaceDN w:val="0"/>
        <w:spacing w:line="276" w:lineRule="auto"/>
        <w:jc w:val="both"/>
        <w:rPr>
          <w:lang w:val="es-ES"/>
        </w:rPr>
      </w:pPr>
      <w:r>
        <w:rPr>
          <w:lang w:val="es-ES"/>
        </w:rPr>
        <w:t>Pueden ser descartadas o integradas.</w:t>
      </w:r>
    </w:p>
    <w:p w14:paraId="1A18A095" w14:textId="77777777" w:rsidR="00DC6803" w:rsidRDefault="00DC6803" w:rsidP="00DC6803">
      <w:pPr>
        <w:jc w:val="both"/>
        <w:rPr>
          <w:lang w:val="es-ES"/>
        </w:rPr>
      </w:pPr>
    </w:p>
    <w:p w14:paraId="3DD54115" w14:textId="77777777" w:rsidR="00DC6803" w:rsidRDefault="00DC6803" w:rsidP="00DC6803">
      <w:pPr>
        <w:pStyle w:val="Ttulo3"/>
        <w:rPr>
          <w:lang w:val="es-ES"/>
        </w:rPr>
      </w:pPr>
      <w:bookmarkStart w:id="14" w:name="_Toc177573008"/>
      <w:r>
        <w:rPr>
          <w:lang w:val="es-ES"/>
        </w:rPr>
        <w:t>Integración de ramas:</w:t>
      </w:r>
      <w:bookmarkEnd w:id="14"/>
    </w:p>
    <w:p w14:paraId="392E8B03" w14:textId="77777777" w:rsidR="00DC6803" w:rsidRDefault="00DC6803" w:rsidP="00DC6803">
      <w:pPr>
        <w:pStyle w:val="Prrafodelista"/>
        <w:numPr>
          <w:ilvl w:val="0"/>
          <w:numId w:val="66"/>
        </w:numPr>
        <w:suppressAutoHyphens/>
        <w:autoSpaceDN w:val="0"/>
        <w:spacing w:line="276" w:lineRule="auto"/>
        <w:jc w:val="both"/>
        <w:rPr>
          <w:lang w:val="es-ES"/>
        </w:rPr>
      </w:pPr>
      <w:r>
        <w:rPr>
          <w:lang w:val="es-ES"/>
        </w:rPr>
        <w:t xml:space="preserve">La operación se llama </w:t>
      </w:r>
      <w:proofErr w:type="spellStart"/>
      <w:r>
        <w:rPr>
          <w:lang w:val="es-ES"/>
        </w:rPr>
        <w:t>merge</w:t>
      </w:r>
      <w:proofErr w:type="spellEnd"/>
      <w:r>
        <w:rPr>
          <w:lang w:val="es-ES"/>
        </w:rPr>
        <w:t>.</w:t>
      </w:r>
    </w:p>
    <w:p w14:paraId="4997B766" w14:textId="77777777" w:rsidR="00DC6803" w:rsidRDefault="00DC6803" w:rsidP="00DC6803">
      <w:pPr>
        <w:pStyle w:val="Prrafodelista"/>
        <w:numPr>
          <w:ilvl w:val="0"/>
          <w:numId w:val="66"/>
        </w:numPr>
        <w:suppressAutoHyphens/>
        <w:autoSpaceDN w:val="0"/>
        <w:spacing w:line="276" w:lineRule="auto"/>
        <w:jc w:val="both"/>
        <w:rPr>
          <w:lang w:val="es-ES"/>
        </w:rPr>
      </w:pPr>
      <w:r>
        <w:rPr>
          <w:lang w:val="es-ES"/>
        </w:rPr>
        <w:t>Lleva los cambios a la rama principal.</w:t>
      </w:r>
    </w:p>
    <w:p w14:paraId="5C639E91" w14:textId="77777777" w:rsidR="00DC6803" w:rsidRDefault="00DC6803" w:rsidP="00DC6803">
      <w:pPr>
        <w:pStyle w:val="Prrafodelista"/>
        <w:numPr>
          <w:ilvl w:val="0"/>
          <w:numId w:val="66"/>
        </w:numPr>
        <w:suppressAutoHyphens/>
        <w:autoSpaceDN w:val="0"/>
        <w:spacing w:line="276" w:lineRule="auto"/>
        <w:jc w:val="both"/>
        <w:rPr>
          <w:lang w:val="es-ES"/>
        </w:rPr>
      </w:pPr>
      <w:r>
        <w:rPr>
          <w:lang w:val="es-ES"/>
        </w:rPr>
        <w:t xml:space="preserve">Pueden surgir conflictos (resolvemos con </w:t>
      </w:r>
      <w:proofErr w:type="spellStart"/>
      <w:r>
        <w:rPr>
          <w:lang w:val="es-ES"/>
        </w:rPr>
        <w:t>diff</w:t>
      </w:r>
      <w:proofErr w:type="spellEnd"/>
      <w:r>
        <w:rPr>
          <w:lang w:val="es-ES"/>
        </w:rPr>
        <w:t>).</w:t>
      </w:r>
    </w:p>
    <w:p w14:paraId="74C70AB2" w14:textId="77777777" w:rsidR="00DC6803" w:rsidRDefault="00DC6803" w:rsidP="00DC6803">
      <w:pPr>
        <w:pStyle w:val="Prrafodelista"/>
        <w:numPr>
          <w:ilvl w:val="0"/>
          <w:numId w:val="66"/>
        </w:numPr>
        <w:suppressAutoHyphens/>
        <w:autoSpaceDN w:val="0"/>
        <w:spacing w:line="276" w:lineRule="auto"/>
        <w:jc w:val="both"/>
        <w:rPr>
          <w:lang w:val="es-ES"/>
        </w:rPr>
      </w:pPr>
      <w:r>
        <w:rPr>
          <w:lang w:val="es-ES"/>
        </w:rPr>
        <w:t>Todas las ramas deberían eventualmente integrarse a la principal o ser descartadas.</w:t>
      </w:r>
    </w:p>
    <w:p w14:paraId="12F24FB2" w14:textId="77777777" w:rsidR="00DC6803" w:rsidRDefault="00DC6803" w:rsidP="00DC6803">
      <w:pPr>
        <w:jc w:val="both"/>
        <w:rPr>
          <w:lang w:val="es-ES"/>
        </w:rPr>
      </w:pPr>
    </w:p>
    <w:p w14:paraId="74E80B0B" w14:textId="77777777" w:rsidR="00DC6803" w:rsidRDefault="00DC6803" w:rsidP="00DC6803">
      <w:pPr>
        <w:pStyle w:val="Ttulo2"/>
        <w:rPr>
          <w:lang w:val="es-ES"/>
        </w:rPr>
      </w:pPr>
      <w:bookmarkStart w:id="15" w:name="_Toc177573009"/>
      <w:r>
        <w:rPr>
          <w:lang w:val="es-ES"/>
        </w:rPr>
        <w:t>Definición de gestión de configuración de software:</w:t>
      </w:r>
      <w:bookmarkEnd w:id="15"/>
    </w:p>
    <w:p w14:paraId="04FCABB9" w14:textId="77777777" w:rsidR="00DC6803" w:rsidRDefault="00DC6803" w:rsidP="00DC6803">
      <w:pPr>
        <w:jc w:val="both"/>
      </w:pPr>
      <w:r>
        <w:rPr>
          <w:lang w:val="es-ES"/>
        </w:rPr>
        <w:t xml:space="preserve">Una disciplina que aplica dirección y monitoreo administrativo y técnico a: </w:t>
      </w:r>
      <w:r>
        <w:rPr>
          <w:u w:val="single"/>
          <w:lang w:val="es-ES"/>
        </w:rPr>
        <w:t>identificar</w:t>
      </w:r>
      <w:r>
        <w:rPr>
          <w:lang w:val="es-ES"/>
        </w:rPr>
        <w:t xml:space="preserve"> y documentar las características funcionales y técnicas de los </w:t>
      </w:r>
      <w:r>
        <w:rPr>
          <w:u w:val="single"/>
          <w:lang w:val="es-ES"/>
        </w:rPr>
        <w:t>ítems de configuración</w:t>
      </w:r>
      <w:r>
        <w:rPr>
          <w:lang w:val="es-ES"/>
        </w:rPr>
        <w:t xml:space="preserve">, </w:t>
      </w:r>
      <w:r>
        <w:rPr>
          <w:u w:val="single"/>
          <w:lang w:val="es-ES"/>
        </w:rPr>
        <w:t>controlar los cambios</w:t>
      </w:r>
      <w:r>
        <w:rPr>
          <w:lang w:val="es-ES"/>
        </w:rPr>
        <w:t xml:space="preserve"> de esas características, </w:t>
      </w:r>
      <w:r>
        <w:rPr>
          <w:u w:val="single"/>
          <w:lang w:val="es-ES"/>
        </w:rPr>
        <w:t>registrar y reportar los cambios y su estado</w:t>
      </w:r>
      <w:r>
        <w:rPr>
          <w:lang w:val="es-ES"/>
        </w:rPr>
        <w:t xml:space="preserve"> de implementación y </w:t>
      </w:r>
      <w:r>
        <w:rPr>
          <w:u w:val="single"/>
          <w:lang w:val="es-ES"/>
        </w:rPr>
        <w:t>verificar correspondencia con los requerimientos</w:t>
      </w:r>
      <w:r>
        <w:rPr>
          <w:lang w:val="es-ES"/>
        </w:rPr>
        <w:t>.</w:t>
      </w:r>
    </w:p>
    <w:p w14:paraId="6C547C18" w14:textId="77777777" w:rsidR="00DC6803" w:rsidRDefault="00DC6803" w:rsidP="00DC6803">
      <w:pPr>
        <w:jc w:val="both"/>
        <w:rPr>
          <w:lang w:val="es-ES"/>
        </w:rPr>
      </w:pPr>
      <w:r>
        <w:rPr>
          <w:lang w:val="es-ES"/>
        </w:rPr>
        <w:t xml:space="preserve">Es una disciplina de soporte, disciplina “paraguas”, está enfocada en mantener la integridad del producto. </w:t>
      </w:r>
    </w:p>
    <w:p w14:paraId="0029A526" w14:textId="77777777" w:rsidR="00DC6803" w:rsidRDefault="00DC6803" w:rsidP="00DC6803">
      <w:pPr>
        <w:jc w:val="both"/>
        <w:rPr>
          <w:lang w:val="es-ES"/>
        </w:rPr>
      </w:pPr>
    </w:p>
    <w:p w14:paraId="58B1632B" w14:textId="77777777" w:rsidR="00DC6803" w:rsidRDefault="00DC6803" w:rsidP="00DC6803">
      <w:pPr>
        <w:pStyle w:val="Ttulo3"/>
        <w:rPr>
          <w:lang w:val="es-ES"/>
        </w:rPr>
      </w:pPr>
      <w:bookmarkStart w:id="16" w:name="_Toc177573010"/>
      <w:r>
        <w:rPr>
          <w:lang w:val="es-ES"/>
        </w:rPr>
        <w:t>Actividades fundamentales de la gestión de configuración de software:</w:t>
      </w:r>
      <w:bookmarkEnd w:id="16"/>
    </w:p>
    <w:p w14:paraId="28364396" w14:textId="77777777" w:rsidR="00DC6803" w:rsidRDefault="00DC6803" w:rsidP="00DC6803">
      <w:pPr>
        <w:jc w:val="both"/>
        <w:rPr>
          <w:lang w:val="es-ES"/>
        </w:rPr>
      </w:pPr>
      <w:r>
        <w:rPr>
          <w:lang w:val="es-ES"/>
        </w:rPr>
        <w:t>Hay que hacer 4 cosas cuando se quiere hacer gestión de configuración del software:</w:t>
      </w:r>
    </w:p>
    <w:p w14:paraId="44CBA6FC" w14:textId="77777777" w:rsidR="00DC6803" w:rsidRDefault="00DC6803" w:rsidP="00DC6803">
      <w:pPr>
        <w:pStyle w:val="Prrafodelista"/>
        <w:numPr>
          <w:ilvl w:val="0"/>
          <w:numId w:val="67"/>
        </w:numPr>
        <w:suppressAutoHyphens/>
        <w:autoSpaceDN w:val="0"/>
        <w:spacing w:line="276" w:lineRule="auto"/>
        <w:jc w:val="both"/>
        <w:rPr>
          <w:lang w:val="es-ES"/>
        </w:rPr>
      </w:pPr>
      <w:r>
        <w:rPr>
          <w:lang w:val="es-ES"/>
        </w:rPr>
        <w:t>Identificación de ítems de configuración. Cada ítem debe ser identificado unívocamente.</w:t>
      </w:r>
    </w:p>
    <w:p w14:paraId="53D1F50D" w14:textId="77777777" w:rsidR="00DC6803" w:rsidRDefault="00DC6803" w:rsidP="00DC6803">
      <w:pPr>
        <w:pStyle w:val="Prrafodelista"/>
        <w:numPr>
          <w:ilvl w:val="0"/>
          <w:numId w:val="67"/>
        </w:numPr>
        <w:suppressAutoHyphens/>
        <w:autoSpaceDN w:val="0"/>
        <w:spacing w:line="276" w:lineRule="auto"/>
        <w:jc w:val="both"/>
        <w:rPr>
          <w:lang w:val="es-ES"/>
        </w:rPr>
      </w:pPr>
      <w:r>
        <w:rPr>
          <w:lang w:val="es-ES"/>
        </w:rPr>
        <w:t>Control de cambios.</w:t>
      </w:r>
    </w:p>
    <w:p w14:paraId="38B2D5F4" w14:textId="77777777" w:rsidR="00DC6803" w:rsidRDefault="00DC6803" w:rsidP="00DC6803">
      <w:pPr>
        <w:pStyle w:val="Prrafodelista"/>
        <w:numPr>
          <w:ilvl w:val="0"/>
          <w:numId w:val="67"/>
        </w:numPr>
        <w:suppressAutoHyphens/>
        <w:autoSpaceDN w:val="0"/>
        <w:spacing w:line="276" w:lineRule="auto"/>
        <w:jc w:val="both"/>
        <w:rPr>
          <w:lang w:val="es-ES"/>
        </w:rPr>
      </w:pPr>
      <w:r>
        <w:rPr>
          <w:lang w:val="es-ES"/>
        </w:rPr>
        <w:t>Auditorias.</w:t>
      </w:r>
    </w:p>
    <w:p w14:paraId="3FC6D080" w14:textId="77777777" w:rsidR="00DC6803" w:rsidRDefault="00DC6803" w:rsidP="00DC6803">
      <w:pPr>
        <w:pStyle w:val="Prrafodelista"/>
        <w:numPr>
          <w:ilvl w:val="0"/>
          <w:numId w:val="67"/>
        </w:numPr>
        <w:suppressAutoHyphens/>
        <w:autoSpaceDN w:val="0"/>
        <w:spacing w:line="276" w:lineRule="auto"/>
        <w:jc w:val="both"/>
        <w:rPr>
          <w:lang w:val="es-ES"/>
        </w:rPr>
      </w:pPr>
      <w:r>
        <w:rPr>
          <w:lang w:val="es-ES"/>
        </w:rPr>
        <w:t>Informes de estados.</w:t>
      </w:r>
    </w:p>
    <w:p w14:paraId="493996B1" w14:textId="77777777" w:rsidR="00DC6803" w:rsidRDefault="00DC6803" w:rsidP="00DC6803">
      <w:pPr>
        <w:jc w:val="both"/>
      </w:pPr>
      <w:r>
        <w:rPr>
          <w:noProof/>
          <w:lang w:val="es-ES"/>
        </w:rPr>
        <w:drawing>
          <wp:inline distT="0" distB="0" distL="0" distR="0" wp14:anchorId="1C24DE77" wp14:editId="4D772D0F">
            <wp:extent cx="3080138" cy="2320738"/>
            <wp:effectExtent l="0" t="0" r="5962" b="3362"/>
            <wp:docPr id="634237338" name="Imagen 1" descr="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0138" cy="2320738"/>
                    </a:xfrm>
                    <a:prstGeom prst="rect">
                      <a:avLst/>
                    </a:prstGeom>
                    <a:noFill/>
                    <a:ln>
                      <a:noFill/>
                      <a:prstDash/>
                    </a:ln>
                  </pic:spPr>
                </pic:pic>
              </a:graphicData>
            </a:graphic>
          </wp:inline>
        </w:drawing>
      </w:r>
    </w:p>
    <w:p w14:paraId="4156D61F" w14:textId="77777777" w:rsidR="00DC6803" w:rsidRDefault="00DC6803" w:rsidP="00DC6803">
      <w:pPr>
        <w:pStyle w:val="Ttulo4"/>
        <w:rPr>
          <w:lang w:val="es-ES"/>
        </w:rPr>
      </w:pPr>
      <w:r>
        <w:rPr>
          <w:lang w:val="es-ES"/>
        </w:rPr>
        <w:lastRenderedPageBreak/>
        <w:t>Identificación de ítems de configuración:</w:t>
      </w:r>
    </w:p>
    <w:p w14:paraId="3B614A97" w14:textId="77777777" w:rsidR="00DC6803" w:rsidRDefault="00DC6803" w:rsidP="00DC6803">
      <w:pPr>
        <w:pStyle w:val="Prrafodelista"/>
        <w:numPr>
          <w:ilvl w:val="0"/>
          <w:numId w:val="68"/>
        </w:numPr>
        <w:suppressAutoHyphens/>
        <w:autoSpaceDN w:val="0"/>
        <w:spacing w:line="276" w:lineRule="auto"/>
        <w:jc w:val="both"/>
        <w:rPr>
          <w:lang w:val="es-ES"/>
        </w:rPr>
      </w:pPr>
      <w:r>
        <w:rPr>
          <w:lang w:val="es-ES"/>
        </w:rPr>
        <w:t>Identificación unívoca de cada ítem de configuración.</w:t>
      </w:r>
    </w:p>
    <w:p w14:paraId="1E7748D7" w14:textId="77777777" w:rsidR="00DC6803" w:rsidRDefault="00DC6803" w:rsidP="00DC6803">
      <w:pPr>
        <w:pStyle w:val="Prrafodelista"/>
        <w:numPr>
          <w:ilvl w:val="0"/>
          <w:numId w:val="68"/>
        </w:numPr>
        <w:suppressAutoHyphens/>
        <w:autoSpaceDN w:val="0"/>
        <w:spacing w:line="276" w:lineRule="auto"/>
        <w:jc w:val="both"/>
        <w:rPr>
          <w:lang w:val="es-ES"/>
        </w:rPr>
      </w:pPr>
      <w:r>
        <w:rPr>
          <w:lang w:val="es-ES"/>
        </w:rPr>
        <w:t>Convenciones y reglas de nombrado.</w:t>
      </w:r>
    </w:p>
    <w:p w14:paraId="61322C9B" w14:textId="77777777" w:rsidR="00DC6803" w:rsidRDefault="00DC6803" w:rsidP="00DC6803">
      <w:pPr>
        <w:pStyle w:val="Prrafodelista"/>
        <w:numPr>
          <w:ilvl w:val="0"/>
          <w:numId w:val="68"/>
        </w:numPr>
        <w:suppressAutoHyphens/>
        <w:autoSpaceDN w:val="0"/>
        <w:spacing w:line="276" w:lineRule="auto"/>
        <w:jc w:val="both"/>
        <w:rPr>
          <w:lang w:val="es-ES"/>
        </w:rPr>
      </w:pPr>
      <w:r>
        <w:rPr>
          <w:lang w:val="es-ES"/>
        </w:rPr>
        <w:t>Definición de la estructura del repositorio.</w:t>
      </w:r>
    </w:p>
    <w:p w14:paraId="5CE6219B" w14:textId="77777777" w:rsidR="00DC6803" w:rsidRDefault="00DC6803" w:rsidP="00DC6803">
      <w:pPr>
        <w:pStyle w:val="Prrafodelista"/>
        <w:numPr>
          <w:ilvl w:val="0"/>
          <w:numId w:val="68"/>
        </w:numPr>
        <w:suppressAutoHyphens/>
        <w:autoSpaceDN w:val="0"/>
        <w:spacing w:line="276" w:lineRule="auto"/>
        <w:jc w:val="both"/>
        <w:rPr>
          <w:lang w:val="es-ES"/>
        </w:rPr>
      </w:pPr>
      <w:r>
        <w:rPr>
          <w:lang w:val="es-ES"/>
        </w:rPr>
        <w:t>Ubicación dentro de la estructura del repositorio.</w:t>
      </w:r>
    </w:p>
    <w:p w14:paraId="03A41559" w14:textId="77777777" w:rsidR="00DC6803" w:rsidRDefault="00DC6803" w:rsidP="00DC6803">
      <w:pPr>
        <w:jc w:val="both"/>
        <w:rPr>
          <w:lang w:val="es-ES"/>
        </w:rPr>
      </w:pPr>
    </w:p>
    <w:p w14:paraId="48D3A93C" w14:textId="77777777" w:rsidR="00DC6803" w:rsidRDefault="00DC6803" w:rsidP="00DC6803">
      <w:pPr>
        <w:pStyle w:val="Ttulo5"/>
        <w:rPr>
          <w:lang w:val="es-ES"/>
        </w:rPr>
      </w:pPr>
      <w:r>
        <w:rPr>
          <w:lang w:val="es-ES"/>
        </w:rPr>
        <w:t>Ítem de configuración para un proyecto de desarrollo de software:</w:t>
      </w:r>
    </w:p>
    <w:p w14:paraId="7B103B95" w14:textId="77777777" w:rsidR="00DC6803" w:rsidRDefault="00DC6803" w:rsidP="00DC6803">
      <w:pPr>
        <w:jc w:val="both"/>
      </w:pPr>
      <w:r>
        <w:rPr>
          <w:noProof/>
          <w:lang w:val="es-ES"/>
        </w:rPr>
        <w:drawing>
          <wp:inline distT="0" distB="0" distL="0" distR="0" wp14:anchorId="70086A45" wp14:editId="0DE1C065">
            <wp:extent cx="5400044" cy="1556381"/>
            <wp:effectExtent l="0" t="0" r="0" b="5719"/>
            <wp:docPr id="910617957" name="Imagen 1" descr="Diagram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4" cy="1556381"/>
                    </a:xfrm>
                    <a:prstGeom prst="rect">
                      <a:avLst/>
                    </a:prstGeom>
                    <a:noFill/>
                    <a:ln>
                      <a:noFill/>
                      <a:prstDash/>
                    </a:ln>
                  </pic:spPr>
                </pic:pic>
              </a:graphicData>
            </a:graphic>
          </wp:inline>
        </w:drawing>
      </w:r>
    </w:p>
    <w:p w14:paraId="38CACCB3" w14:textId="77777777" w:rsidR="00DC6803" w:rsidRDefault="00DC6803" w:rsidP="00DC6803">
      <w:pPr>
        <w:jc w:val="both"/>
        <w:rPr>
          <w:lang w:val="es-ES"/>
        </w:rPr>
      </w:pPr>
    </w:p>
    <w:p w14:paraId="571BB562" w14:textId="77777777" w:rsidR="00DC6803" w:rsidRDefault="00DC6803" w:rsidP="00DC6803">
      <w:pPr>
        <w:pStyle w:val="Ttulo4"/>
        <w:rPr>
          <w:lang w:val="es-ES"/>
        </w:rPr>
      </w:pPr>
      <w:r>
        <w:rPr>
          <w:lang w:val="es-ES"/>
        </w:rPr>
        <w:t>Control de cambios:</w:t>
      </w:r>
    </w:p>
    <w:p w14:paraId="5D0A5FF2" w14:textId="77777777" w:rsidR="00DC6803" w:rsidRDefault="00DC6803" w:rsidP="00DC6803">
      <w:pPr>
        <w:jc w:val="both"/>
      </w:pPr>
      <w:r>
        <w:rPr>
          <w:b/>
          <w:bCs/>
          <w:lang w:val="es-ES"/>
        </w:rPr>
        <w:t>Proceso de control de cambios:</w:t>
      </w:r>
    </w:p>
    <w:p w14:paraId="720F9D9A" w14:textId="77777777" w:rsidR="00DC6803" w:rsidRDefault="00DC6803" w:rsidP="00DC6803">
      <w:pPr>
        <w:jc w:val="both"/>
      </w:pPr>
      <w:r>
        <w:rPr>
          <w:noProof/>
          <w:lang w:val="es-ES"/>
        </w:rPr>
        <w:drawing>
          <wp:inline distT="0" distB="0" distL="0" distR="0" wp14:anchorId="289EA8C0" wp14:editId="69BCA138">
            <wp:extent cx="5400044" cy="2628269"/>
            <wp:effectExtent l="0" t="0" r="0" b="631"/>
            <wp:docPr id="1451228146" name="Imagen 1" descr="Interfaz de usuario gráfica,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4" cy="2628269"/>
                    </a:xfrm>
                    <a:prstGeom prst="rect">
                      <a:avLst/>
                    </a:prstGeom>
                    <a:noFill/>
                    <a:ln>
                      <a:noFill/>
                      <a:prstDash/>
                    </a:ln>
                  </pic:spPr>
                </pic:pic>
              </a:graphicData>
            </a:graphic>
          </wp:inline>
        </w:drawing>
      </w:r>
    </w:p>
    <w:p w14:paraId="5C1E2337" w14:textId="77777777" w:rsidR="00DC6803" w:rsidRDefault="00DC6803" w:rsidP="00DC6803">
      <w:pPr>
        <w:pStyle w:val="Prrafodelista"/>
        <w:numPr>
          <w:ilvl w:val="0"/>
          <w:numId w:val="69"/>
        </w:numPr>
        <w:suppressAutoHyphens/>
        <w:autoSpaceDN w:val="0"/>
        <w:spacing w:line="276" w:lineRule="auto"/>
        <w:jc w:val="both"/>
        <w:rPr>
          <w:lang w:val="es-ES"/>
        </w:rPr>
      </w:pPr>
      <w:r>
        <w:rPr>
          <w:lang w:val="es-ES"/>
        </w:rPr>
        <w:t>Tiene su origen en un requerimiento de cambio a uno o varios ítems de configuración que se encuentran en una línea base.</w:t>
      </w:r>
    </w:p>
    <w:p w14:paraId="0B39E201" w14:textId="77777777" w:rsidR="00DC6803" w:rsidRDefault="00DC6803" w:rsidP="00DC6803">
      <w:pPr>
        <w:pStyle w:val="Prrafodelista"/>
        <w:numPr>
          <w:ilvl w:val="0"/>
          <w:numId w:val="69"/>
        </w:numPr>
        <w:suppressAutoHyphens/>
        <w:autoSpaceDN w:val="0"/>
        <w:spacing w:line="276" w:lineRule="auto"/>
        <w:jc w:val="both"/>
        <w:rPr>
          <w:lang w:val="es-ES"/>
        </w:rPr>
      </w:pPr>
      <w:r>
        <w:rPr>
          <w:lang w:val="es-ES"/>
        </w:rPr>
        <w:t>Es un procedimiento formal que involucra diferentes actores y una evaluación del impacto del cambio.</w:t>
      </w:r>
    </w:p>
    <w:p w14:paraId="469FFEDA" w14:textId="77777777" w:rsidR="00DC6803" w:rsidRDefault="00DC6803" w:rsidP="00DC6803">
      <w:pPr>
        <w:jc w:val="both"/>
        <w:rPr>
          <w:lang w:val="es-ES"/>
        </w:rPr>
      </w:pPr>
      <w:r>
        <w:rPr>
          <w:lang w:val="es-ES"/>
        </w:rPr>
        <w:t xml:space="preserve">Se necesita un comité de control de cambios </w:t>
      </w:r>
    </w:p>
    <w:p w14:paraId="0300DDC5" w14:textId="77777777" w:rsidR="00DC6803" w:rsidRDefault="00DC6803" w:rsidP="00DC6803">
      <w:pPr>
        <w:jc w:val="center"/>
      </w:pPr>
      <w:r>
        <w:rPr>
          <w:noProof/>
          <w:lang w:val="es-ES"/>
        </w:rPr>
        <w:lastRenderedPageBreak/>
        <w:drawing>
          <wp:inline distT="0" distB="0" distL="0" distR="0" wp14:anchorId="0481C886" wp14:editId="01F674BB">
            <wp:extent cx="3372398" cy="3864821"/>
            <wp:effectExtent l="0" t="0" r="0" b="2329"/>
            <wp:docPr id="1760791156"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72398" cy="3864821"/>
                    </a:xfrm>
                    <a:prstGeom prst="rect">
                      <a:avLst/>
                    </a:prstGeom>
                    <a:noFill/>
                    <a:ln>
                      <a:noFill/>
                      <a:prstDash/>
                    </a:ln>
                  </pic:spPr>
                </pic:pic>
              </a:graphicData>
            </a:graphic>
          </wp:inline>
        </w:drawing>
      </w:r>
    </w:p>
    <w:p w14:paraId="5348899C" w14:textId="77777777" w:rsidR="00DC6803" w:rsidRDefault="00DC6803" w:rsidP="00DC6803">
      <w:pPr>
        <w:jc w:val="both"/>
        <w:rPr>
          <w:lang w:val="es-ES"/>
        </w:rPr>
      </w:pPr>
    </w:p>
    <w:p w14:paraId="20D4049C" w14:textId="77777777" w:rsidR="00DC6803" w:rsidRDefault="00DC6803" w:rsidP="00DC6803">
      <w:pPr>
        <w:pStyle w:val="Ttulo5"/>
        <w:rPr>
          <w:lang w:val="es-ES"/>
        </w:rPr>
      </w:pPr>
      <w:r>
        <w:rPr>
          <w:lang w:val="es-ES"/>
        </w:rPr>
        <w:t>El comité de control de cambios:</w:t>
      </w:r>
    </w:p>
    <w:p w14:paraId="00C1A47A" w14:textId="77777777" w:rsidR="00DC6803" w:rsidRDefault="00DC6803" w:rsidP="00DC6803">
      <w:pPr>
        <w:jc w:val="both"/>
        <w:rPr>
          <w:lang w:val="es-ES"/>
        </w:rPr>
      </w:pPr>
      <w:r>
        <w:rPr>
          <w:lang w:val="es-ES"/>
        </w:rPr>
        <w:t>Está formado por representantes de todas las áreas involucradas en el desarrollo:</w:t>
      </w:r>
    </w:p>
    <w:p w14:paraId="1FCF7A98" w14:textId="77777777" w:rsidR="00DC6803" w:rsidRDefault="00DC6803" w:rsidP="00DC6803">
      <w:pPr>
        <w:pStyle w:val="Prrafodelista"/>
        <w:numPr>
          <w:ilvl w:val="0"/>
          <w:numId w:val="70"/>
        </w:numPr>
        <w:suppressAutoHyphens/>
        <w:autoSpaceDN w:val="0"/>
        <w:spacing w:line="276" w:lineRule="auto"/>
        <w:jc w:val="both"/>
        <w:rPr>
          <w:lang w:val="es-ES"/>
        </w:rPr>
      </w:pPr>
      <w:r>
        <w:rPr>
          <w:lang w:val="es-ES"/>
        </w:rPr>
        <w:t>Análisis, diseño.</w:t>
      </w:r>
    </w:p>
    <w:p w14:paraId="759EDB61" w14:textId="77777777" w:rsidR="00DC6803" w:rsidRDefault="00DC6803" w:rsidP="00DC6803">
      <w:pPr>
        <w:pStyle w:val="Prrafodelista"/>
        <w:numPr>
          <w:ilvl w:val="0"/>
          <w:numId w:val="70"/>
        </w:numPr>
        <w:suppressAutoHyphens/>
        <w:autoSpaceDN w:val="0"/>
        <w:spacing w:line="276" w:lineRule="auto"/>
        <w:jc w:val="both"/>
        <w:rPr>
          <w:lang w:val="es-ES"/>
        </w:rPr>
      </w:pPr>
      <w:r>
        <w:rPr>
          <w:lang w:val="es-ES"/>
        </w:rPr>
        <w:t>Implementación.</w:t>
      </w:r>
    </w:p>
    <w:p w14:paraId="6A530C7D" w14:textId="77777777" w:rsidR="00DC6803" w:rsidRDefault="00DC6803" w:rsidP="00DC6803">
      <w:pPr>
        <w:pStyle w:val="Prrafodelista"/>
        <w:numPr>
          <w:ilvl w:val="0"/>
          <w:numId w:val="70"/>
        </w:numPr>
        <w:suppressAutoHyphens/>
        <w:autoSpaceDN w:val="0"/>
        <w:spacing w:line="276" w:lineRule="auto"/>
        <w:jc w:val="both"/>
        <w:rPr>
          <w:lang w:val="es-ES"/>
        </w:rPr>
      </w:pPr>
      <w:proofErr w:type="spellStart"/>
      <w:r>
        <w:rPr>
          <w:lang w:val="es-ES"/>
        </w:rPr>
        <w:t>Testing</w:t>
      </w:r>
      <w:proofErr w:type="spellEnd"/>
      <w:r>
        <w:rPr>
          <w:lang w:val="es-ES"/>
        </w:rPr>
        <w:t>.</w:t>
      </w:r>
    </w:p>
    <w:p w14:paraId="0F12FD64" w14:textId="77777777" w:rsidR="00DC6803" w:rsidRDefault="00DC6803" w:rsidP="00DC6803">
      <w:pPr>
        <w:pStyle w:val="Prrafodelista"/>
        <w:numPr>
          <w:ilvl w:val="0"/>
          <w:numId w:val="70"/>
        </w:numPr>
        <w:suppressAutoHyphens/>
        <w:autoSpaceDN w:val="0"/>
        <w:spacing w:line="276" w:lineRule="auto"/>
        <w:jc w:val="both"/>
        <w:rPr>
          <w:lang w:val="es-ES"/>
        </w:rPr>
      </w:pPr>
      <w:r>
        <w:rPr>
          <w:lang w:val="es-ES"/>
        </w:rPr>
        <w:t>Otros interesados.</w:t>
      </w:r>
    </w:p>
    <w:p w14:paraId="668FA0F8" w14:textId="77777777" w:rsidR="00DC6803" w:rsidRDefault="00DC6803" w:rsidP="00DC6803">
      <w:pPr>
        <w:jc w:val="both"/>
        <w:rPr>
          <w:lang w:val="es-ES"/>
        </w:rPr>
      </w:pPr>
      <w:r>
        <w:rPr>
          <w:lang w:val="es-ES"/>
        </w:rPr>
        <w:t>El comité de control de cambios analiza los cambios de los ítems de la línea de base.</w:t>
      </w:r>
    </w:p>
    <w:p w14:paraId="2F1F3A6A" w14:textId="77777777" w:rsidR="00DC6803" w:rsidRDefault="00DC6803" w:rsidP="00DC6803">
      <w:pPr>
        <w:jc w:val="both"/>
        <w:rPr>
          <w:lang w:val="es-ES"/>
        </w:rPr>
      </w:pPr>
    </w:p>
    <w:p w14:paraId="5C10B2B2" w14:textId="77777777" w:rsidR="00DC6803" w:rsidRDefault="00DC6803" w:rsidP="00DC6803">
      <w:pPr>
        <w:pStyle w:val="Ttulo4"/>
        <w:rPr>
          <w:lang w:val="es-ES"/>
        </w:rPr>
      </w:pPr>
      <w:r>
        <w:rPr>
          <w:lang w:val="es-ES"/>
        </w:rPr>
        <w:t>Auditorías de configuración de software:</w:t>
      </w:r>
    </w:p>
    <w:p w14:paraId="07A44DBB" w14:textId="77777777" w:rsidR="00DC6803" w:rsidRDefault="00DC6803" w:rsidP="00DC6803">
      <w:pPr>
        <w:jc w:val="both"/>
      </w:pPr>
      <w:r>
        <w:rPr>
          <w:noProof/>
          <w:lang w:val="es-ES"/>
        </w:rPr>
        <w:drawing>
          <wp:inline distT="0" distB="0" distL="0" distR="0" wp14:anchorId="66E8D850" wp14:editId="0DBF5F9E">
            <wp:extent cx="5400044" cy="1565910"/>
            <wp:effectExtent l="0" t="0" r="0" b="0"/>
            <wp:docPr id="1949328907" name="Imagen 1"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4" cy="1565910"/>
                    </a:xfrm>
                    <a:prstGeom prst="rect">
                      <a:avLst/>
                    </a:prstGeom>
                    <a:noFill/>
                    <a:ln>
                      <a:noFill/>
                      <a:prstDash/>
                    </a:ln>
                  </pic:spPr>
                </pic:pic>
              </a:graphicData>
            </a:graphic>
          </wp:inline>
        </w:drawing>
      </w:r>
    </w:p>
    <w:p w14:paraId="4546A419" w14:textId="77777777" w:rsidR="00DC6803" w:rsidRDefault="00DC6803" w:rsidP="00DC6803">
      <w:pPr>
        <w:pStyle w:val="Prrafodelista"/>
        <w:numPr>
          <w:ilvl w:val="0"/>
          <w:numId w:val="71"/>
        </w:numPr>
        <w:suppressAutoHyphens/>
        <w:autoSpaceDN w:val="0"/>
        <w:spacing w:line="276" w:lineRule="auto"/>
        <w:jc w:val="both"/>
      </w:pPr>
      <w:r>
        <w:rPr>
          <w:b/>
          <w:bCs/>
          <w:lang w:val="es-ES"/>
        </w:rPr>
        <w:lastRenderedPageBreak/>
        <w:t>Auditoría física de configuración (PCA):</w:t>
      </w:r>
      <w:r>
        <w:rPr>
          <w:lang w:val="es-ES"/>
        </w:rPr>
        <w:t xml:space="preserve"> asegura que lo que está indicando por cada IC en la línea base o en la actualización se ha alcanzado realmente.</w:t>
      </w:r>
    </w:p>
    <w:p w14:paraId="42123085" w14:textId="77777777" w:rsidR="00DC6803" w:rsidRDefault="00DC6803" w:rsidP="00DC6803">
      <w:pPr>
        <w:pStyle w:val="Prrafodelista"/>
        <w:numPr>
          <w:ilvl w:val="0"/>
          <w:numId w:val="71"/>
        </w:numPr>
        <w:suppressAutoHyphens/>
        <w:autoSpaceDN w:val="0"/>
        <w:spacing w:line="276" w:lineRule="auto"/>
        <w:jc w:val="both"/>
      </w:pPr>
      <w:r>
        <w:rPr>
          <w:b/>
          <w:bCs/>
          <w:lang w:val="es-ES"/>
        </w:rPr>
        <w:t>Auditoría funcional de configuración (FCA):</w:t>
      </w:r>
      <w:r>
        <w:rPr>
          <w:lang w:val="es-ES"/>
        </w:rPr>
        <w:t xml:space="preserve"> evaluación independiente de los productos de software, controlado que la funcionalidad y performance reales de cada ítem de configuración sean consistentes con la especificación de requerimientos. Tiene que ver con la trazabilidad de los requerimientos. Usa la matriz de rastreabilidad, es una herramienta que se genera y establece los vínculos de información entre todos los ítems de configuración.</w:t>
      </w:r>
    </w:p>
    <w:p w14:paraId="4EDC2533" w14:textId="77777777" w:rsidR="00DC6803" w:rsidRDefault="00DC6803" w:rsidP="00DC6803">
      <w:pPr>
        <w:jc w:val="both"/>
        <w:rPr>
          <w:lang w:val="es-ES"/>
        </w:rPr>
      </w:pPr>
      <w:r>
        <w:rPr>
          <w:lang w:val="es-ES"/>
        </w:rPr>
        <w:t>La auditoría es una revisión objetiva e independiente. El auditor debe ser externo al grupo, puede ser de la misma empresa, pero de distinto grupo. Se hace una vez se ha llegado a una línea base (la pide el líder del equipo). Se audita una línea base, que es un momento estable del proyecto.</w:t>
      </w:r>
    </w:p>
    <w:p w14:paraId="6E8BE8EC" w14:textId="77777777" w:rsidR="00DC6803" w:rsidRDefault="00DC6803" w:rsidP="00DC6803">
      <w:pPr>
        <w:jc w:val="both"/>
        <w:rPr>
          <w:lang w:val="es-ES"/>
        </w:rPr>
      </w:pPr>
      <w:r>
        <w:rPr>
          <w:lang w:val="es-ES"/>
        </w:rPr>
        <w:t>Sino hay plan de gestión de configuración o línea base no se puede hacer una auditoria, porque la auditoria compara contra el plan de gestión de configuración y la línea base.</w:t>
      </w:r>
    </w:p>
    <w:p w14:paraId="087385F2" w14:textId="77777777" w:rsidR="00DC6803" w:rsidRDefault="00DC6803" w:rsidP="00DC6803">
      <w:pPr>
        <w:jc w:val="both"/>
        <w:rPr>
          <w:lang w:val="es-ES"/>
        </w:rPr>
      </w:pPr>
      <w:r>
        <w:rPr>
          <w:lang w:val="es-ES"/>
        </w:rPr>
        <w:t>Si la auditoría física no se hace no se puede hacer la auditoría funcional.</w:t>
      </w:r>
    </w:p>
    <w:p w14:paraId="52E65115" w14:textId="77777777" w:rsidR="00DC6803" w:rsidRDefault="00DC6803" w:rsidP="00DC6803">
      <w:pPr>
        <w:jc w:val="both"/>
        <w:rPr>
          <w:lang w:val="es-ES"/>
        </w:rPr>
      </w:pPr>
    </w:p>
    <w:p w14:paraId="68C166FF" w14:textId="77777777" w:rsidR="00DC6803" w:rsidRDefault="00DC6803" w:rsidP="00DC6803">
      <w:pPr>
        <w:pStyle w:val="Ttulo5"/>
        <w:rPr>
          <w:lang w:val="es-ES"/>
        </w:rPr>
      </w:pPr>
      <w:r>
        <w:rPr>
          <w:lang w:val="es-ES"/>
        </w:rPr>
        <w:t>Auditoría de gestión de configuración y V&amp;V:</w:t>
      </w:r>
    </w:p>
    <w:p w14:paraId="5E9932B4" w14:textId="77777777" w:rsidR="00DC6803" w:rsidRDefault="00DC6803" w:rsidP="00DC6803">
      <w:pPr>
        <w:jc w:val="both"/>
        <w:rPr>
          <w:lang w:val="es-ES"/>
        </w:rPr>
      </w:pPr>
      <w:r>
        <w:rPr>
          <w:lang w:val="es-ES"/>
        </w:rPr>
        <w:t>Sirve a dos procesos básicos: la validación y verificación.</w:t>
      </w:r>
    </w:p>
    <w:p w14:paraId="363B1D13" w14:textId="77777777" w:rsidR="00DC6803" w:rsidRDefault="00DC6803" w:rsidP="00DC6803">
      <w:pPr>
        <w:pStyle w:val="Prrafodelista"/>
        <w:numPr>
          <w:ilvl w:val="0"/>
          <w:numId w:val="72"/>
        </w:numPr>
        <w:suppressAutoHyphens/>
        <w:autoSpaceDN w:val="0"/>
        <w:spacing w:line="276" w:lineRule="auto"/>
        <w:jc w:val="both"/>
      </w:pPr>
      <w:r>
        <w:rPr>
          <w:b/>
          <w:bCs/>
          <w:lang w:val="es-ES"/>
        </w:rPr>
        <w:t>Validación:</w:t>
      </w:r>
      <w:r>
        <w:rPr>
          <w:lang w:val="es-ES"/>
        </w:rPr>
        <w:t xml:space="preserve"> el proceso es resuelto de manera apropiada que el usuario obtenga el producto correcto.</w:t>
      </w:r>
    </w:p>
    <w:p w14:paraId="14D73B25" w14:textId="77777777" w:rsidR="00DC6803" w:rsidRDefault="00DC6803" w:rsidP="00DC6803">
      <w:pPr>
        <w:pStyle w:val="Prrafodelista"/>
        <w:numPr>
          <w:ilvl w:val="0"/>
          <w:numId w:val="72"/>
        </w:numPr>
        <w:suppressAutoHyphens/>
        <w:autoSpaceDN w:val="0"/>
        <w:spacing w:line="276" w:lineRule="auto"/>
        <w:jc w:val="both"/>
      </w:pPr>
      <w:r>
        <w:rPr>
          <w:b/>
          <w:bCs/>
          <w:lang w:val="es-ES"/>
        </w:rPr>
        <w:t>Verificación:</w:t>
      </w:r>
      <w:r>
        <w:rPr>
          <w:lang w:val="es-ES"/>
        </w:rPr>
        <w:t xml:space="preserve"> asegura que un producto cumple con los objetivos preestablecidos, definidos en la documentación de líneas base (línea base). Todas las funciones son llevadas a cabo con éxito y los test cases tengan status “ok” o bien consten como “problemas reportados” en la nota de release.</w:t>
      </w:r>
    </w:p>
    <w:p w14:paraId="2004BABB" w14:textId="77777777" w:rsidR="00DC6803" w:rsidRDefault="00DC6803" w:rsidP="00DC6803">
      <w:pPr>
        <w:jc w:val="both"/>
        <w:rPr>
          <w:lang w:val="es-ES"/>
        </w:rPr>
      </w:pPr>
    </w:p>
    <w:p w14:paraId="707C6BED" w14:textId="77777777" w:rsidR="00DC6803" w:rsidRDefault="00DC6803" w:rsidP="00DC6803">
      <w:pPr>
        <w:pStyle w:val="Ttulo4"/>
        <w:rPr>
          <w:lang w:val="es-ES"/>
        </w:rPr>
      </w:pPr>
      <w:r>
        <w:rPr>
          <w:lang w:val="es-ES"/>
        </w:rPr>
        <w:t>Informes de estados:</w:t>
      </w:r>
    </w:p>
    <w:p w14:paraId="704554B0" w14:textId="77777777" w:rsidR="00DC6803" w:rsidRDefault="00DC6803" w:rsidP="00DC6803">
      <w:pPr>
        <w:pStyle w:val="Prrafodelista"/>
        <w:numPr>
          <w:ilvl w:val="0"/>
          <w:numId w:val="73"/>
        </w:numPr>
        <w:suppressAutoHyphens/>
        <w:autoSpaceDN w:val="0"/>
        <w:spacing w:line="276" w:lineRule="auto"/>
        <w:jc w:val="both"/>
        <w:rPr>
          <w:lang w:val="es-ES"/>
        </w:rPr>
      </w:pPr>
      <w:r>
        <w:rPr>
          <w:lang w:val="es-ES"/>
        </w:rPr>
        <w:t>Se ocupa de mantener los registros de la evaluación del sistema.</w:t>
      </w:r>
    </w:p>
    <w:p w14:paraId="2ECECBDD" w14:textId="77777777" w:rsidR="00DC6803" w:rsidRDefault="00DC6803" w:rsidP="00DC6803">
      <w:pPr>
        <w:pStyle w:val="Prrafodelista"/>
        <w:numPr>
          <w:ilvl w:val="0"/>
          <w:numId w:val="73"/>
        </w:numPr>
        <w:suppressAutoHyphens/>
        <w:autoSpaceDN w:val="0"/>
        <w:spacing w:line="276" w:lineRule="auto"/>
        <w:jc w:val="both"/>
        <w:rPr>
          <w:lang w:val="es-ES"/>
        </w:rPr>
      </w:pPr>
      <w:r>
        <w:rPr>
          <w:lang w:val="es-ES"/>
        </w:rPr>
        <w:t>Maneja mucha información y salidas por lo que se suele implementar dentro de procesos automáticos.</w:t>
      </w:r>
    </w:p>
    <w:p w14:paraId="4E6FB4BA" w14:textId="77777777" w:rsidR="00DC6803" w:rsidRDefault="00DC6803" w:rsidP="00DC6803">
      <w:pPr>
        <w:pStyle w:val="Prrafodelista"/>
        <w:numPr>
          <w:ilvl w:val="0"/>
          <w:numId w:val="73"/>
        </w:numPr>
        <w:suppressAutoHyphens/>
        <w:autoSpaceDN w:val="0"/>
        <w:spacing w:line="276" w:lineRule="auto"/>
        <w:jc w:val="both"/>
        <w:rPr>
          <w:lang w:val="es-ES"/>
        </w:rPr>
      </w:pPr>
      <w:r>
        <w:rPr>
          <w:lang w:val="es-ES"/>
        </w:rPr>
        <w:t>Incluye reportes de rastreabilidad de todos los cambios realizados a las líneas base durante el ciclo de vida.</w:t>
      </w:r>
    </w:p>
    <w:p w14:paraId="2E751C70" w14:textId="77777777" w:rsidR="00DC6803" w:rsidRDefault="00DC6803" w:rsidP="00DC6803">
      <w:pPr>
        <w:jc w:val="both"/>
      </w:pPr>
      <w:r>
        <w:rPr>
          <w:b/>
          <w:bCs/>
          <w:lang w:val="es-ES"/>
        </w:rPr>
        <w:t>Algunas preguntas que podría responder:</w:t>
      </w:r>
    </w:p>
    <w:p w14:paraId="5DD0B87F" w14:textId="77777777" w:rsidR="00DC6803" w:rsidRDefault="00DC6803" w:rsidP="00DC6803">
      <w:pPr>
        <w:pStyle w:val="Prrafodelista"/>
        <w:numPr>
          <w:ilvl w:val="0"/>
          <w:numId w:val="74"/>
        </w:numPr>
        <w:suppressAutoHyphens/>
        <w:autoSpaceDN w:val="0"/>
        <w:spacing w:line="276" w:lineRule="auto"/>
        <w:jc w:val="both"/>
        <w:rPr>
          <w:lang w:val="es-ES"/>
        </w:rPr>
      </w:pPr>
      <w:r>
        <w:rPr>
          <w:lang w:val="es-ES"/>
        </w:rPr>
        <w:t>¿Cuál es el estado del ítem?</w:t>
      </w:r>
    </w:p>
    <w:p w14:paraId="2B42C8BD" w14:textId="77777777" w:rsidR="00DC6803" w:rsidRDefault="00DC6803" w:rsidP="00DC6803">
      <w:pPr>
        <w:pStyle w:val="Prrafodelista"/>
        <w:numPr>
          <w:ilvl w:val="0"/>
          <w:numId w:val="74"/>
        </w:numPr>
        <w:suppressAutoHyphens/>
        <w:autoSpaceDN w:val="0"/>
        <w:spacing w:line="276" w:lineRule="auto"/>
        <w:jc w:val="both"/>
        <w:rPr>
          <w:lang w:val="es-ES"/>
        </w:rPr>
      </w:pPr>
      <w:r>
        <w:rPr>
          <w:lang w:val="es-ES"/>
        </w:rPr>
        <w:lastRenderedPageBreak/>
        <w:t>¿Un requerimiento de cambio ha sido aprobado o rechazado por el CCB?</w:t>
      </w:r>
    </w:p>
    <w:p w14:paraId="3C1BC404" w14:textId="77777777" w:rsidR="00DC6803" w:rsidRDefault="00DC6803" w:rsidP="00DC6803">
      <w:pPr>
        <w:pStyle w:val="Prrafodelista"/>
        <w:numPr>
          <w:ilvl w:val="0"/>
          <w:numId w:val="74"/>
        </w:numPr>
        <w:suppressAutoHyphens/>
        <w:autoSpaceDN w:val="0"/>
        <w:spacing w:line="276" w:lineRule="auto"/>
        <w:jc w:val="both"/>
        <w:rPr>
          <w:lang w:val="es-ES"/>
        </w:rPr>
      </w:pPr>
      <w:r>
        <w:rPr>
          <w:lang w:val="es-ES"/>
        </w:rPr>
        <w:t>¿Qué versión de ítem implementa un requerimiento de cambio aprobado (saber cuál es el componente que contiene la mejora)?</w:t>
      </w:r>
    </w:p>
    <w:p w14:paraId="103BA0A0" w14:textId="77777777" w:rsidR="00DC6803" w:rsidRDefault="00DC6803" w:rsidP="00DC6803">
      <w:pPr>
        <w:pStyle w:val="Prrafodelista"/>
        <w:numPr>
          <w:ilvl w:val="0"/>
          <w:numId w:val="74"/>
        </w:numPr>
        <w:suppressAutoHyphens/>
        <w:autoSpaceDN w:val="0"/>
        <w:spacing w:line="276" w:lineRule="auto"/>
        <w:jc w:val="both"/>
        <w:rPr>
          <w:lang w:val="es-ES"/>
        </w:rPr>
      </w:pPr>
      <w:r>
        <w:rPr>
          <w:lang w:val="es-ES"/>
        </w:rPr>
        <w:t>¿Cuál es la diferencia entre una versión y otra dada?</w:t>
      </w:r>
    </w:p>
    <w:p w14:paraId="5A8DE56D" w14:textId="77777777" w:rsidR="00DC6803" w:rsidRDefault="00DC6803" w:rsidP="00DC6803">
      <w:pPr>
        <w:jc w:val="both"/>
        <w:rPr>
          <w:lang w:val="es-ES"/>
        </w:rPr>
      </w:pPr>
    </w:p>
    <w:p w14:paraId="10A7757F" w14:textId="77777777" w:rsidR="00DC6803" w:rsidRDefault="00DC6803" w:rsidP="00DC6803">
      <w:pPr>
        <w:pStyle w:val="Ttulo3"/>
        <w:rPr>
          <w:lang w:val="es-ES"/>
        </w:rPr>
      </w:pPr>
      <w:bookmarkStart w:id="17" w:name="_Toc177573011"/>
      <w:r>
        <w:rPr>
          <w:lang w:val="es-ES"/>
        </w:rPr>
        <w:t>Plan de gestión de configuración:</w:t>
      </w:r>
      <w:bookmarkEnd w:id="17"/>
    </w:p>
    <w:p w14:paraId="03533606" w14:textId="77777777" w:rsidR="00DC6803" w:rsidRDefault="00DC6803" w:rsidP="00DC6803">
      <w:pPr>
        <w:jc w:val="both"/>
        <w:rPr>
          <w:lang w:val="es-ES"/>
        </w:rPr>
      </w:pPr>
      <w:r>
        <w:rPr>
          <w:lang w:val="es-ES"/>
        </w:rPr>
        <w:t>¡También se planifica! ¿Qué debería incluir el plan?</w:t>
      </w:r>
    </w:p>
    <w:p w14:paraId="2A4C3017" w14:textId="77777777" w:rsidR="00DC6803" w:rsidRDefault="00DC6803" w:rsidP="00DC6803">
      <w:pPr>
        <w:pStyle w:val="Prrafodelista"/>
        <w:numPr>
          <w:ilvl w:val="0"/>
          <w:numId w:val="75"/>
        </w:numPr>
        <w:suppressAutoHyphens/>
        <w:autoSpaceDN w:val="0"/>
        <w:spacing w:line="276" w:lineRule="auto"/>
        <w:jc w:val="both"/>
        <w:rPr>
          <w:lang w:val="es-ES"/>
        </w:rPr>
      </w:pPr>
      <w:r>
        <w:rPr>
          <w:lang w:val="es-ES"/>
        </w:rPr>
        <w:t>Reglas de nombrado de los CI.</w:t>
      </w:r>
    </w:p>
    <w:p w14:paraId="47DDA6C4" w14:textId="77777777" w:rsidR="00DC6803" w:rsidRDefault="00DC6803" w:rsidP="00DC6803">
      <w:pPr>
        <w:pStyle w:val="Prrafodelista"/>
        <w:numPr>
          <w:ilvl w:val="0"/>
          <w:numId w:val="75"/>
        </w:numPr>
        <w:suppressAutoHyphens/>
        <w:autoSpaceDN w:val="0"/>
        <w:spacing w:line="276" w:lineRule="auto"/>
        <w:jc w:val="both"/>
        <w:rPr>
          <w:lang w:val="es-ES"/>
        </w:rPr>
      </w:pPr>
      <w:r>
        <w:rPr>
          <w:lang w:val="es-ES"/>
        </w:rPr>
        <w:t>Herramientas a utilizar para SCM.</w:t>
      </w:r>
    </w:p>
    <w:p w14:paraId="1D5397D4" w14:textId="77777777" w:rsidR="00DC6803" w:rsidRDefault="00DC6803" w:rsidP="00DC6803">
      <w:pPr>
        <w:pStyle w:val="Prrafodelista"/>
        <w:numPr>
          <w:ilvl w:val="0"/>
          <w:numId w:val="75"/>
        </w:numPr>
        <w:suppressAutoHyphens/>
        <w:autoSpaceDN w:val="0"/>
        <w:spacing w:line="276" w:lineRule="auto"/>
        <w:jc w:val="both"/>
        <w:rPr>
          <w:lang w:val="es-ES"/>
        </w:rPr>
      </w:pPr>
      <w:r>
        <w:rPr>
          <w:lang w:val="es-ES"/>
        </w:rPr>
        <w:t>Roles e integrantes del comité.</w:t>
      </w:r>
    </w:p>
    <w:p w14:paraId="2AF465B3" w14:textId="77777777" w:rsidR="00DC6803" w:rsidRDefault="00DC6803" w:rsidP="00DC6803">
      <w:pPr>
        <w:pStyle w:val="Prrafodelista"/>
        <w:numPr>
          <w:ilvl w:val="0"/>
          <w:numId w:val="75"/>
        </w:numPr>
        <w:suppressAutoHyphens/>
        <w:autoSpaceDN w:val="0"/>
        <w:spacing w:line="276" w:lineRule="auto"/>
        <w:jc w:val="both"/>
        <w:rPr>
          <w:lang w:val="es-ES"/>
        </w:rPr>
      </w:pPr>
      <w:r>
        <w:rPr>
          <w:lang w:val="es-ES"/>
        </w:rPr>
        <w:t>Procedimiento formal de cambios.</w:t>
      </w:r>
    </w:p>
    <w:p w14:paraId="7CEE5B04" w14:textId="77777777" w:rsidR="00DC6803" w:rsidRDefault="00DC6803" w:rsidP="00DC6803">
      <w:pPr>
        <w:pStyle w:val="Prrafodelista"/>
        <w:numPr>
          <w:ilvl w:val="0"/>
          <w:numId w:val="75"/>
        </w:numPr>
        <w:suppressAutoHyphens/>
        <w:autoSpaceDN w:val="0"/>
        <w:spacing w:line="276" w:lineRule="auto"/>
        <w:jc w:val="both"/>
        <w:rPr>
          <w:lang w:val="es-ES"/>
        </w:rPr>
      </w:pPr>
      <w:r>
        <w:rPr>
          <w:lang w:val="es-ES"/>
        </w:rPr>
        <w:t>Planillas de formularios.</w:t>
      </w:r>
    </w:p>
    <w:p w14:paraId="5F26A43C" w14:textId="77777777" w:rsidR="00DC6803" w:rsidRDefault="00DC6803" w:rsidP="00DC6803">
      <w:pPr>
        <w:pStyle w:val="Prrafodelista"/>
        <w:numPr>
          <w:ilvl w:val="0"/>
          <w:numId w:val="75"/>
        </w:numPr>
        <w:suppressAutoHyphens/>
        <w:autoSpaceDN w:val="0"/>
        <w:spacing w:line="276" w:lineRule="auto"/>
        <w:jc w:val="both"/>
        <w:rPr>
          <w:lang w:val="es-ES"/>
        </w:rPr>
      </w:pPr>
      <w:r>
        <w:rPr>
          <w:lang w:val="es-ES"/>
        </w:rPr>
        <w:t>Procesos de auditoría.</w:t>
      </w:r>
    </w:p>
    <w:p w14:paraId="68776E55" w14:textId="77777777" w:rsidR="00DC6803" w:rsidRDefault="00DC6803" w:rsidP="00DC6803">
      <w:pPr>
        <w:jc w:val="both"/>
        <w:rPr>
          <w:lang w:val="es-ES"/>
        </w:rPr>
      </w:pPr>
    </w:p>
    <w:p w14:paraId="48D0993B" w14:textId="77777777" w:rsidR="00DC6803" w:rsidRDefault="00DC6803" w:rsidP="00DC6803">
      <w:pPr>
        <w:pStyle w:val="Ttulo3"/>
        <w:rPr>
          <w:lang w:val="es-ES"/>
        </w:rPr>
      </w:pPr>
      <w:bookmarkStart w:id="18" w:name="_Toc177573012"/>
      <w:r>
        <w:rPr>
          <w:lang w:val="es-ES"/>
        </w:rPr>
        <w:t>Gestión de configuración de software en ambientes ágiles:</w:t>
      </w:r>
      <w:bookmarkEnd w:id="18"/>
    </w:p>
    <w:p w14:paraId="05934AEC" w14:textId="77777777" w:rsidR="00DC6803" w:rsidRDefault="00DC6803" w:rsidP="00DC6803">
      <w:pPr>
        <w:jc w:val="both"/>
        <w:rPr>
          <w:lang w:val="es-ES"/>
        </w:rPr>
      </w:pPr>
      <w:r>
        <w:rPr>
          <w:lang w:val="es-ES"/>
        </w:rPr>
        <w:t>SCM en agile:</w:t>
      </w:r>
    </w:p>
    <w:p w14:paraId="7EADF514"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Sirve a los practicantes (equipo de desarrollo) y no viceversa.</w:t>
      </w:r>
    </w:p>
    <w:p w14:paraId="72A00D0E"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Hace seguimiento y coordina el desarrollo en lugar de controlar a los desarrolladores.</w:t>
      </w:r>
    </w:p>
    <w:p w14:paraId="0121B79E"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Responde a los cambios en lugar de tratar de evitarlos.</w:t>
      </w:r>
    </w:p>
    <w:p w14:paraId="058DE0AC"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Esforzarse por ser transparente y “si fricción”, automatizando tanto como sea posible.</w:t>
      </w:r>
    </w:p>
    <w:p w14:paraId="2EF0E9C6"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Coordinación y automatización frecuente y rápida.</w:t>
      </w:r>
    </w:p>
    <w:p w14:paraId="6B45143F"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Eliminar el desperdicio – no agregar nada más que valor.</w:t>
      </w:r>
    </w:p>
    <w:p w14:paraId="5426A218" w14:textId="77777777" w:rsidR="00DC6803" w:rsidRDefault="00DC6803" w:rsidP="00DC6803">
      <w:pPr>
        <w:pStyle w:val="Prrafodelista"/>
        <w:numPr>
          <w:ilvl w:val="0"/>
          <w:numId w:val="76"/>
        </w:numPr>
        <w:suppressAutoHyphens/>
        <w:autoSpaceDN w:val="0"/>
        <w:spacing w:line="276" w:lineRule="auto"/>
        <w:jc w:val="both"/>
        <w:rPr>
          <w:lang w:val="es-ES"/>
        </w:rPr>
      </w:pPr>
      <w:r>
        <w:rPr>
          <w:lang w:val="es-ES"/>
        </w:rPr>
        <w:t>Documentación lean y trazabilidad.</w:t>
      </w:r>
    </w:p>
    <w:p w14:paraId="692555D9" w14:textId="77777777" w:rsidR="00DC6803" w:rsidRDefault="00DC6803" w:rsidP="00DC6803">
      <w:pPr>
        <w:pStyle w:val="Prrafodelista"/>
        <w:numPr>
          <w:ilvl w:val="0"/>
          <w:numId w:val="76"/>
        </w:numPr>
        <w:suppressAutoHyphens/>
        <w:autoSpaceDN w:val="0"/>
        <w:spacing w:line="276" w:lineRule="auto"/>
        <w:jc w:val="both"/>
        <w:rPr>
          <w:lang w:val="es-ES"/>
        </w:rPr>
      </w:pPr>
      <w:proofErr w:type="spellStart"/>
      <w:r>
        <w:rPr>
          <w:lang w:val="es-ES"/>
        </w:rPr>
        <w:t>Feedback</w:t>
      </w:r>
      <w:proofErr w:type="spellEnd"/>
      <w:r>
        <w:rPr>
          <w:lang w:val="es-ES"/>
        </w:rPr>
        <w:t xml:space="preserve"> continuo y visible sobre calidad, estabilidad e integridad.</w:t>
      </w:r>
    </w:p>
    <w:p w14:paraId="585B4B95" w14:textId="77777777" w:rsidR="00DC6803" w:rsidRDefault="00DC6803" w:rsidP="00DC6803">
      <w:pPr>
        <w:jc w:val="both"/>
        <w:rPr>
          <w:lang w:val="es-ES"/>
        </w:rPr>
      </w:pPr>
      <w:proofErr w:type="spellStart"/>
      <w:r>
        <w:rPr>
          <w:lang w:val="es-ES"/>
        </w:rPr>
        <w:t>Tips</w:t>
      </w:r>
      <w:proofErr w:type="spellEnd"/>
      <w:r>
        <w:rPr>
          <w:lang w:val="es-ES"/>
        </w:rPr>
        <w:t>:</w:t>
      </w:r>
    </w:p>
    <w:p w14:paraId="416F8698" w14:textId="77777777" w:rsidR="00DC6803" w:rsidRDefault="00DC6803" w:rsidP="00DC6803">
      <w:pPr>
        <w:pStyle w:val="Prrafodelista"/>
        <w:numPr>
          <w:ilvl w:val="0"/>
          <w:numId w:val="77"/>
        </w:numPr>
        <w:suppressAutoHyphens/>
        <w:autoSpaceDN w:val="0"/>
        <w:spacing w:line="276" w:lineRule="auto"/>
        <w:jc w:val="both"/>
        <w:rPr>
          <w:lang w:val="es-ES"/>
        </w:rPr>
      </w:pPr>
      <w:r>
        <w:rPr>
          <w:lang w:val="es-ES"/>
        </w:rPr>
        <w:t>Es responsabilidad de todo el equipo.</w:t>
      </w:r>
    </w:p>
    <w:p w14:paraId="6E8B4B89" w14:textId="77777777" w:rsidR="00DC6803" w:rsidRDefault="00DC6803" w:rsidP="00DC6803">
      <w:pPr>
        <w:pStyle w:val="Prrafodelista"/>
        <w:numPr>
          <w:ilvl w:val="0"/>
          <w:numId w:val="77"/>
        </w:numPr>
        <w:suppressAutoHyphens/>
        <w:autoSpaceDN w:val="0"/>
        <w:spacing w:line="276" w:lineRule="auto"/>
        <w:jc w:val="both"/>
        <w:rPr>
          <w:lang w:val="es-ES"/>
        </w:rPr>
      </w:pPr>
      <w:r>
        <w:rPr>
          <w:lang w:val="es-ES"/>
        </w:rPr>
        <w:t>Automatizar lo más posible.</w:t>
      </w:r>
    </w:p>
    <w:p w14:paraId="70DDAA32" w14:textId="77777777" w:rsidR="00DC6803" w:rsidRDefault="00DC6803" w:rsidP="00DC6803">
      <w:pPr>
        <w:pStyle w:val="Prrafodelista"/>
        <w:numPr>
          <w:ilvl w:val="0"/>
          <w:numId w:val="77"/>
        </w:numPr>
        <w:suppressAutoHyphens/>
        <w:autoSpaceDN w:val="0"/>
        <w:spacing w:line="276" w:lineRule="auto"/>
        <w:jc w:val="both"/>
        <w:rPr>
          <w:lang w:val="es-ES"/>
        </w:rPr>
      </w:pPr>
      <w:r>
        <w:rPr>
          <w:lang w:val="es-ES"/>
        </w:rPr>
        <w:t>Educar al equipo.</w:t>
      </w:r>
    </w:p>
    <w:p w14:paraId="02D741DE" w14:textId="77777777" w:rsidR="00DC6803" w:rsidRDefault="00DC6803" w:rsidP="00DC6803">
      <w:pPr>
        <w:pStyle w:val="Prrafodelista"/>
        <w:numPr>
          <w:ilvl w:val="0"/>
          <w:numId w:val="77"/>
        </w:numPr>
        <w:suppressAutoHyphens/>
        <w:autoSpaceDN w:val="0"/>
        <w:spacing w:line="276" w:lineRule="auto"/>
        <w:jc w:val="both"/>
        <w:rPr>
          <w:lang w:val="es-ES"/>
        </w:rPr>
      </w:pPr>
      <w:r>
        <w:rPr>
          <w:lang w:val="es-ES"/>
        </w:rPr>
        <w:t>Tareas de SCM embebidas en las demás tareas requeridas para alcanzar el objetivo del sprint.</w:t>
      </w:r>
    </w:p>
    <w:p w14:paraId="1706A550" w14:textId="77777777" w:rsidR="00DC6803" w:rsidRDefault="00DC6803" w:rsidP="00DC6803">
      <w:pPr>
        <w:jc w:val="both"/>
        <w:rPr>
          <w:lang w:val="es-ES"/>
        </w:rPr>
      </w:pPr>
    </w:p>
    <w:p w14:paraId="6E6AAB7E" w14:textId="77777777" w:rsidR="003C2CC9" w:rsidRPr="00DC6803" w:rsidRDefault="003C2CC9" w:rsidP="00DC6803"/>
    <w:sectPr w:rsidR="003C2CC9" w:rsidRPr="00DC6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AFE"/>
    <w:multiLevelType w:val="hybridMultilevel"/>
    <w:tmpl w:val="2C2E32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956E8E"/>
    <w:multiLevelType w:val="multilevel"/>
    <w:tmpl w:val="0E5E89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2EA0C4D"/>
    <w:multiLevelType w:val="hybridMultilevel"/>
    <w:tmpl w:val="213E9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3D83076"/>
    <w:multiLevelType w:val="hybridMultilevel"/>
    <w:tmpl w:val="97C02A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42E7D4D"/>
    <w:multiLevelType w:val="hybridMultilevel"/>
    <w:tmpl w:val="8F0E90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78477FE"/>
    <w:multiLevelType w:val="hybridMultilevel"/>
    <w:tmpl w:val="3FB444B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8665AC6"/>
    <w:multiLevelType w:val="hybridMultilevel"/>
    <w:tmpl w:val="35E6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9857628"/>
    <w:multiLevelType w:val="hybridMultilevel"/>
    <w:tmpl w:val="54D009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A854A45"/>
    <w:multiLevelType w:val="hybridMultilevel"/>
    <w:tmpl w:val="05A293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1C52C4"/>
    <w:multiLevelType w:val="hybridMultilevel"/>
    <w:tmpl w:val="DE9E0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D553200"/>
    <w:multiLevelType w:val="hybridMultilevel"/>
    <w:tmpl w:val="B4629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0A1303"/>
    <w:multiLevelType w:val="hybridMultilevel"/>
    <w:tmpl w:val="340AEF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02A4F79"/>
    <w:multiLevelType w:val="hybridMultilevel"/>
    <w:tmpl w:val="10BA0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07C0AE9"/>
    <w:multiLevelType w:val="multilevel"/>
    <w:tmpl w:val="7DBCFC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1911670"/>
    <w:multiLevelType w:val="hybridMultilevel"/>
    <w:tmpl w:val="D66EB8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20B53E3"/>
    <w:multiLevelType w:val="hybridMultilevel"/>
    <w:tmpl w:val="E3806A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71413B9"/>
    <w:multiLevelType w:val="hybridMultilevel"/>
    <w:tmpl w:val="9A1ED9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7467D98"/>
    <w:multiLevelType w:val="hybridMultilevel"/>
    <w:tmpl w:val="08FC0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7A1D1C"/>
    <w:multiLevelType w:val="hybridMultilevel"/>
    <w:tmpl w:val="C5B65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B7D4BB6"/>
    <w:multiLevelType w:val="hybridMultilevel"/>
    <w:tmpl w:val="701EB8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DE0403C"/>
    <w:multiLevelType w:val="multilevel"/>
    <w:tmpl w:val="1A3824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0C02A80"/>
    <w:multiLevelType w:val="hybridMultilevel"/>
    <w:tmpl w:val="5B903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1587557"/>
    <w:multiLevelType w:val="hybridMultilevel"/>
    <w:tmpl w:val="98C436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15F7D6B"/>
    <w:multiLevelType w:val="multilevel"/>
    <w:tmpl w:val="6B089C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23245293"/>
    <w:multiLevelType w:val="hybridMultilevel"/>
    <w:tmpl w:val="297E1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6262BCB"/>
    <w:multiLevelType w:val="multilevel"/>
    <w:tmpl w:val="8A5EAA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27300E68"/>
    <w:multiLevelType w:val="multilevel"/>
    <w:tmpl w:val="C1E62C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27AB17C2"/>
    <w:multiLevelType w:val="hybridMultilevel"/>
    <w:tmpl w:val="4CACB4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7C14292"/>
    <w:multiLevelType w:val="hybridMultilevel"/>
    <w:tmpl w:val="B9326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A3D1970"/>
    <w:multiLevelType w:val="multilevel"/>
    <w:tmpl w:val="073265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2C0C05E5"/>
    <w:multiLevelType w:val="multilevel"/>
    <w:tmpl w:val="879CED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2D8E638D"/>
    <w:multiLevelType w:val="hybridMultilevel"/>
    <w:tmpl w:val="E53E3B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1C764D7"/>
    <w:multiLevelType w:val="hybridMultilevel"/>
    <w:tmpl w:val="8E1E8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2052F3C"/>
    <w:multiLevelType w:val="multilevel"/>
    <w:tmpl w:val="8A6610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360D5721"/>
    <w:multiLevelType w:val="hybridMultilevel"/>
    <w:tmpl w:val="CE7C2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6343661"/>
    <w:multiLevelType w:val="multilevel"/>
    <w:tmpl w:val="BE1A8C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72B3487"/>
    <w:multiLevelType w:val="hybridMultilevel"/>
    <w:tmpl w:val="C9545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AA937CF"/>
    <w:multiLevelType w:val="hybridMultilevel"/>
    <w:tmpl w:val="97D8A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B6002A2"/>
    <w:multiLevelType w:val="hybridMultilevel"/>
    <w:tmpl w:val="4BF44CF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9" w15:restartNumberingAfterBreak="0">
    <w:nsid w:val="3C442D8D"/>
    <w:multiLevelType w:val="hybridMultilevel"/>
    <w:tmpl w:val="83886C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3E87714D"/>
    <w:multiLevelType w:val="multilevel"/>
    <w:tmpl w:val="F28EE2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3F7538F9"/>
    <w:multiLevelType w:val="multilevel"/>
    <w:tmpl w:val="E8049E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409557D8"/>
    <w:multiLevelType w:val="hybridMultilevel"/>
    <w:tmpl w:val="A3269B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40CB7B44"/>
    <w:multiLevelType w:val="multilevel"/>
    <w:tmpl w:val="609821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1675067"/>
    <w:multiLevelType w:val="multilevel"/>
    <w:tmpl w:val="8E14FD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48FF229D"/>
    <w:multiLevelType w:val="multilevel"/>
    <w:tmpl w:val="3928FE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4B373262"/>
    <w:multiLevelType w:val="hybridMultilevel"/>
    <w:tmpl w:val="2ACC5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4E030D34"/>
    <w:multiLevelType w:val="hybridMultilevel"/>
    <w:tmpl w:val="72A0C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F33266E"/>
    <w:multiLevelType w:val="hybridMultilevel"/>
    <w:tmpl w:val="FFF86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53495C48"/>
    <w:multiLevelType w:val="hybridMultilevel"/>
    <w:tmpl w:val="E40C4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53C16A06"/>
    <w:multiLevelType w:val="hybridMultilevel"/>
    <w:tmpl w:val="833AA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586B4065"/>
    <w:multiLevelType w:val="multilevel"/>
    <w:tmpl w:val="2AC888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5B9F2F02"/>
    <w:multiLevelType w:val="multilevel"/>
    <w:tmpl w:val="499438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3" w15:restartNumberingAfterBreak="0">
    <w:nsid w:val="5C6D1B0A"/>
    <w:multiLevelType w:val="hybridMultilevel"/>
    <w:tmpl w:val="13FE5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5EBF0331"/>
    <w:multiLevelType w:val="hybridMultilevel"/>
    <w:tmpl w:val="4350D5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609C18CA"/>
    <w:multiLevelType w:val="hybridMultilevel"/>
    <w:tmpl w:val="5E7A0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283792A"/>
    <w:multiLevelType w:val="multilevel"/>
    <w:tmpl w:val="33A6C9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628E2340"/>
    <w:multiLevelType w:val="hybridMultilevel"/>
    <w:tmpl w:val="22021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5437CC3"/>
    <w:multiLevelType w:val="multilevel"/>
    <w:tmpl w:val="2DAC64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659F401E"/>
    <w:multiLevelType w:val="hybridMultilevel"/>
    <w:tmpl w:val="EB4EC2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65B23ADC"/>
    <w:multiLevelType w:val="hybridMultilevel"/>
    <w:tmpl w:val="7CD80E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7601199"/>
    <w:multiLevelType w:val="hybridMultilevel"/>
    <w:tmpl w:val="BC36EE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677D71F2"/>
    <w:multiLevelType w:val="hybridMultilevel"/>
    <w:tmpl w:val="67D4C1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67F20DAE"/>
    <w:multiLevelType w:val="multilevel"/>
    <w:tmpl w:val="E8604C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6DE702EF"/>
    <w:multiLevelType w:val="hybridMultilevel"/>
    <w:tmpl w:val="991895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6E3666B6"/>
    <w:multiLevelType w:val="hybridMultilevel"/>
    <w:tmpl w:val="5D54F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704717AB"/>
    <w:multiLevelType w:val="hybridMultilevel"/>
    <w:tmpl w:val="5E4AC8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70BA6E68"/>
    <w:multiLevelType w:val="hybridMultilevel"/>
    <w:tmpl w:val="C2223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70F00376"/>
    <w:multiLevelType w:val="hybridMultilevel"/>
    <w:tmpl w:val="E2961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72FE45B2"/>
    <w:multiLevelType w:val="hybridMultilevel"/>
    <w:tmpl w:val="23B8C6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7319629F"/>
    <w:multiLevelType w:val="hybridMultilevel"/>
    <w:tmpl w:val="7D5CD2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766F4493"/>
    <w:multiLevelType w:val="multilevel"/>
    <w:tmpl w:val="08CAA4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2" w15:restartNumberingAfterBreak="0">
    <w:nsid w:val="77C814AA"/>
    <w:multiLevelType w:val="hybridMultilevel"/>
    <w:tmpl w:val="CF34B8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792C64FF"/>
    <w:multiLevelType w:val="multilevel"/>
    <w:tmpl w:val="905823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4" w15:restartNumberingAfterBreak="0">
    <w:nsid w:val="7D805C20"/>
    <w:multiLevelType w:val="multilevel"/>
    <w:tmpl w:val="F2EE58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5" w15:restartNumberingAfterBreak="0">
    <w:nsid w:val="7EA12842"/>
    <w:multiLevelType w:val="hybridMultilevel"/>
    <w:tmpl w:val="2C144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7F901C84"/>
    <w:multiLevelType w:val="hybridMultilevel"/>
    <w:tmpl w:val="77127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759342">
    <w:abstractNumId w:val="11"/>
  </w:num>
  <w:num w:numId="2" w16cid:durableId="1656757482">
    <w:abstractNumId w:val="76"/>
  </w:num>
  <w:num w:numId="3" w16cid:durableId="1147823665">
    <w:abstractNumId w:val="31"/>
  </w:num>
  <w:num w:numId="4" w16cid:durableId="1921213309">
    <w:abstractNumId w:val="6"/>
  </w:num>
  <w:num w:numId="5" w16cid:durableId="679701816">
    <w:abstractNumId w:val="46"/>
  </w:num>
  <w:num w:numId="6" w16cid:durableId="1474132850">
    <w:abstractNumId w:val="19"/>
  </w:num>
  <w:num w:numId="7" w16cid:durableId="1123691070">
    <w:abstractNumId w:val="39"/>
  </w:num>
  <w:num w:numId="8" w16cid:durableId="1096445356">
    <w:abstractNumId w:val="34"/>
  </w:num>
  <w:num w:numId="9" w16cid:durableId="2037848292">
    <w:abstractNumId w:val="15"/>
  </w:num>
  <w:num w:numId="10" w16cid:durableId="193344218">
    <w:abstractNumId w:val="18"/>
  </w:num>
  <w:num w:numId="11" w16cid:durableId="1118983947">
    <w:abstractNumId w:val="17"/>
  </w:num>
  <w:num w:numId="12" w16cid:durableId="192038580">
    <w:abstractNumId w:val="36"/>
  </w:num>
  <w:num w:numId="13" w16cid:durableId="2003778365">
    <w:abstractNumId w:val="47"/>
  </w:num>
  <w:num w:numId="14" w16cid:durableId="1488209373">
    <w:abstractNumId w:val="65"/>
  </w:num>
  <w:num w:numId="15" w16cid:durableId="551305974">
    <w:abstractNumId w:val="9"/>
  </w:num>
  <w:num w:numId="16" w16cid:durableId="37442232">
    <w:abstractNumId w:val="16"/>
  </w:num>
  <w:num w:numId="17" w16cid:durableId="171843369">
    <w:abstractNumId w:val="21"/>
  </w:num>
  <w:num w:numId="18" w16cid:durableId="701133333">
    <w:abstractNumId w:val="68"/>
  </w:num>
  <w:num w:numId="19" w16cid:durableId="1395009854">
    <w:abstractNumId w:val="64"/>
  </w:num>
  <w:num w:numId="20" w16cid:durableId="162819832">
    <w:abstractNumId w:val="55"/>
  </w:num>
  <w:num w:numId="21" w16cid:durableId="349914206">
    <w:abstractNumId w:val="75"/>
  </w:num>
  <w:num w:numId="22" w16cid:durableId="529759994">
    <w:abstractNumId w:val="8"/>
  </w:num>
  <w:num w:numId="23" w16cid:durableId="1383363917">
    <w:abstractNumId w:val="60"/>
  </w:num>
  <w:num w:numId="24" w16cid:durableId="1600987771">
    <w:abstractNumId w:val="12"/>
  </w:num>
  <w:num w:numId="25" w16cid:durableId="1439595321">
    <w:abstractNumId w:val="2"/>
  </w:num>
  <w:num w:numId="26" w16cid:durableId="1889953440">
    <w:abstractNumId w:val="54"/>
  </w:num>
  <w:num w:numId="27" w16cid:durableId="1994018624">
    <w:abstractNumId w:val="14"/>
  </w:num>
  <w:num w:numId="28" w16cid:durableId="2048412856">
    <w:abstractNumId w:val="69"/>
  </w:num>
  <w:num w:numId="29" w16cid:durableId="41098615">
    <w:abstractNumId w:val="7"/>
  </w:num>
  <w:num w:numId="30" w16cid:durableId="1633363670">
    <w:abstractNumId w:val="10"/>
  </w:num>
  <w:num w:numId="31" w16cid:durableId="1546409208">
    <w:abstractNumId w:val="61"/>
  </w:num>
  <w:num w:numId="32" w16cid:durableId="708144684">
    <w:abstractNumId w:val="59"/>
  </w:num>
  <w:num w:numId="33" w16cid:durableId="1270353937">
    <w:abstractNumId w:val="0"/>
  </w:num>
  <w:num w:numId="34" w16cid:durableId="1861818417">
    <w:abstractNumId w:val="37"/>
  </w:num>
  <w:num w:numId="35" w16cid:durableId="274218211">
    <w:abstractNumId w:val="4"/>
  </w:num>
  <w:num w:numId="36" w16cid:durableId="573467825">
    <w:abstractNumId w:val="3"/>
  </w:num>
  <w:num w:numId="37" w16cid:durableId="730426435">
    <w:abstractNumId w:val="24"/>
  </w:num>
  <w:num w:numId="38" w16cid:durableId="629170683">
    <w:abstractNumId w:val="22"/>
  </w:num>
  <w:num w:numId="39" w16cid:durableId="1776057144">
    <w:abstractNumId w:val="57"/>
  </w:num>
  <w:num w:numId="40" w16cid:durableId="489296055">
    <w:abstractNumId w:val="67"/>
  </w:num>
  <w:num w:numId="41" w16cid:durableId="401878287">
    <w:abstractNumId w:val="50"/>
  </w:num>
  <w:num w:numId="42" w16cid:durableId="948702873">
    <w:abstractNumId w:val="38"/>
  </w:num>
  <w:num w:numId="43" w16cid:durableId="1494906477">
    <w:abstractNumId w:val="70"/>
  </w:num>
  <w:num w:numId="44" w16cid:durableId="1109550582">
    <w:abstractNumId w:val="48"/>
  </w:num>
  <w:num w:numId="45" w16cid:durableId="165096071">
    <w:abstractNumId w:val="42"/>
  </w:num>
  <w:num w:numId="46" w16cid:durableId="1150369294">
    <w:abstractNumId w:val="62"/>
  </w:num>
  <w:num w:numId="47" w16cid:durableId="896428611">
    <w:abstractNumId w:val="53"/>
  </w:num>
  <w:num w:numId="48" w16cid:durableId="1272009300">
    <w:abstractNumId w:val="28"/>
  </w:num>
  <w:num w:numId="49" w16cid:durableId="774401234">
    <w:abstractNumId w:val="5"/>
  </w:num>
  <w:num w:numId="50" w16cid:durableId="972906474">
    <w:abstractNumId w:val="49"/>
  </w:num>
  <w:num w:numId="51" w16cid:durableId="68428282">
    <w:abstractNumId w:val="32"/>
  </w:num>
  <w:num w:numId="52" w16cid:durableId="1656447697">
    <w:abstractNumId w:val="27"/>
  </w:num>
  <w:num w:numId="53" w16cid:durableId="1567644200">
    <w:abstractNumId w:val="66"/>
  </w:num>
  <w:num w:numId="54" w16cid:durableId="892155283">
    <w:abstractNumId w:val="72"/>
  </w:num>
  <w:num w:numId="55" w16cid:durableId="2028097165">
    <w:abstractNumId w:val="73"/>
  </w:num>
  <w:num w:numId="56" w16cid:durableId="433286815">
    <w:abstractNumId w:val="40"/>
  </w:num>
  <w:num w:numId="57" w16cid:durableId="1734542957">
    <w:abstractNumId w:val="29"/>
  </w:num>
  <w:num w:numId="58" w16cid:durableId="362948933">
    <w:abstractNumId w:val="26"/>
  </w:num>
  <w:num w:numId="59" w16cid:durableId="870648846">
    <w:abstractNumId w:val="58"/>
  </w:num>
  <w:num w:numId="60" w16cid:durableId="972248755">
    <w:abstractNumId w:val="23"/>
  </w:num>
  <w:num w:numId="61" w16cid:durableId="1502044928">
    <w:abstractNumId w:val="63"/>
  </w:num>
  <w:num w:numId="62" w16cid:durableId="424695918">
    <w:abstractNumId w:val="33"/>
  </w:num>
  <w:num w:numId="63" w16cid:durableId="1947879585">
    <w:abstractNumId w:val="45"/>
  </w:num>
  <w:num w:numId="64" w16cid:durableId="1686252884">
    <w:abstractNumId w:val="20"/>
  </w:num>
  <w:num w:numId="65" w16cid:durableId="1813449914">
    <w:abstractNumId w:val="35"/>
  </w:num>
  <w:num w:numId="66" w16cid:durableId="1744254890">
    <w:abstractNumId w:val="56"/>
  </w:num>
  <w:num w:numId="67" w16cid:durableId="1965194403">
    <w:abstractNumId w:val="43"/>
  </w:num>
  <w:num w:numId="68" w16cid:durableId="835456877">
    <w:abstractNumId w:val="41"/>
  </w:num>
  <w:num w:numId="69" w16cid:durableId="932278324">
    <w:abstractNumId w:val="71"/>
  </w:num>
  <w:num w:numId="70" w16cid:durableId="1713339474">
    <w:abstractNumId w:val="52"/>
  </w:num>
  <w:num w:numId="71" w16cid:durableId="547230830">
    <w:abstractNumId w:val="25"/>
  </w:num>
  <w:num w:numId="72" w16cid:durableId="268778740">
    <w:abstractNumId w:val="1"/>
  </w:num>
  <w:num w:numId="73" w16cid:durableId="847795825">
    <w:abstractNumId w:val="30"/>
  </w:num>
  <w:num w:numId="74" w16cid:durableId="695423527">
    <w:abstractNumId w:val="74"/>
  </w:num>
  <w:num w:numId="75" w16cid:durableId="1144396097">
    <w:abstractNumId w:val="51"/>
  </w:num>
  <w:num w:numId="76" w16cid:durableId="1578711735">
    <w:abstractNumId w:val="13"/>
  </w:num>
  <w:num w:numId="77" w16cid:durableId="2108385287">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00"/>
    <w:rsid w:val="00005991"/>
    <w:rsid w:val="00026609"/>
    <w:rsid w:val="00030FEB"/>
    <w:rsid w:val="0007103C"/>
    <w:rsid w:val="00072804"/>
    <w:rsid w:val="000A67A5"/>
    <w:rsid w:val="00115BC3"/>
    <w:rsid w:val="001266E2"/>
    <w:rsid w:val="00132C1F"/>
    <w:rsid w:val="00133CFE"/>
    <w:rsid w:val="00153A6C"/>
    <w:rsid w:val="001959E8"/>
    <w:rsid w:val="001E0992"/>
    <w:rsid w:val="001F139F"/>
    <w:rsid w:val="00216CFC"/>
    <w:rsid w:val="00302B8E"/>
    <w:rsid w:val="00316D9F"/>
    <w:rsid w:val="003C2CC9"/>
    <w:rsid w:val="003E6F96"/>
    <w:rsid w:val="00401F84"/>
    <w:rsid w:val="0041374A"/>
    <w:rsid w:val="00460A0F"/>
    <w:rsid w:val="00482121"/>
    <w:rsid w:val="005328DA"/>
    <w:rsid w:val="005E206B"/>
    <w:rsid w:val="006559EC"/>
    <w:rsid w:val="00662F20"/>
    <w:rsid w:val="006970D3"/>
    <w:rsid w:val="00733DC2"/>
    <w:rsid w:val="007763A1"/>
    <w:rsid w:val="00790993"/>
    <w:rsid w:val="007A6095"/>
    <w:rsid w:val="007F0840"/>
    <w:rsid w:val="007F51C5"/>
    <w:rsid w:val="00841094"/>
    <w:rsid w:val="008E051D"/>
    <w:rsid w:val="008F1F9E"/>
    <w:rsid w:val="008F738F"/>
    <w:rsid w:val="0092096E"/>
    <w:rsid w:val="00956A51"/>
    <w:rsid w:val="009C20A7"/>
    <w:rsid w:val="009C4B50"/>
    <w:rsid w:val="009D2E92"/>
    <w:rsid w:val="009E413D"/>
    <w:rsid w:val="00A23ED3"/>
    <w:rsid w:val="00A32415"/>
    <w:rsid w:val="00A54C8E"/>
    <w:rsid w:val="00A67905"/>
    <w:rsid w:val="00A769E9"/>
    <w:rsid w:val="00A93A7A"/>
    <w:rsid w:val="00AA0C8B"/>
    <w:rsid w:val="00B51301"/>
    <w:rsid w:val="00B93A48"/>
    <w:rsid w:val="00C03A93"/>
    <w:rsid w:val="00C46764"/>
    <w:rsid w:val="00C672CA"/>
    <w:rsid w:val="00C82DA5"/>
    <w:rsid w:val="00C86A8B"/>
    <w:rsid w:val="00C90BAE"/>
    <w:rsid w:val="00CD1C09"/>
    <w:rsid w:val="00CD6F00"/>
    <w:rsid w:val="00D22342"/>
    <w:rsid w:val="00D264B2"/>
    <w:rsid w:val="00D80994"/>
    <w:rsid w:val="00DC0386"/>
    <w:rsid w:val="00DC27B1"/>
    <w:rsid w:val="00DC6803"/>
    <w:rsid w:val="00DF628A"/>
    <w:rsid w:val="00E328F7"/>
    <w:rsid w:val="00EA3CF1"/>
    <w:rsid w:val="00F14744"/>
    <w:rsid w:val="00F272C7"/>
    <w:rsid w:val="00F93772"/>
    <w:rsid w:val="00FA0968"/>
    <w:rsid w:val="00FB2C74"/>
    <w:rsid w:val="00FC78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D069"/>
  <w15:chartTrackingRefBased/>
  <w15:docId w15:val="{197FFFAC-3467-4C2D-893E-E86AA9FA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6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6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D6F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D6F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CD6F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6F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6F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6F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6F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F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6F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D6F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D6F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CD6F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6F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6F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6F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6F00"/>
    <w:rPr>
      <w:rFonts w:eastAsiaTheme="majorEastAsia" w:cstheme="majorBidi"/>
      <w:color w:val="272727" w:themeColor="text1" w:themeTint="D8"/>
    </w:rPr>
  </w:style>
  <w:style w:type="paragraph" w:styleId="Ttulo">
    <w:name w:val="Title"/>
    <w:basedOn w:val="Normal"/>
    <w:next w:val="Normal"/>
    <w:link w:val="TtuloCar"/>
    <w:uiPriority w:val="10"/>
    <w:qFormat/>
    <w:rsid w:val="00CD6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6F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6F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6F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6F00"/>
    <w:pPr>
      <w:spacing w:before="160"/>
      <w:jc w:val="center"/>
    </w:pPr>
    <w:rPr>
      <w:i/>
      <w:iCs/>
      <w:color w:val="404040" w:themeColor="text1" w:themeTint="BF"/>
    </w:rPr>
  </w:style>
  <w:style w:type="character" w:customStyle="1" w:styleId="CitaCar">
    <w:name w:val="Cita Car"/>
    <w:basedOn w:val="Fuentedeprrafopredeter"/>
    <w:link w:val="Cita"/>
    <w:uiPriority w:val="29"/>
    <w:rsid w:val="00CD6F00"/>
    <w:rPr>
      <w:i/>
      <w:iCs/>
      <w:color w:val="404040" w:themeColor="text1" w:themeTint="BF"/>
    </w:rPr>
  </w:style>
  <w:style w:type="paragraph" w:styleId="Prrafodelista">
    <w:name w:val="List Paragraph"/>
    <w:basedOn w:val="Normal"/>
    <w:qFormat/>
    <w:rsid w:val="00CD6F00"/>
    <w:pPr>
      <w:ind w:left="720"/>
      <w:contextualSpacing/>
    </w:pPr>
  </w:style>
  <w:style w:type="character" w:styleId="nfasisintenso">
    <w:name w:val="Intense Emphasis"/>
    <w:basedOn w:val="Fuentedeprrafopredeter"/>
    <w:uiPriority w:val="21"/>
    <w:qFormat/>
    <w:rsid w:val="00CD6F00"/>
    <w:rPr>
      <w:i/>
      <w:iCs/>
      <w:color w:val="0F4761" w:themeColor="accent1" w:themeShade="BF"/>
    </w:rPr>
  </w:style>
  <w:style w:type="paragraph" w:styleId="Citadestacada">
    <w:name w:val="Intense Quote"/>
    <w:basedOn w:val="Normal"/>
    <w:next w:val="Normal"/>
    <w:link w:val="CitadestacadaCar"/>
    <w:uiPriority w:val="30"/>
    <w:qFormat/>
    <w:rsid w:val="00CD6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6F00"/>
    <w:rPr>
      <w:i/>
      <w:iCs/>
      <w:color w:val="0F4761" w:themeColor="accent1" w:themeShade="BF"/>
    </w:rPr>
  </w:style>
  <w:style w:type="character" w:styleId="Referenciaintensa">
    <w:name w:val="Intense Reference"/>
    <w:basedOn w:val="Fuentedeprrafopredeter"/>
    <w:uiPriority w:val="32"/>
    <w:qFormat/>
    <w:rsid w:val="00CD6F00"/>
    <w:rPr>
      <w:b/>
      <w:bCs/>
      <w:smallCaps/>
      <w:color w:val="0F4761" w:themeColor="accent1" w:themeShade="BF"/>
      <w:spacing w:val="5"/>
    </w:rPr>
  </w:style>
  <w:style w:type="character" w:styleId="Refdecomentario">
    <w:name w:val="annotation reference"/>
    <w:basedOn w:val="Fuentedeprrafopredeter"/>
    <w:uiPriority w:val="99"/>
    <w:semiHidden/>
    <w:unhideWhenUsed/>
    <w:rsid w:val="001266E2"/>
    <w:rPr>
      <w:sz w:val="16"/>
      <w:szCs w:val="16"/>
    </w:rPr>
  </w:style>
  <w:style w:type="paragraph" w:styleId="Textocomentario">
    <w:name w:val="annotation text"/>
    <w:basedOn w:val="Normal"/>
    <w:link w:val="TextocomentarioCar"/>
    <w:uiPriority w:val="99"/>
    <w:unhideWhenUsed/>
    <w:rsid w:val="001266E2"/>
    <w:pPr>
      <w:spacing w:line="240" w:lineRule="auto"/>
    </w:pPr>
    <w:rPr>
      <w:sz w:val="20"/>
      <w:szCs w:val="20"/>
    </w:rPr>
  </w:style>
  <w:style w:type="character" w:customStyle="1" w:styleId="TextocomentarioCar">
    <w:name w:val="Texto comentario Car"/>
    <w:basedOn w:val="Fuentedeprrafopredeter"/>
    <w:link w:val="Textocomentario"/>
    <w:uiPriority w:val="99"/>
    <w:rsid w:val="001266E2"/>
    <w:rPr>
      <w:sz w:val="20"/>
      <w:szCs w:val="20"/>
    </w:rPr>
  </w:style>
  <w:style w:type="paragraph" w:styleId="Asuntodelcomentario">
    <w:name w:val="annotation subject"/>
    <w:basedOn w:val="Textocomentario"/>
    <w:next w:val="Textocomentario"/>
    <w:link w:val="AsuntodelcomentarioCar"/>
    <w:uiPriority w:val="99"/>
    <w:semiHidden/>
    <w:unhideWhenUsed/>
    <w:rsid w:val="001266E2"/>
    <w:rPr>
      <w:b/>
      <w:bCs/>
    </w:rPr>
  </w:style>
  <w:style w:type="character" w:customStyle="1" w:styleId="AsuntodelcomentarioCar">
    <w:name w:val="Asunto del comentario Car"/>
    <w:basedOn w:val="TextocomentarioCar"/>
    <w:link w:val="Asuntodelcomentario"/>
    <w:uiPriority w:val="99"/>
    <w:semiHidden/>
    <w:rsid w:val="001266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FC6B0-2C9F-474D-A1F7-EEE80E02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5</cp:revision>
  <dcterms:created xsi:type="dcterms:W3CDTF">2024-08-27T02:41:00Z</dcterms:created>
  <dcterms:modified xsi:type="dcterms:W3CDTF">2024-09-19T00:04:00Z</dcterms:modified>
</cp:coreProperties>
</file>