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MINUTA DE FIN DE SPRINT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  <w:gridCol w:w="6564"/>
      </w:tblGrid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Comisión TDP</w:t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Comision 8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Docente TDP</w:t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Juan Biondi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Fecha</w:t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27/09/2018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Sprint que se evalúa</w:t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Tercer Sprint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Objetivos cumplidos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(máximo de 500 caracteres)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Todos.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Objetivos pendientes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(máximo de 500 caracteres)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Correcciones a realizar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(máximo de 500 caracteres)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Corregir el diagrama UML del ejercicio GTA del practico 3.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 (Opcional -  Máximo de 500 caracteres)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Utilizar el state para el escudo del jugador.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</w:p>
    <w:sectPr>
      <w:type w:val="nextPage"/>
      <w:pgSz w:w="12240" w:h="15840"/>
      <w:pgMar w:left="1701" w:right="1701" w:header="0" w:top="993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LibreOffice/6.1.0.3$Windows_X86_64 LibreOffice_project/efb621ed25068d70781dc026f7e9c5187a4decd1</Application>
  <Pages>1</Pages>
  <Words>67</Words>
  <Characters>376</Characters>
  <CharactersWithSpaces>427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2018-08-08T21:33:00Z</dcterms:created>
  <dc:creator>Haydee</dc:creator>
  <dc:description/>
  <dc:language>es-AR</dc:language>
  <cp:lastModifiedBy/>
  <dcterms:modified xsi:type="dcterms:W3CDTF">2018-09-27T17:03:34Z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