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0"/>
        </w:rPr>
        <w:t>ARCHITECTURE</w:t>
        <w:br/>
        <w:t>OF INFINITY</w:t>
      </w:r>
    </w:p>
    <w:p>
      <w:pPr>
        <w:jc w:val="center"/>
      </w:pPr>
      <w:r>
        <w:rPr>
          <w:b/>
          <w:color w:val="2F75B5"/>
          <w:sz w:val="30"/>
        </w:rPr>
        <w:t>From an additive sieve on 3 + 2n to a 12-word mnemonic-sequence generator</w:t>
      </w:r>
    </w:p>
    <w:p>
      <w:pPr>
        <w:jc w:val="center"/>
      </w:pPr>
      <w:r>
        <w:rPr>
          <w:sz w:val="22"/>
        </w:rPr>
        <w:t>Technical memorandum on the mathematical, algorithmic, and computational development</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Scope of the document</w:t>
            </w:r>
          </w:p>
        </w:tc>
        <w:tc>
          <w:tcPr>
            <w:tcW w:type="dxa" w:w="5083"/>
            <w:shd w:fill="D9EAF7"/>
            <w:vAlign w:val="center"/>
          </w:tcPr>
          <w:p>
            <w:r/>
            <w:r>
              <w:rPr>
                <w:b w:val="0"/>
                <w:sz w:val="18"/>
              </w:rPr>
              <w:t>This manuscript brings together and unifies the work developed: the positional representation of odd integers using Cₙ = 3 + 2n, the additive sieve of composites, specialization to twin primes, modular compression for giant numbers, construction of a 2,048-position → prime → word map, and three generations of software for producing 12-word phrases with 128 data bits, checksum, and structural filters. It explicitly distinguishes mathematically proved results, computationally reproduced results, and experimental proposals.</w:t>
            </w:r>
          </w:p>
        </w:tc>
      </w:tr>
    </w:tbl>
    <w:p>
      <w:pPr>
        <w:jc w:val="center"/>
      </w:pPr>
      <w:r>
        <w:rPr>
          <w:i/>
        </w:rPr>
        <w:t>Version for specialist dissemination</w:t>
        <w:br/>
        <w:t>24 August 2026</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PUBLIC-SAFE EDITION</w:t>
            </w:r>
          </w:p>
        </w:tc>
        <w:tc>
          <w:tcPr>
            <w:tcW w:type="dxa" w:w="5083"/>
            <w:shd w:fill="FFF2CC"/>
            <w:vAlign w:val="center"/>
          </w:tcPr>
          <w:p>
            <w:r/>
            <w:r>
              <w:rPr>
                <w:b w:val="0"/>
                <w:sz w:val="18"/>
              </w:rPr>
              <w:t>Exact reference mnemonic sequences and reconstructable sequence tables have been redacted from this public edition. The complete translation is maintained separately because published mnemonics must be treated as compromised wallet credentials.</w:t>
            </w:r>
          </w:p>
        </w:tc>
      </w:tr>
    </w:tbl>
    <w:p>
      <w:pPr>
        <w:pStyle w:val="Heading1"/>
      </w:pPr>
      <w:r>
        <w:t>Abstract</w:t>
      </w:r>
    </w:p>
    <w:p>
      <w:r>
        <w:t>A unified architecture is presented for working with prime numbers from an elementary coordinate on the odd integers, Cₙ = 3 + 2n. This representation makes it possible to express the exclusion of multiples as progressions of indices and therefore to formulate an additive sieve equivalent, in its exclusion function, to a conventional sieve over odd integers. From this core, two lines are developed: a search and certification line for very large twin primes using local coordinates and modular arithmetic, and an applied line in which the first 2,048 positions of odd primes are associated bijectively with a list of 2,048 words.</w:t>
      </w:r>
    </w:p>
    <w:p>
      <w:r>
        <w:t>On the position → prime → word map, a 12-word phrase generator is built. Each word represents 11 bits; twelve indices represent 132 bits, of which 128 belong to the data field and 4 to a checksum derived from SHA-256. The first version works in a finite domain of 2,048 positions. The second introduces an unlimited absolute coordinate that always advances even when the next local symbol is numerically lower. The third adds rejection filters to exclude linear or progressive sequences defined as inadmissible by design. The work includes validation on four reference sequences, local duplicate control through hashes, and a graphical Python implementation for Windows.</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Rigor warning</w:t>
            </w:r>
          </w:p>
        </w:tc>
        <w:tc>
          <w:tcPr>
            <w:tcW w:type="dxa" w:w="5083"/>
            <w:shd w:fill="D9EAF7"/>
            <w:vAlign w:val="center"/>
          </w:tcPr>
          <w:p>
            <w:r/>
            <w:r>
              <w:rPr>
                <w:b w:val="0"/>
                <w:sz w:val="18"/>
              </w:rPr>
              <w:t>The association with prime numbers does not add cryptographic entropy: it is a deterministic representation of the indices. Likewise, a linear sequence can be produced by a random source; excluding it is a generator-policy decision, not proof that it lacks entropy. The applications described are experimental prototypes and have not been audited to protect real assets or credentials.</w:t>
            </w:r>
          </w:p>
        </w:tc>
      </w:tr>
    </w:tbl>
    <w:p>
      <w:r>
        <w:t>Keywords: prime numbers, additive sieve, positional coordinates, twin primes, modular arithmetic, entropy, 2,048 words, checksum, CSPRNG, mnemonic sequences.</w:t>
      </w:r>
    </w:p>
    <w:p>
      <w:pPr>
        <w:pStyle w:val="Heading2"/>
      </w:pPr>
      <w:r>
        <w:t>Contents</w:t>
      </w:r>
    </w:p>
    <w:p>
      <w:pPr>
        <w:pStyle w:val="ListBullet"/>
      </w:pPr>
      <w:r>
        <w:t>1. Problem statement and evidence criteria</w:t>
      </w:r>
    </w:p>
    <w:p>
      <w:pPr>
        <w:pStyle w:val="ListBullet"/>
      </w:pPr>
      <w:r>
        <w:t>2. Mathematical core: the sequence Cₙ = 3 + 2n</w:t>
      </w:r>
    </w:p>
    <w:p>
      <w:pPr>
        <w:pStyle w:val="ListBullet"/>
      </w:pPr>
      <w:r>
        <w:t>3. Specialization to twin primes</w:t>
      </w:r>
    </w:p>
    <w:p>
      <w:pPr>
        <w:pStyle w:val="ListBullet"/>
      </w:pPr>
      <w:r>
        <w:t>4. Modular compression and search in giant numbers</w:t>
      </w:r>
    </w:p>
    <w:p>
      <w:pPr>
        <w:pStyle w:val="ListBullet"/>
      </w:pPr>
      <w:r>
        <w:t>5. Construction of the 2,048-position, prime, and word universe</w:t>
      </w:r>
    </w:p>
    <w:p>
      <w:pPr>
        <w:pStyle w:val="ListBullet"/>
      </w:pPr>
      <w:r>
        <w:t>6. The four reference sequences</w:t>
      </w:r>
    </w:p>
    <w:p>
      <w:pPr>
        <w:pStyle w:val="ListBullet"/>
      </w:pPr>
      <w:r>
        <w:t>7. 12-word, 128-bit, and checksum model</w:t>
      </w:r>
    </w:p>
    <w:p>
      <w:pPr>
        <w:pStyle w:val="ListBullet"/>
      </w:pPr>
      <w:r>
        <w:t>8. V1 application: finite domain</w:t>
      </w:r>
    </w:p>
    <w:p>
      <w:pPr>
        <w:pStyle w:val="ListBullet"/>
      </w:pPr>
      <w:r>
        <w:t>9. V2 application: infinite and increasing absolute coordinate</w:t>
      </w:r>
    </w:p>
    <w:p>
      <w:pPr>
        <w:pStyle w:val="ListBullet"/>
      </w:pPr>
      <w:r>
        <w:t>10. V2.2 and V2.3 filters: structural exclusion</w:t>
      </w:r>
    </w:p>
    <w:p>
      <w:pPr>
        <w:pStyle w:val="ListBullet"/>
      </w:pPr>
      <w:r>
        <w:t>11. Software architecture and reproducibility</w:t>
      </w:r>
    </w:p>
    <w:p>
      <w:pPr>
        <w:pStyle w:val="ListBullet"/>
      </w:pPr>
      <w:r>
        <w:t>12. Security analysis and conceptual limits</w:t>
      </w:r>
    </w:p>
    <w:p>
      <w:pPr>
        <w:pStyle w:val="ListBullet"/>
      </w:pPr>
      <w:r>
        <w:t>13. Results, contributions, and future lines</w:t>
      </w:r>
    </w:p>
    <w:p>
      <w:pPr>
        <w:pStyle w:val="ListBullet"/>
      </w:pPr>
      <w:r>
        <w:t>Annexes: formulas, sequences, pseudocode, and artifacts</w:t>
      </w:r>
    </w:p>
    <w:p>
      <w:pPr>
        <w:pStyle w:val="Heading1"/>
      </w:pPr>
      <w:r>
        <w:t>1. Problem statement and evidence criteria</w:t>
      </w:r>
    </w:p>
    <w:p>
      <w:r>
        <w:t>The work starts from a simple idea: replace the direct representation of odd integers with an integer coordinate. On that coordinate, the composites generated by each prime appear at periodic positions. The practical interest of the formulation is not to claim a new class of primality, but to provide an index structure that facilitates sieving, modular compression, and computational segmentation.</w:t>
      </w:r>
    </w:p>
    <w:p>
      <w:r>
        <w:t>During development, an explicit traceability criterion was adopted. A statement is classified as: (a) proved algebraically; (b) executed and reproduced computationally; (c) observed in a local run; or (d) proposed, hypothesized, or pending work. This distinction is particularly important in experiments with giant primes and cryptographic applications, where surviving a sieve is not equivalent to proving primality and where an entropy architecture is not equivalent to a security audit.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r/>
            <w:r>
              <w:rPr>
                <w:b/>
                <w:color w:val="FFFFFF"/>
                <w:sz w:val="16"/>
              </w:rPr>
              <w:t>Level</w:t>
            </w:r>
          </w:p>
        </w:tc>
        <w:tc>
          <w:tcPr>
            <w:tcW w:type="dxa" w:w="3389"/>
            <w:shd w:fill="17365D"/>
            <w:vAlign w:val="center"/>
          </w:tcPr>
          <w:p>
            <w:r/>
            <w:r>
              <w:rPr>
                <w:b/>
                <w:color w:val="FFFFFF"/>
                <w:sz w:val="16"/>
              </w:rPr>
              <w:t>Meaning</w:t>
            </w:r>
          </w:p>
        </w:tc>
        <w:tc>
          <w:tcPr>
            <w:tcW w:type="dxa" w:w="3389"/>
            <w:shd w:fill="17365D"/>
            <w:vAlign w:val="center"/>
          </w:tcPr>
          <w:p>
            <w:r/>
            <w:r>
              <w:rPr>
                <w:b/>
                <w:color w:val="FFFFFF"/>
                <w:sz w:val="16"/>
              </w:rPr>
              <w:t>Example</w:t>
            </w:r>
          </w:p>
        </w:tc>
      </w:tr>
      <w:tr>
        <w:tc>
          <w:tcPr>
            <w:tcW w:type="dxa" w:w="3389"/>
            <w:vAlign w:val="center"/>
          </w:tcPr>
          <w:p>
            <w:r/>
            <w:r>
              <w:rPr>
                <w:b w:val="0"/>
                <w:sz w:val="16"/>
              </w:rPr>
              <w:t>Proved</w:t>
            </w:r>
          </w:p>
        </w:tc>
        <w:tc>
          <w:tcPr>
            <w:tcW w:type="dxa" w:w="3389"/>
            <w:vAlign w:val="center"/>
          </w:tcPr>
          <w:p>
            <w:r/>
            <w:r>
              <w:rPr>
                <w:b w:val="0"/>
                <w:sz w:val="16"/>
              </w:rPr>
              <w:t>Identity or algebraic consequence with a direct proof.</w:t>
            </w:r>
          </w:p>
        </w:tc>
        <w:tc>
          <w:tcPr>
            <w:tcW w:type="dxa" w:w="3389"/>
            <w:vAlign w:val="center"/>
          </w:tcPr>
          <w:p>
            <w:r/>
            <w:r>
              <w:rPr>
                <w:b w:val="0"/>
                <w:sz w:val="16"/>
              </w:rPr>
              <w:t>Rule n = pₛ + k·pᵣ.</w:t>
            </w:r>
          </w:p>
        </w:tc>
      </w:tr>
      <w:tr>
        <w:tc>
          <w:tcPr>
            <w:tcW w:type="dxa" w:w="3389"/>
            <w:vAlign w:val="center"/>
          </w:tcPr>
          <w:p>
            <w:r/>
            <w:r>
              <w:rPr>
                <w:b w:val="0"/>
                <w:sz w:val="16"/>
              </w:rPr>
              <w:t>Reproduced</w:t>
            </w:r>
          </w:p>
        </w:tc>
        <w:tc>
          <w:tcPr>
            <w:tcW w:type="dxa" w:w="3389"/>
            <w:vAlign w:val="center"/>
          </w:tcPr>
          <w:p>
            <w:r/>
            <w:r>
              <w:rPr>
                <w:b w:val="0"/>
                <w:sz w:val="16"/>
              </w:rPr>
              <w:t>Result obtained by a documented execution.</w:t>
            </w:r>
          </w:p>
        </w:tc>
        <w:tc>
          <w:tcPr>
            <w:tcW w:type="dxa" w:w="3389"/>
            <w:vAlign w:val="center"/>
          </w:tcPr>
          <w:p>
            <w:r/>
            <w:r>
              <w:rPr>
                <w:b w:val="0"/>
                <w:sz w:val="16"/>
              </w:rPr>
              <w:t>Partial factorization of H up to q ≤ 10⁸.</w:t>
            </w:r>
          </w:p>
        </w:tc>
      </w:tr>
      <w:tr>
        <w:tc>
          <w:tcPr>
            <w:tcW w:type="dxa" w:w="3389"/>
            <w:vAlign w:val="center"/>
          </w:tcPr>
          <w:p>
            <w:r/>
            <w:r>
              <w:rPr>
                <w:b w:val="0"/>
                <w:sz w:val="16"/>
              </w:rPr>
              <w:t>Observed</w:t>
            </w:r>
          </w:p>
        </w:tc>
        <w:tc>
          <w:tcPr>
            <w:tcW w:type="dxa" w:w="3389"/>
            <w:vAlign w:val="center"/>
          </w:tcPr>
          <w:p>
            <w:r/>
            <w:r>
              <w:rPr>
                <w:b w:val="0"/>
                <w:sz w:val="16"/>
              </w:rPr>
              <w:t>Result shown on a specific machine.</w:t>
            </w:r>
          </w:p>
        </w:tc>
        <w:tc>
          <w:tcPr>
            <w:tcW w:type="dxa" w:w="3389"/>
            <w:vAlign w:val="center"/>
          </w:tcPr>
          <w:p>
            <w:r/>
            <w:r>
              <w:rPr>
                <w:b w:val="0"/>
                <w:sz w:val="16"/>
              </w:rPr>
              <w:t>Survival of m = 597 for 10⁸ &lt; q ≤ 10⁹.</w:t>
            </w:r>
          </w:p>
        </w:tc>
      </w:tr>
      <w:tr>
        <w:tc>
          <w:tcPr>
            <w:tcW w:type="dxa" w:w="3389"/>
            <w:vAlign w:val="center"/>
          </w:tcPr>
          <w:p>
            <w:r/>
            <w:r>
              <w:rPr>
                <w:b w:val="0"/>
                <w:sz w:val="16"/>
              </w:rPr>
              <w:t>Experimental</w:t>
            </w:r>
          </w:p>
        </w:tc>
        <w:tc>
          <w:tcPr>
            <w:tcW w:type="dxa" w:w="3389"/>
            <w:vAlign w:val="center"/>
          </w:tcPr>
          <w:p>
            <w:r/>
            <w:r>
              <w:rPr>
                <w:b w:val="0"/>
                <w:sz w:val="16"/>
              </w:rPr>
              <w:t>Design or implementation requiring additional validation.</w:t>
            </w:r>
          </w:p>
        </w:tc>
        <w:tc>
          <w:tcPr>
            <w:tcW w:type="dxa" w:w="3389"/>
            <w:vAlign w:val="center"/>
          </w:tcPr>
          <w:p>
            <w:r/>
            <w:r>
              <w:rPr>
                <w:b w:val="0"/>
                <w:sz w:val="16"/>
              </w:rPr>
              <w:t>12-word generators and structural filters.</w:t>
            </w:r>
          </w:p>
        </w:tc>
      </w:tr>
    </w:tbl>
    <w:p>
      <w:pPr>
        <w:pStyle w:val="Heading1"/>
      </w:pPr>
      <w:r>
        <w:t>2. Mathematical core: the sequence Cₙ = 3 + 2n</w:t>
      </w:r>
    </w:p>
    <w:p>
      <w:pPr>
        <w:pStyle w:val="Heading2"/>
      </w:pPr>
      <w:r>
        <w:t>2.1. A coordinate for all odd integers</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Cₙ = 3 + 2n,    n = 0, 1, 2, …</w:t>
            </w:r>
          </w:p>
        </w:tc>
      </w:tr>
    </w:tbl>
    <w:p>
      <w:r>
        <w:t>The progression runs through 3, 5, 7, 9, 11, … . Every prime greater than 2 appears in this progression. If pᵣ is an odd prime, its position pₛ is obtained by solving 3 + 2pₛ = pᵣ:</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pₛ = (pᵣ − 3) / 2</w:t>
            </w:r>
          </w:p>
        </w:tc>
      </w:tr>
    </w:tbl>
    <w:p>
      <w:r>
        <w:t>Examples: 5 → 1; 7 → 2; 13 → 5. The principal consequence is that divisibility can be transferred from numerical values to positions. For an odd prime pᵣ, its odd composite multiples occur in a progression of indices:</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nₖ = pₛ + k·pᵣ,    k = 1, 2, 3, …</w:t>
            </w:r>
          </w:p>
        </w:tc>
      </w:tr>
    </w:tbl>
    <w:p>
      <w:r>
        <w:t>Substituting n = pₛ + kpᵣ into 3 + 2n yields pᵣ(2k + 1), which directly proves the rule. In an efficient implementation, the first multiple that needs to be newly marked for prime p is p²; smaller multiples already contain a lower prime factor and should have been removed by an earlier stage.</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Correct interpretation</w:t>
            </w:r>
          </w:p>
        </w:tc>
        <w:tc>
          <w:tcPr>
            <w:tcW w:type="dxa" w:w="5083"/>
            <w:shd w:fill="D9EAF7"/>
            <w:vAlign w:val="center"/>
          </w:tcPr>
          <w:p>
            <w:r/>
            <w:r>
              <w:rPr>
                <w:b w:val="0"/>
                <w:sz w:val="18"/>
              </w:rPr>
              <w:t>The formulation is an exact sieve over odd integers. It does not avoid the fundamental logic of primality: to certify a number N by excluding factors, all primes up to √N must be covered, or that work must be replaced by a certification theorem.</w:t>
            </w:r>
          </w:p>
        </w:tc>
      </w:tr>
    </w:tbl>
    <w:p>
      <w:pPr>
        <w:pStyle w:val="Heading2"/>
      </w:pPr>
      <w:r>
        <w:t>2.2. What the positional representation contributes</w:t>
      </w:r>
    </w:p>
    <w:p>
      <w:pPr>
        <w:pStyle w:val="ListBullet"/>
      </w:pPr>
      <w:r>
        <w:t>A compact domain: every odd integer is identified by a unique index n.</w:t>
      </w:r>
    </w:p>
    <w:p>
      <w:pPr>
        <w:pStyle w:val="ListBullet"/>
      </w:pPr>
      <w:r>
        <w:t>Regular exclusion progressions for each prime.</w:t>
      </w:r>
    </w:p>
    <w:p>
      <w:pPr>
        <w:pStyle w:val="ListBullet"/>
      </w:pPr>
      <w:r>
        <w:t>Ease of segmenting intervals and distributing work among processes.</w:t>
      </w:r>
    </w:p>
    <w:p>
      <w:pPr>
        <w:pStyle w:val="ListBullet"/>
      </w:pPr>
      <w:r>
        <w:t>A natural interface with modular arithmetic: it is sufficient to work with origin residues and small coordinates.</w:t>
      </w:r>
    </w:p>
    <w:p>
      <w:pPr>
        <w:pStyle w:val="Heading1"/>
      </w:pPr>
      <w:r>
        <w:t>3. Specialization to twin primes</w:t>
      </w:r>
    </w:p>
    <w:p>
      <w:pPr>
        <w:pStyle w:val="Heading2"/>
      </w:pPr>
      <w:r>
        <w:t>3.1. Positional signature</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Cₙ = 3 + 2n</w:t>
              <w:br/>
              <w:t>Cₙ₊₁ = 5 + 2n</w:t>
              <w:br/>
              <w:t>Δpₛ = 1  ⇔  Δp = 2</w:t>
            </w:r>
          </w:p>
        </w:tc>
      </w:tr>
    </w:tbl>
    <w:p>
      <w:r>
        <w:t>A twin-prime pair corresponds to two adjacent positions that survive the sieve simultaneously. Each prime q can invalidate a pair in two ways: because it divides the left member or because it divides the right member. Two periodic forbidden classes therefore appear on the same coordinate n.</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n = pₛ(q) + kq</w:t>
              <w:br/>
              <w:t>n = pₛ(q) − 1 + kq</w:t>
            </w:r>
          </w:p>
        </w:tc>
      </w:tr>
    </w:tbl>
    <w:p>
      <w:pPr>
        <w:pStyle w:val="Heading2"/>
      </w:pPr>
      <w:r>
        <w:t>3.2. Natural appearance of 6m ± 1</w:t>
      </w:r>
    </w:p>
    <w:p>
      <w:r>
        <w:t>Applying the double exclusion to prime 3, and excluding the exceptional pair (3, 5), a twin pair cannot contain a multiple of 3. Writing n = 3m − 2, the pair takes the form:</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(6m − 1, 6m + 1)</w:t>
            </w:r>
          </w:p>
        </w:tc>
      </w:tr>
    </w:tbl>
    <w:p>
      <w:r>
        <w:t>The form 6m ± 1 is not introduced as an external condition: it emerges from the divisibility-by-3 filter inside the coordinate 3 + 2n itself. This structure naturally connects with the classical Hardy–Littlewood heuristic, although a finite sieve cannot prove the infinitude of twin primes.</w:t>
      </w:r>
    </w:p>
    <w:p>
      <w:pPr>
        <w:pStyle w:val="Heading1"/>
      </w:pPr>
      <w:r>
        <w:t>4. Modular compression and search in giant numbers</w:t>
      </w:r>
    </w:p>
    <w:p>
      <w:pPr>
        <w:pStyle w:val="Heading2"/>
      </w:pPr>
      <w:r>
        <w:t>4.1. Base number and local coordinate</w:t>
      </w:r>
    </w:p>
    <w:p>
      <w:r>
        <w:t>As a case study, the known pair constructed from A = 2,996,863,034,895 and E = 1,290,000 was taken. Defining B = A·2ᴱ, the reference pair is B − 1, B + 1. The architecture does not aim to expand B in decimal, but to move the origin to a local region and work with modular residues.</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B = 2,996,863,034,895 × 2^(1,290,000)</w:t>
              <w:br/>
              <w:t>O_origin = B + 3</w:t>
              <w:br/>
              <w:t>κ = (N − O_origin) / 2</w:t>
            </w:r>
          </w:p>
        </w:tc>
      </w:tr>
    </w:tbl>
    <w:p>
      <w:r>
        <w:t>Later candidate pairs are parameterized by a single integer m:</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N₋(m) = B + 6m − 1</w:t>
              <w:br/>
              <w:t>N₊(m) = B + 6m + 1</w:t>
              <w:br/>
              <w:t>(κ₁, κ₂) = (3m − 2, 3m − 1)</w:t>
            </w:r>
          </w:p>
        </w:tc>
      </w:tr>
    </w:tbl>
    <w:p>
      <w:pPr>
        <w:pStyle w:val="Heading2"/>
      </w:pPr>
      <w:r>
        <w:t>4.2. Modular signature and batch sieving</w:t>
      </w:r>
    </w:p>
    <w:p>
      <w:r>
        <w:t>For a prime q the complete origin is not constructed. It is enough to calculate its residue r_q and derive the coordinate class that produces divisibility. Equivalently, the calculation can be performed directly on m. To accelerate the process, a batch of primes is grouped into a product Q and a single residue B mod Q is used.</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r_q = (B + 3) mod q</w:t>
              <w:br/>
              <w:t>σ_q = −r_q·2⁻¹ mod q</w:t>
              <w:br/>
              <w:t>Q = ∏q</w:t>
              <w:br/>
              <w:t>gcd((R + 6m − 1)(R + 6m + 1), Q) = 1</w:t>
            </w:r>
          </w:p>
        </w:tc>
      </w:tr>
    </w:tbl>
    <w:p>
      <w:r>
        <w:t>The independence of checks for different primes makes it possible to segment the q interval and distribute it into shards. The global result is the intersection of the survivor sets produced by each shard.</w:t>
      </w:r>
    </w:p>
    <w:p>
      <w:pPr>
        <w:pStyle w:val="Heading2"/>
      </w:pPr>
      <w:r>
        <w:t>4.3. Case m = 597 and evidence status</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r/>
            <w:r>
              <w:rPr>
                <w:b/>
                <w:color w:val="FFFFFF"/>
                <w:sz w:val="16"/>
              </w:rPr>
              <w:t>Concept</w:t>
            </w:r>
          </w:p>
        </w:tc>
        <w:tc>
          <w:tcPr>
            <w:tcW w:type="dxa" w:w="5083"/>
            <w:shd w:fill="17365D"/>
            <w:vAlign w:val="center"/>
          </w:tcPr>
          <w:p>
            <w:r/>
            <w:r>
              <w:rPr>
                <w:b/>
                <w:color w:val="FFFFFF"/>
                <w:sz w:val="16"/>
              </w:rPr>
              <w:t>Result</w:t>
            </w:r>
          </w:p>
        </w:tc>
      </w:tr>
      <w:tr>
        <w:tc>
          <w:tcPr>
            <w:tcW w:type="dxa" w:w="5083"/>
            <w:vAlign w:val="center"/>
          </w:tcPr>
          <w:p>
            <w:r/>
            <w:r>
              <w:rPr>
                <w:b w:val="0"/>
                <w:sz w:val="16"/>
              </w:rPr>
              <w:t>Candidate</w:t>
            </w:r>
          </w:p>
        </w:tc>
        <w:tc>
          <w:tcPr>
            <w:tcW w:type="dxa" w:w="5083"/>
            <w:vAlign w:val="center"/>
          </w:tcPr>
          <w:p>
            <w:r/>
            <w:r>
              <w:rPr>
                <w:b w:val="0"/>
                <w:sz w:val="16"/>
              </w:rPr>
              <w:t>m = 597</w:t>
            </w:r>
          </w:p>
        </w:tc>
      </w:tr>
      <w:tr>
        <w:tc>
          <w:tcPr>
            <w:tcW w:type="dxa" w:w="5083"/>
            <w:vAlign w:val="center"/>
          </w:tcPr>
          <w:p>
            <w:r/>
            <w:r>
              <w:rPr>
                <w:b w:val="0"/>
                <w:sz w:val="16"/>
              </w:rPr>
              <w:t>Left member</w:t>
            </w:r>
          </w:p>
        </w:tc>
        <w:tc>
          <w:tcPr>
            <w:tcW w:type="dxa" w:w="5083"/>
            <w:vAlign w:val="center"/>
          </w:tcPr>
          <w:p>
            <w:r/>
            <w:r>
              <w:rPr>
                <w:b w:val="0"/>
                <w:sz w:val="16"/>
              </w:rPr>
              <w:t>N₁ = B + 3581</w:t>
            </w:r>
          </w:p>
        </w:tc>
      </w:tr>
      <w:tr>
        <w:tc>
          <w:tcPr>
            <w:tcW w:type="dxa" w:w="5083"/>
            <w:vAlign w:val="center"/>
          </w:tcPr>
          <w:p>
            <w:r/>
            <w:r>
              <w:rPr>
                <w:b w:val="0"/>
                <w:sz w:val="16"/>
              </w:rPr>
              <w:t>Center</w:t>
            </w:r>
          </w:p>
        </w:tc>
        <w:tc>
          <w:tcPr>
            <w:tcW w:type="dxa" w:w="5083"/>
            <w:vAlign w:val="center"/>
          </w:tcPr>
          <w:p>
            <w:r/>
            <w:r>
              <w:rPr>
                <w:b w:val="0"/>
                <w:sz w:val="16"/>
              </w:rPr>
              <w:t>H = B + 3582</w:t>
            </w:r>
          </w:p>
        </w:tc>
      </w:tr>
      <w:tr>
        <w:tc>
          <w:tcPr>
            <w:tcW w:type="dxa" w:w="5083"/>
            <w:vAlign w:val="center"/>
          </w:tcPr>
          <w:p>
            <w:r/>
            <w:r>
              <w:rPr>
                <w:b w:val="0"/>
                <w:sz w:val="16"/>
              </w:rPr>
              <w:t>Right member</w:t>
            </w:r>
          </w:p>
        </w:tc>
        <w:tc>
          <w:tcPr>
            <w:tcW w:type="dxa" w:w="5083"/>
            <w:vAlign w:val="center"/>
          </w:tcPr>
          <w:p>
            <w:r/>
            <w:r>
              <w:rPr>
                <w:b w:val="0"/>
                <w:sz w:val="16"/>
              </w:rPr>
              <w:t>N₂ = B + 3583</w:t>
            </w:r>
          </w:p>
        </w:tc>
      </w:tr>
      <w:tr>
        <w:tc>
          <w:tcPr>
            <w:tcW w:type="dxa" w:w="5083"/>
            <w:vAlign w:val="center"/>
          </w:tcPr>
          <w:p>
            <w:r/>
            <w:r>
              <w:rPr>
                <w:b w:val="0"/>
                <w:sz w:val="16"/>
              </w:rPr>
              <w:t>Local coordinates</w:t>
            </w:r>
          </w:p>
        </w:tc>
        <w:tc>
          <w:tcPr>
            <w:tcW w:type="dxa" w:w="5083"/>
            <w:vAlign w:val="center"/>
          </w:tcPr>
          <w:p>
            <w:r/>
            <w:r>
              <w:rPr>
                <w:b w:val="0"/>
                <w:sz w:val="16"/>
              </w:rPr>
              <w:t>(1789, 1790)</w:t>
            </w:r>
          </w:p>
        </w:tc>
      </w:tr>
      <w:tr>
        <w:tc>
          <w:tcPr>
            <w:tcW w:type="dxa" w:w="5083"/>
            <w:vAlign w:val="center"/>
          </w:tcPr>
          <w:p>
            <w:r/>
            <w:r>
              <w:rPr>
                <w:b w:val="0"/>
                <w:sz w:val="16"/>
              </w:rPr>
              <w:t>Observed sieve</w:t>
            </w:r>
          </w:p>
        </w:tc>
        <w:tc>
          <w:tcPr>
            <w:tcW w:type="dxa" w:w="5083"/>
            <w:vAlign w:val="center"/>
          </w:tcPr>
          <w:p>
            <w:r/>
            <w:r>
              <w:rPr>
                <w:b w:val="0"/>
                <w:sz w:val="16"/>
              </w:rPr>
              <w:t>m = 597 survived for 10⁸ &lt; q ≤ 10⁹</w:t>
            </w:r>
          </w:p>
        </w:tc>
      </w:tr>
      <w:tr>
        <w:tc>
          <w:tcPr>
            <w:tcW w:type="dxa" w:w="5083"/>
            <w:vAlign w:val="center"/>
          </w:tcPr>
          <w:p>
            <w:r/>
            <w:r>
              <w:rPr>
                <w:b w:val="0"/>
                <w:sz w:val="16"/>
              </w:rPr>
              <w:t>Status</w:t>
            </w:r>
          </w:p>
        </w:tc>
        <w:tc>
          <w:tcPr>
            <w:tcW w:type="dxa" w:w="5083"/>
            <w:vAlign w:val="center"/>
          </w:tcPr>
          <w:p>
            <w:r/>
            <w:r>
              <w:rPr>
                <w:b w:val="0"/>
                <w:sz w:val="16"/>
              </w:rPr>
              <w:t>It has not been proved that N₁ and N₂ are prime.</w:t>
            </w:r>
          </w:p>
        </w:tc>
      </w:tr>
    </w:tbl>
    <w:p>
      <w:r>
        <w:t>For the certification phase, H was analyzed. A run against the 5,761,455 primes q ≤ 100,000,000 found the factored part 2·3⁴·7·11·28,283 = 352,802,142, so H = 352,802,142·C. The cofactor C has 388,333 digits and, within that run, has no prime factors ≤ 10⁸. However, the primality of C remains unknown within this work: no certificate exists.</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H = 352,802,142 · C</w:t>
              <w:br/>
              <w:t>digits(C) = 388,333</w:t>
              <w:br/>
              <w:t>bits(C) = 1,290,014</w:t>
            </w:r>
          </w:p>
        </w:tc>
      </w:tr>
    </w:tbl>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Scientific boundary</w:t>
            </w:r>
          </w:p>
        </w:tc>
        <w:tc>
          <w:tcPr>
            <w:tcW w:type="dxa" w:w="5083"/>
            <w:shd w:fill="D9EAF7"/>
            <w:vAlign w:val="center"/>
          </w:tcPr>
          <w:p>
            <w:r/>
            <w:r>
              <w:rPr>
                <w:b w:val="0"/>
                <w:sz w:val="18"/>
              </w:rPr>
              <w:t>The relevant conclusion is not “it survived the sieve, therefore it is prime.” The correct next milestone is to obtain a reproducible result on C and, if appropriate, construct N−1/N+1 certificates or use a general certifier. Compression solves the representation problem; it does not remove the logical obligation to prove primality.</w:t>
            </w:r>
          </w:p>
        </w:tc>
      </w:tr>
    </w:tbl>
    <w:p>
      <w:pPr>
        <w:pStyle w:val="Heading1"/>
      </w:pPr>
      <w:r>
        <w:t>5. Construction of the 2,048-position, prime, and word universe</w:t>
      </w:r>
    </w:p>
    <w:p>
      <w:pPr>
        <w:pStyle w:val="Heading2"/>
      </w:pPr>
      <w:r>
        <w:t>5.1. Base table</w:t>
      </w:r>
    </w:p>
    <w:p>
      <w:r>
        <w:t>From the sequence of odd primes, a spreadsheet with 2,048 columns was generated. The first row contains positions 1…2048; the second contains the corresponding odd prime; and the third contains the English-list word associated with the same position. The correspondence is one-to-one and preserves order.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r/>
            <w:r>
              <w:rPr>
                <w:b/>
                <w:color w:val="FFFFFF"/>
                <w:sz w:val="16"/>
              </w:rPr>
              <w:t>Position</w:t>
            </w:r>
          </w:p>
        </w:tc>
        <w:tc>
          <w:tcPr>
            <w:tcW w:type="dxa" w:w="3389"/>
            <w:shd w:fill="17365D"/>
            <w:vAlign w:val="center"/>
          </w:tcPr>
          <w:p>
            <w:r/>
            <w:r>
              <w:rPr>
                <w:b/>
                <w:color w:val="FFFFFF"/>
                <w:sz w:val="16"/>
              </w:rPr>
              <w:t>Odd prime</w:t>
            </w:r>
          </w:p>
        </w:tc>
        <w:tc>
          <w:tcPr>
            <w:tcW w:type="dxa" w:w="3389"/>
            <w:shd w:fill="17365D"/>
            <w:vAlign w:val="center"/>
          </w:tcPr>
          <w:p>
            <w:r/>
            <w:r>
              <w:rPr>
                <w:b/>
                <w:color w:val="FFFFFF"/>
                <w:sz w:val="16"/>
              </w:rPr>
              <w:t>Word</w:t>
            </w:r>
          </w:p>
        </w:tc>
      </w:tr>
      <w:tr>
        <w:tc>
          <w:tcPr>
            <w:tcW w:type="dxa" w:w="3389"/>
            <w:vAlign w:val="center"/>
          </w:tcPr>
          <w:p>
            <w:r/>
            <w:r>
              <w:rPr>
                <w:b w:val="0"/>
                <w:sz w:val="16"/>
              </w:rPr>
              <w:t>1</w:t>
            </w:r>
          </w:p>
        </w:tc>
        <w:tc>
          <w:tcPr>
            <w:tcW w:type="dxa" w:w="3389"/>
            <w:vAlign w:val="center"/>
          </w:tcPr>
          <w:p>
            <w:r/>
            <w:r>
              <w:rPr>
                <w:b w:val="0"/>
                <w:sz w:val="16"/>
              </w:rPr>
              <w:t>3</w:t>
            </w:r>
          </w:p>
        </w:tc>
        <w:tc>
          <w:tcPr>
            <w:tcW w:type="dxa" w:w="3389"/>
            <w:vAlign w:val="center"/>
          </w:tcPr>
          <w:p>
            <w:r/>
            <w:r>
              <w:rPr>
                <w:b w:val="0"/>
                <w:sz w:val="16"/>
              </w:rPr>
              <w:t>abandon</w:t>
            </w:r>
          </w:p>
        </w:tc>
      </w:tr>
      <w:tr>
        <w:tc>
          <w:tcPr>
            <w:tcW w:type="dxa" w:w="3389"/>
            <w:vAlign w:val="center"/>
          </w:tcPr>
          <w:p>
            <w:r/>
            <w:r>
              <w:rPr>
                <w:b w:val="0"/>
                <w:sz w:val="16"/>
              </w:rPr>
              <w:t>2</w:t>
            </w:r>
          </w:p>
        </w:tc>
        <w:tc>
          <w:tcPr>
            <w:tcW w:type="dxa" w:w="3389"/>
            <w:vAlign w:val="center"/>
          </w:tcPr>
          <w:p>
            <w:r/>
            <w:r>
              <w:rPr>
                <w:b w:val="0"/>
                <w:sz w:val="16"/>
              </w:rPr>
              <w:t>5</w:t>
            </w:r>
          </w:p>
        </w:tc>
        <w:tc>
          <w:tcPr>
            <w:tcW w:type="dxa" w:w="3389"/>
            <w:vAlign w:val="center"/>
          </w:tcPr>
          <w:p>
            <w:r/>
            <w:r>
              <w:rPr>
                <w:b w:val="0"/>
                <w:sz w:val="16"/>
              </w:rPr>
              <w:t>ability</w:t>
            </w:r>
          </w:p>
        </w:tc>
      </w:tr>
      <w:tr>
        <w:tc>
          <w:tcPr>
            <w:tcW w:type="dxa" w:w="3389"/>
            <w:vAlign w:val="center"/>
          </w:tcPr>
          <w:p>
            <w:r/>
            <w:r>
              <w:rPr>
                <w:b w:val="0"/>
                <w:sz w:val="16"/>
              </w:rPr>
              <w:t>3</w:t>
            </w:r>
          </w:p>
        </w:tc>
        <w:tc>
          <w:tcPr>
            <w:tcW w:type="dxa" w:w="3389"/>
            <w:vAlign w:val="center"/>
          </w:tcPr>
          <w:p>
            <w:r/>
            <w:r>
              <w:rPr>
                <w:b w:val="0"/>
                <w:sz w:val="16"/>
              </w:rPr>
              <w:t>7</w:t>
            </w:r>
          </w:p>
        </w:tc>
        <w:tc>
          <w:tcPr>
            <w:tcW w:type="dxa" w:w="3389"/>
            <w:vAlign w:val="center"/>
          </w:tcPr>
          <w:p>
            <w:r/>
            <w:r>
              <w:rPr>
                <w:b w:val="0"/>
                <w:sz w:val="16"/>
              </w:rPr>
              <w:t>able</w:t>
            </w:r>
          </w:p>
        </w:tc>
      </w:tr>
      <w:tr>
        <w:tc>
          <w:tcPr>
            <w:tcW w:type="dxa" w:w="3389"/>
            <w:vAlign w:val="center"/>
          </w:tcPr>
          <w:p>
            <w:r/>
            <w:r>
              <w:rPr>
                <w:b w:val="0"/>
                <w:sz w:val="16"/>
              </w:rPr>
              <w:t>4</w:t>
            </w:r>
          </w:p>
        </w:tc>
        <w:tc>
          <w:tcPr>
            <w:tcW w:type="dxa" w:w="3389"/>
            <w:vAlign w:val="center"/>
          </w:tcPr>
          <w:p>
            <w:r/>
            <w:r>
              <w:rPr>
                <w:b w:val="0"/>
                <w:sz w:val="16"/>
              </w:rPr>
              <w:t>11</w:t>
            </w:r>
          </w:p>
        </w:tc>
        <w:tc>
          <w:tcPr>
            <w:tcW w:type="dxa" w:w="3389"/>
            <w:vAlign w:val="center"/>
          </w:tcPr>
          <w:p>
            <w:r/>
            <w:r>
              <w:rPr>
                <w:b w:val="0"/>
                <w:sz w:val="16"/>
              </w:rPr>
              <w:t>about</w:t>
            </w:r>
          </w:p>
        </w:tc>
      </w:tr>
      <w:tr>
        <w:tc>
          <w:tcPr>
            <w:tcW w:type="dxa" w:w="3389"/>
            <w:vAlign w:val="center"/>
          </w:tcPr>
          <w:p>
            <w:r/>
            <w:r>
              <w:rPr>
                <w:b w:val="0"/>
                <w:sz w:val="16"/>
              </w:rPr>
              <w:t>5</w:t>
            </w:r>
          </w:p>
        </w:tc>
        <w:tc>
          <w:tcPr>
            <w:tcW w:type="dxa" w:w="3389"/>
            <w:vAlign w:val="center"/>
          </w:tcPr>
          <w:p>
            <w:r/>
            <w:r>
              <w:rPr>
                <w:b w:val="0"/>
                <w:sz w:val="16"/>
              </w:rPr>
              <w:t>13</w:t>
            </w:r>
          </w:p>
        </w:tc>
        <w:tc>
          <w:tcPr>
            <w:tcW w:type="dxa" w:w="3389"/>
            <w:vAlign w:val="center"/>
          </w:tcPr>
          <w:p>
            <w:r/>
            <w:r>
              <w:rPr>
                <w:b w:val="0"/>
                <w:sz w:val="16"/>
              </w:rPr>
              <w:t>above</w:t>
            </w:r>
          </w:p>
        </w:tc>
      </w:tr>
      <w:tr>
        <w:tc>
          <w:tcPr>
            <w:tcW w:type="dxa" w:w="3389"/>
            <w:vAlign w:val="center"/>
          </w:tcPr>
          <w:p>
            <w:r/>
            <w:r>
              <w:rPr>
                <w:b w:val="0"/>
                <w:sz w:val="16"/>
              </w:rPr>
              <w:t>86</w:t>
            </w:r>
          </w:p>
        </w:tc>
        <w:tc>
          <w:tcPr>
            <w:tcW w:type="dxa" w:w="3389"/>
            <w:vAlign w:val="center"/>
          </w:tcPr>
          <w:p>
            <w:r/>
            <w:r>
              <w:rPr>
                <w:b w:val="0"/>
                <w:sz w:val="16"/>
              </w:rPr>
              <w:t>449</w:t>
            </w:r>
          </w:p>
        </w:tc>
        <w:tc>
          <w:tcPr>
            <w:tcW w:type="dxa" w:w="3389"/>
            <w:vAlign w:val="center"/>
          </w:tcPr>
          <w:p>
            <w:r/>
            <w:r>
              <w:rPr>
                <w:b w:val="0"/>
                <w:sz w:val="16"/>
              </w:rPr>
              <w:t>apple</w:t>
            </w:r>
          </w:p>
        </w:tc>
      </w:tr>
      <w:tr>
        <w:tc>
          <w:tcPr>
            <w:tcW w:type="dxa" w:w="3389"/>
            <w:vAlign w:val="center"/>
          </w:tcPr>
          <w:p>
            <w:r/>
            <w:r>
              <w:rPr>
                <w:b w:val="0"/>
                <w:sz w:val="16"/>
              </w:rPr>
              <w:t>909</w:t>
            </w:r>
          </w:p>
        </w:tc>
        <w:tc>
          <w:tcPr>
            <w:tcW w:type="dxa" w:w="3389"/>
            <w:vAlign w:val="center"/>
          </w:tcPr>
          <w:p>
            <w:r/>
            <w:r>
              <w:rPr>
                <w:b w:val="0"/>
                <w:sz w:val="16"/>
              </w:rPr>
              <w:t>7103</w:t>
            </w:r>
          </w:p>
        </w:tc>
        <w:tc>
          <w:tcPr>
            <w:tcW w:type="dxa" w:w="3389"/>
            <w:vAlign w:val="center"/>
          </w:tcPr>
          <w:p>
            <w:r/>
            <w:r>
              <w:rPr>
                <w:b w:val="0"/>
                <w:sz w:val="16"/>
              </w:rPr>
              <w:t>immense</w:t>
            </w:r>
          </w:p>
        </w:tc>
      </w:tr>
      <w:tr>
        <w:tc>
          <w:tcPr>
            <w:tcW w:type="dxa" w:w="3389"/>
            <w:vAlign w:val="center"/>
          </w:tcPr>
          <w:p>
            <w:r/>
            <w:r>
              <w:rPr>
                <w:b w:val="0"/>
                <w:sz w:val="16"/>
              </w:rPr>
              <w:t>2044</w:t>
            </w:r>
          </w:p>
        </w:tc>
        <w:tc>
          <w:tcPr>
            <w:tcW w:type="dxa" w:w="3389"/>
            <w:vAlign w:val="center"/>
          </w:tcPr>
          <w:p>
            <w:r/>
            <w:r>
              <w:rPr>
                <w:b w:val="0"/>
                <w:sz w:val="16"/>
              </w:rPr>
              <w:t>17837</w:t>
            </w:r>
          </w:p>
        </w:tc>
        <w:tc>
          <w:tcPr>
            <w:tcW w:type="dxa" w:w="3389"/>
            <w:vAlign w:val="center"/>
          </w:tcPr>
          <w:p>
            <w:r/>
            <w:r>
              <w:rPr>
                <w:b w:val="0"/>
                <w:sz w:val="16"/>
              </w:rPr>
              <w:t>youth</w:t>
            </w:r>
          </w:p>
        </w:tc>
      </w:tr>
      <w:tr>
        <w:tc>
          <w:tcPr>
            <w:tcW w:type="dxa" w:w="3389"/>
            <w:vAlign w:val="center"/>
          </w:tcPr>
          <w:p>
            <w:r/>
            <w:r>
              <w:rPr>
                <w:b w:val="0"/>
                <w:sz w:val="16"/>
              </w:rPr>
              <w:t>2045</w:t>
            </w:r>
          </w:p>
        </w:tc>
        <w:tc>
          <w:tcPr>
            <w:tcW w:type="dxa" w:w="3389"/>
            <w:vAlign w:val="center"/>
          </w:tcPr>
          <w:p>
            <w:r/>
            <w:r>
              <w:rPr>
                <w:b w:val="0"/>
                <w:sz w:val="16"/>
              </w:rPr>
              <w:t>17839</w:t>
            </w:r>
          </w:p>
        </w:tc>
        <w:tc>
          <w:tcPr>
            <w:tcW w:type="dxa" w:w="3389"/>
            <w:vAlign w:val="center"/>
          </w:tcPr>
          <w:p>
            <w:r/>
            <w:r>
              <w:rPr>
                <w:b w:val="0"/>
                <w:sz w:val="16"/>
              </w:rPr>
              <w:t>zebra</w:t>
            </w:r>
          </w:p>
        </w:tc>
      </w:tr>
      <w:tr>
        <w:tc>
          <w:tcPr>
            <w:tcW w:type="dxa" w:w="3389"/>
            <w:vAlign w:val="center"/>
          </w:tcPr>
          <w:p>
            <w:r/>
            <w:r>
              <w:rPr>
                <w:b w:val="0"/>
                <w:sz w:val="16"/>
              </w:rPr>
              <w:t>2046</w:t>
            </w:r>
          </w:p>
        </w:tc>
        <w:tc>
          <w:tcPr>
            <w:tcW w:type="dxa" w:w="3389"/>
            <w:vAlign w:val="center"/>
          </w:tcPr>
          <w:p>
            <w:r/>
            <w:r>
              <w:rPr>
                <w:b w:val="0"/>
                <w:sz w:val="16"/>
              </w:rPr>
              <w:t>17851</w:t>
            </w:r>
          </w:p>
        </w:tc>
        <w:tc>
          <w:tcPr>
            <w:tcW w:type="dxa" w:w="3389"/>
            <w:vAlign w:val="center"/>
          </w:tcPr>
          <w:p>
            <w:r/>
            <w:r>
              <w:rPr>
                <w:b w:val="0"/>
                <w:sz w:val="16"/>
              </w:rPr>
              <w:t>zero</w:t>
            </w:r>
          </w:p>
        </w:tc>
      </w:tr>
      <w:tr>
        <w:tc>
          <w:tcPr>
            <w:tcW w:type="dxa" w:w="3389"/>
            <w:vAlign w:val="center"/>
          </w:tcPr>
          <w:p>
            <w:r/>
            <w:r>
              <w:rPr>
                <w:b w:val="0"/>
                <w:sz w:val="16"/>
              </w:rPr>
              <w:t>2047</w:t>
            </w:r>
          </w:p>
        </w:tc>
        <w:tc>
          <w:tcPr>
            <w:tcW w:type="dxa" w:w="3389"/>
            <w:vAlign w:val="center"/>
          </w:tcPr>
          <w:p>
            <w:r/>
            <w:r>
              <w:rPr>
                <w:b w:val="0"/>
                <w:sz w:val="16"/>
              </w:rPr>
              <w:t>17863</w:t>
            </w:r>
          </w:p>
        </w:tc>
        <w:tc>
          <w:tcPr>
            <w:tcW w:type="dxa" w:w="3389"/>
            <w:vAlign w:val="center"/>
          </w:tcPr>
          <w:p>
            <w:r/>
            <w:r>
              <w:rPr>
                <w:b w:val="0"/>
                <w:sz w:val="16"/>
              </w:rPr>
              <w:t>zone</w:t>
            </w:r>
          </w:p>
        </w:tc>
      </w:tr>
      <w:tr>
        <w:tc>
          <w:tcPr>
            <w:tcW w:type="dxa" w:w="3389"/>
            <w:vAlign w:val="center"/>
          </w:tcPr>
          <w:p>
            <w:r/>
            <w:r>
              <w:rPr>
                <w:b w:val="0"/>
                <w:sz w:val="16"/>
              </w:rPr>
              <w:t>2048</w:t>
            </w:r>
          </w:p>
        </w:tc>
        <w:tc>
          <w:tcPr>
            <w:tcW w:type="dxa" w:w="3389"/>
            <w:vAlign w:val="center"/>
          </w:tcPr>
          <w:p>
            <w:r/>
            <w:r>
              <w:rPr>
                <w:b w:val="0"/>
                <w:sz w:val="16"/>
              </w:rPr>
              <w:t>17881</w:t>
            </w:r>
          </w:p>
        </w:tc>
        <w:tc>
          <w:tcPr>
            <w:tcW w:type="dxa" w:w="3389"/>
            <w:vAlign w:val="center"/>
          </w:tcPr>
          <w:p>
            <w:r/>
            <w:r>
              <w:rPr>
                <w:b w:val="0"/>
                <w:sz w:val="16"/>
              </w:rPr>
              <w:t>zoo</w:t>
            </w:r>
          </w:p>
        </w:tc>
      </w:tr>
    </w:tbl>
    <w:p>
      <w:r>
        <w:t>The property relevant to encoding is 2048 = 2¹¹: any position can be represented by 11 bits. The associated prime functions as a deterministic numerical label for that position; the word functions as a readable label. Neither transformation creates additional entropy bits.</w:t>
      </w:r>
    </w:p>
    <w:p>
      <w:pPr>
        <w:pStyle w:val="Heading2"/>
      </w:pPr>
      <w:r>
        <w:t>5.2. Position → prime → word relationship</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position i ∈ {1,…,2048}</w:t>
              <w:br/>
              <w:t>i &lt;-&gt; p_i &lt;-&gt; word_i</w:t>
            </w:r>
          </w:p>
        </w:tc>
      </w:tr>
    </w:tbl>
    <w:p>
      <w:r>
        <w:t>This map makes it possible to represent the same sequence in three layers without loss of information: indices, prime numbers, and words. For software, it was also serialized as JSON so the application can validate that exactly 2,048 records exist, positions are 1…2048, words are unique, and the prime list is strictly increasing.</w:t>
      </w:r>
    </w:p>
    <w:p>
      <w:pPr>
        <w:pStyle w:val="Heading1"/>
      </w:pPr>
      <w:r>
        <w:t>6. The four reference sequences</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Public-edition redaction</w:t>
            </w:r>
          </w:p>
        </w:tc>
        <w:tc>
          <w:tcPr>
            <w:tcW w:type="dxa" w:w="5083"/>
            <w:shd w:fill="D9EAF7"/>
            <w:vAlign w:val="center"/>
          </w:tcPr>
          <w:p>
            <w:r/>
            <w:r>
              <w:rPr>
                <w:b w:val="0"/>
                <w:sz w:val="18"/>
              </w:rPr>
              <w:t>The source manuscript contains exact position/prime/word triples for four 12-word reference sequences. Those values are omitted here because the mapping in this repository would reconstruct complete mnemonics. The complete private English translation preserves the original tables verbatim in English.</w:t>
            </w:r>
          </w:p>
        </w:tc>
      </w:tr>
    </w:tbl>
    <w:p>
      <w:pPr>
        <w:pStyle w:val="Heading2"/>
      </w:pPr>
      <w:r>
        <w:t>6.1. Checksum validation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365D"/>
            <w:vAlign w:val="center"/>
          </w:tcPr>
          <w:p>
            <w:r/>
            <w:r>
              <w:rPr>
                <w:b/>
                <w:color w:val="FFFFFF"/>
                <w:sz w:val="16"/>
              </w:rPr>
              <w:t>Reference</w:t>
            </w:r>
          </w:p>
        </w:tc>
        <w:tc>
          <w:tcPr>
            <w:tcW w:type="dxa" w:w="2033"/>
            <w:shd w:fill="17365D"/>
            <w:vAlign w:val="center"/>
          </w:tcPr>
          <w:p>
            <w:r/>
            <w:r>
              <w:rPr>
                <w:b/>
                <w:color w:val="FFFFFF"/>
                <w:sz w:val="16"/>
              </w:rPr>
              <w:t>Status</w:t>
            </w:r>
          </w:p>
        </w:tc>
        <w:tc>
          <w:tcPr>
            <w:tcW w:type="dxa" w:w="2033"/>
            <w:shd w:fill="17365D"/>
            <w:vAlign w:val="center"/>
          </w:tcPr>
          <w:p>
            <w:r/>
            <w:r>
              <w:rPr>
                <w:b/>
                <w:color w:val="FFFFFF"/>
                <w:sz w:val="16"/>
              </w:rPr>
              <w:t>Observed checksum</w:t>
            </w:r>
          </w:p>
        </w:tc>
        <w:tc>
          <w:tcPr>
            <w:tcW w:type="dxa" w:w="2033"/>
            <w:shd w:fill="17365D"/>
            <w:vAlign w:val="center"/>
          </w:tcPr>
          <w:p>
            <w:r/>
            <w:r>
              <w:rPr>
                <w:b/>
                <w:color w:val="FFFFFF"/>
                <w:sz w:val="16"/>
              </w:rPr>
              <w:t>Expected</w:t>
            </w:r>
          </w:p>
        </w:tc>
        <w:tc>
          <w:tcPr>
            <w:tcW w:type="dxa" w:w="2033"/>
            <w:shd w:fill="17365D"/>
            <w:vAlign w:val="center"/>
          </w:tcPr>
          <w:p>
            <w:r/>
            <w:r>
              <w:rPr>
                <w:b/>
                <w:color w:val="FFFFFF"/>
                <w:sz w:val="16"/>
              </w:rPr>
              <w:t>Observation</w:t>
            </w:r>
          </w:p>
        </w:tc>
      </w:tr>
      <w:tr>
        <w:tc>
          <w:tcPr>
            <w:tcW w:type="dxa" w:w="2033"/>
            <w:vAlign w:val="center"/>
          </w:tcPr>
          <w:p>
            <w:r/>
            <w:r>
              <w:rPr>
                <w:b w:val="0"/>
                <w:sz w:val="16"/>
              </w:rPr>
              <w:t>Sheet1</w:t>
            </w:r>
          </w:p>
        </w:tc>
        <w:tc>
          <w:tcPr>
            <w:tcW w:type="dxa" w:w="2033"/>
            <w:vAlign w:val="center"/>
          </w:tcPr>
          <w:p>
            <w:r/>
            <w:r>
              <w:rPr>
                <w:b w:val="0"/>
                <w:sz w:val="16"/>
              </w:rPr>
              <w:t>INVALID</w:t>
            </w:r>
          </w:p>
        </w:tc>
        <w:tc>
          <w:tcPr>
            <w:tcW w:type="dxa" w:w="2033"/>
            <w:vAlign w:val="center"/>
          </w:tcPr>
          <w:p>
            <w:r/>
            <w:r>
              <w:rPr>
                <w:b w:val="0"/>
                <w:sz w:val="16"/>
              </w:rPr>
              <w:t>1000</w:t>
            </w:r>
          </w:p>
        </w:tc>
        <w:tc>
          <w:tcPr>
            <w:tcW w:type="dxa" w:w="2033"/>
            <w:vAlign w:val="center"/>
          </w:tcPr>
          <w:p>
            <w:r/>
            <w:r>
              <w:rPr>
                <w:b w:val="0"/>
                <w:sz w:val="16"/>
              </w:rPr>
              <w:t>1100</w:t>
            </w:r>
          </w:p>
        </w:tc>
        <w:tc>
          <w:tcPr>
            <w:tcW w:type="dxa" w:w="2033"/>
            <w:vAlign w:val="center"/>
          </w:tcPr>
          <w:p>
            <w:r/>
            <w:r>
              <w:rPr>
                <w:b w:val="0"/>
                <w:sz w:val="16"/>
              </w:rPr>
              <w:t>With the first 11 indices held constant, the source manuscript identifies a different checksum-compatible final index; exact reconstructable mnemonic data are redacted in this edition.</w:t>
            </w:r>
          </w:p>
        </w:tc>
      </w:tr>
      <w:tr>
        <w:tc>
          <w:tcPr>
            <w:tcW w:type="dxa" w:w="2033"/>
            <w:vAlign w:val="center"/>
          </w:tcPr>
          <w:p>
            <w:r/>
            <w:r>
              <w:rPr>
                <w:b w:val="0"/>
                <w:sz w:val="16"/>
              </w:rPr>
              <w:t>Sheet2</w:t>
            </w:r>
          </w:p>
        </w:tc>
        <w:tc>
          <w:tcPr>
            <w:tcW w:type="dxa" w:w="2033"/>
            <w:vAlign w:val="center"/>
          </w:tcPr>
          <w:p>
            <w:r/>
            <w:r>
              <w:rPr>
                <w:b w:val="0"/>
                <w:sz w:val="16"/>
              </w:rPr>
              <w:t>Valid</w:t>
            </w:r>
          </w:p>
        </w:tc>
        <w:tc>
          <w:tcPr>
            <w:tcW w:type="dxa" w:w="2033"/>
            <w:vAlign w:val="center"/>
          </w:tcPr>
          <w:p>
            <w:r/>
            <w:r>
              <w:rPr>
                <w:b w:val="0"/>
                <w:sz w:val="16"/>
              </w:rPr>
              <w:t>0001</w:t>
            </w:r>
          </w:p>
        </w:tc>
        <w:tc>
          <w:tcPr>
            <w:tcW w:type="dxa" w:w="2033"/>
            <w:vAlign w:val="center"/>
          </w:tcPr>
          <w:p>
            <w:r/>
            <w:r>
              <w:rPr>
                <w:b w:val="0"/>
                <w:sz w:val="16"/>
              </w:rPr>
              <w:t>0001</w:t>
            </w:r>
          </w:p>
        </w:tc>
        <w:tc>
          <w:tcPr>
            <w:tcW w:type="dxa" w:w="2033"/>
            <w:vAlign w:val="center"/>
          </w:tcPr>
          <w:p>
            <w:r/>
            <w:r>
              <w:rPr>
                <w:b w:val="0"/>
                <w:sz w:val="16"/>
              </w:rPr>
              <w:t>No changes.</w:t>
            </w:r>
          </w:p>
        </w:tc>
      </w:tr>
      <w:tr>
        <w:tc>
          <w:tcPr>
            <w:tcW w:type="dxa" w:w="2033"/>
            <w:vAlign w:val="center"/>
          </w:tcPr>
          <w:p>
            <w:r/>
            <w:r>
              <w:rPr>
                <w:b w:val="0"/>
                <w:sz w:val="16"/>
              </w:rPr>
              <w:t>Sheet3</w:t>
            </w:r>
          </w:p>
        </w:tc>
        <w:tc>
          <w:tcPr>
            <w:tcW w:type="dxa" w:w="2033"/>
            <w:vAlign w:val="center"/>
          </w:tcPr>
          <w:p>
            <w:r/>
            <w:r>
              <w:rPr>
                <w:b w:val="0"/>
                <w:sz w:val="16"/>
              </w:rPr>
              <w:t>Valid</w:t>
            </w:r>
          </w:p>
        </w:tc>
        <w:tc>
          <w:tcPr>
            <w:tcW w:type="dxa" w:w="2033"/>
            <w:vAlign w:val="center"/>
          </w:tcPr>
          <w:p>
            <w:r/>
            <w:r>
              <w:rPr>
                <w:b w:val="0"/>
                <w:sz w:val="16"/>
              </w:rPr>
              <w:t>0100</w:t>
            </w:r>
          </w:p>
        </w:tc>
        <w:tc>
          <w:tcPr>
            <w:tcW w:type="dxa" w:w="2033"/>
            <w:vAlign w:val="center"/>
          </w:tcPr>
          <w:p>
            <w:r/>
            <w:r>
              <w:rPr>
                <w:b w:val="0"/>
                <w:sz w:val="16"/>
              </w:rPr>
              <w:t>0100</w:t>
            </w:r>
          </w:p>
        </w:tc>
        <w:tc>
          <w:tcPr>
            <w:tcW w:type="dxa" w:w="2033"/>
            <w:vAlign w:val="center"/>
          </w:tcPr>
          <w:p>
            <w:r/>
            <w:r>
              <w:rPr>
                <w:b w:val="0"/>
                <w:sz w:val="16"/>
              </w:rPr>
              <w:t>No changes.</w:t>
            </w:r>
          </w:p>
        </w:tc>
      </w:tr>
      <w:tr>
        <w:tc>
          <w:tcPr>
            <w:tcW w:type="dxa" w:w="2033"/>
            <w:vAlign w:val="center"/>
          </w:tcPr>
          <w:p>
            <w:r/>
            <w:r>
              <w:rPr>
                <w:b w:val="0"/>
                <w:sz w:val="16"/>
              </w:rPr>
              <w:t>Sheet4</w:t>
            </w:r>
          </w:p>
        </w:tc>
        <w:tc>
          <w:tcPr>
            <w:tcW w:type="dxa" w:w="2033"/>
            <w:vAlign w:val="center"/>
          </w:tcPr>
          <w:p>
            <w:r/>
            <w:r>
              <w:rPr>
                <w:b w:val="0"/>
                <w:sz w:val="16"/>
              </w:rPr>
              <w:t>Valid</w:t>
            </w:r>
          </w:p>
        </w:tc>
        <w:tc>
          <w:tcPr>
            <w:tcW w:type="dxa" w:w="2033"/>
            <w:vAlign w:val="center"/>
          </w:tcPr>
          <w:p>
            <w:r/>
            <w:r>
              <w:rPr>
                <w:b w:val="0"/>
                <w:sz w:val="16"/>
              </w:rPr>
              <w:t>1001</w:t>
            </w:r>
          </w:p>
        </w:tc>
        <w:tc>
          <w:tcPr>
            <w:tcW w:type="dxa" w:w="2033"/>
            <w:vAlign w:val="center"/>
          </w:tcPr>
          <w:p>
            <w:r/>
            <w:r>
              <w:rPr>
                <w:b w:val="0"/>
                <w:sz w:val="16"/>
              </w:rPr>
              <w:t>1001</w:t>
            </w:r>
          </w:p>
        </w:tc>
        <w:tc>
          <w:tcPr>
            <w:tcW w:type="dxa" w:w="2033"/>
            <w:vAlign w:val="center"/>
          </w:tcPr>
          <w:p>
            <w:r/>
            <w:r>
              <w:rPr>
                <w:b w:val="0"/>
                <w:sz w:val="16"/>
              </w:rPr>
              <w:t>No changes.</w:t>
            </w:r>
          </w:p>
        </w:tc>
      </w:tr>
    </w:tbl>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Methodological conclusion</w:t>
            </w:r>
          </w:p>
        </w:tc>
        <w:tc>
          <w:tcPr>
            <w:tcW w:type="dxa" w:w="5083"/>
            <w:shd w:fill="D9EAF7"/>
            <w:vAlign w:val="center"/>
          </w:tcPr>
          <w:p>
            <w:r/>
            <w:r>
              <w:rPr>
                <w:b w:val="0"/>
                <w:sz w:val="18"/>
              </w:rPr>
              <w:t>Four sequences do not determine a unique entropy-generation law. What they do make recognizable, together with the exact size of the valid space, is a structure of 2,048 symbols × 12 positions = 132 bits, compatible with 128 data bits and 4 checksum bits.</w:t>
            </w:r>
          </w:p>
        </w:tc>
      </w:tr>
    </w:tbl>
    <w:p>
      <w:pPr>
        <w:pStyle w:val="Heading1"/>
      </w:pPr>
      <w:r>
        <w:t>7. 12-word, 128-bit, and checksum model</w:t>
      </w:r>
    </w:p>
    <w:p>
      <w:pPr>
        <w:pStyle w:val="Heading2"/>
      </w:pPr>
      <w:r>
        <w:t>7.1. Size of the space</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2048 = 2¹¹</w:t>
              <w:br/>
              <w:t>12 × 11 = 132 bits</w:t>
              <w:br/>
              <w:t>132 = 128 + 4</w:t>
            </w:r>
          </w:p>
        </w:tc>
      </w:tr>
    </w:tbl>
    <w:p>
      <w:r>
        <w:t>If all 2,048 words were allowed without restriction at each of the 12 positions, there would be 2048¹² = 2¹³² raw sequences. The adopted scheme reserves the last 4 bits for a checksum derived from SHA-256, so only 2¹²⁸ sequences are valid within that encoding.</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2¹²⁸ = 340,282,366,920,938,463,463,374,607,431,768,211,456</w:t>
            </w:r>
          </w:p>
        </w:tc>
      </w:tr>
    </w:tbl>
    <w:p>
      <w:pPr>
        <w:pStyle w:val="Heading2"/>
      </w:pPr>
      <w:r>
        <w:t>7.2. Role of the first position</w:t>
      </w:r>
    </w:p>
    <w:p>
      <w:r>
        <w:t>The application asks the user for a first position. That position fixes the first 11 bits of the 128-bit field. The remaining 117 bits are obtained with secrets.randbits(117), which uses the operating-system CSPRNG. Therefore, for a fixed first index there are 2¹¹⁷ possible continuations. Considering all 2,048 starts theoretically, 2¹¹ × 2¹¹⁷ = 2¹²⁸.</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Security nuance</w:t>
            </w:r>
          </w:p>
        </w:tc>
        <w:tc>
          <w:tcPr>
            <w:tcW w:type="dxa" w:w="5083"/>
            <w:shd w:fill="D9EAF7"/>
            <w:vAlign w:val="center"/>
          </w:tcPr>
          <w:p>
            <w:r/>
            <w:r>
              <w:rPr>
                <w:b w:val="0"/>
                <w:sz w:val="18"/>
              </w:rPr>
              <w:t>If the user chooses the first position predictably and it is known to an attacker, the random part contributed by the CSPRNG is 117 bits, not 128. The number 2¹²⁸ describes the total universe when all possible starts are traversed; it does not imply that every run with a fixed start contributes 128 bits of unpredictability.</w:t>
            </w:r>
          </w:p>
        </w:tc>
      </w:tr>
    </w:tbl>
    <w:p>
      <w:pPr>
        <w:pStyle w:val="Heading2"/>
      </w:pPr>
      <w:r>
        <w:t>7.3. Construction of the indices</w:t>
      </w:r>
    </w:p>
    <w:p>
      <w:pPr>
        <w:pStyle w:val="ListBullet"/>
      </w:pPr>
      <w:r>
        <w:t>Convert the initial local position i to the 11-bit index i − 1.</w:t>
      </w:r>
    </w:p>
    <w:p>
      <w:pPr>
        <w:pStyle w:val="ListBullet"/>
      </w:pPr>
      <w:r>
        <w:t>Concatenate those 11 bits with 117 CSPRNG-generated bits to obtain 128 bits.</w:t>
      </w:r>
    </w:p>
    <w:p>
      <w:pPr>
        <w:pStyle w:val="ListBullet"/>
      </w:pPr>
      <w:r>
        <w:t>Compute SHA-256 of the 16 data bytes and take the first 4 bits as checksum.</w:t>
      </w:r>
    </w:p>
    <w:p>
      <w:pPr>
        <w:pStyle w:val="ListBullet"/>
      </w:pPr>
      <w:r>
        <w:t>Concatenate the 128 bits and checksum: 132 bits.</w:t>
      </w:r>
    </w:p>
    <w:p>
      <w:pPr>
        <w:pStyle w:val="ListBullet"/>
      </w:pPr>
      <w:r>
        <w:t>Split the block into twelve groups of 11 bits and map each group to a position 1…2048.</w:t>
      </w:r>
    </w:p>
    <w:p>
      <w:pPr>
        <w:pStyle w:val="ListBullet"/>
      </w:pPr>
      <w:r>
        <w:t>Transform each position into its associated prime and word.</w:t>
      </w:r>
    </w:p>
    <w:p>
      <w:pPr>
        <w:pStyle w:val="Heading1"/>
      </w:pPr>
      <w:r>
        <w:t>8. V1 application: finite domain</w:t>
      </w:r>
    </w:p>
    <w:p>
      <w:r>
        <w:t>The first application interprets 1…2048 as the complete domain. The user enters an initial position between 1 and 2048; the program fixes that first index, generates the remaining 117 bits, and produces a valid 12-word phrase. The interface displays positions, primes, and words and keeps a local hash history to prevent repeating a phrase already emitted by the same installation.</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r/>
            <w:r>
              <w:rPr>
                <w:b/>
                <w:color w:val="FFFFFF"/>
                <w:sz w:val="16"/>
              </w:rPr>
              <w:t>Element</w:t>
            </w:r>
          </w:p>
        </w:tc>
        <w:tc>
          <w:tcPr>
            <w:tcW w:type="dxa" w:w="5083"/>
            <w:shd w:fill="17365D"/>
            <w:vAlign w:val="center"/>
          </w:tcPr>
          <w:p>
            <w:r/>
            <w:r>
              <w:rPr>
                <w:b/>
                <w:color w:val="FFFFFF"/>
                <w:sz w:val="16"/>
              </w:rPr>
              <w:t>V1 implementation</w:t>
            </w:r>
          </w:p>
        </w:tc>
      </w:tr>
      <w:tr>
        <w:tc>
          <w:tcPr>
            <w:tcW w:type="dxa" w:w="5083"/>
            <w:vAlign w:val="center"/>
          </w:tcPr>
          <w:p>
            <w:r/>
            <w:r>
              <w:rPr>
                <w:b w:val="0"/>
                <w:sz w:val="16"/>
              </w:rPr>
              <w:t>Initial-position domain</w:t>
            </w:r>
          </w:p>
        </w:tc>
        <w:tc>
          <w:tcPr>
            <w:tcW w:type="dxa" w:w="5083"/>
            <w:vAlign w:val="center"/>
          </w:tcPr>
          <w:p>
            <w:r/>
            <w:r>
              <w:rPr>
                <w:b w:val="0"/>
                <w:sz w:val="16"/>
              </w:rPr>
              <w:t>1…2048</w:t>
            </w:r>
          </w:p>
        </w:tc>
      </w:tr>
      <w:tr>
        <w:tc>
          <w:tcPr>
            <w:tcW w:type="dxa" w:w="5083"/>
            <w:vAlign w:val="center"/>
          </w:tcPr>
          <w:p>
            <w:r/>
            <w:r>
              <w:rPr>
                <w:b w:val="0"/>
                <w:sz w:val="16"/>
              </w:rPr>
              <w:t>Random source</w:t>
            </w:r>
          </w:p>
        </w:tc>
        <w:tc>
          <w:tcPr>
            <w:tcW w:type="dxa" w:w="5083"/>
            <w:vAlign w:val="center"/>
          </w:tcPr>
          <w:p>
            <w:r/>
            <w:r>
              <w:rPr>
                <w:b w:val="0"/>
                <w:sz w:val="16"/>
              </w:rPr>
              <w:t>secrets / operating-system CSPRNG</w:t>
            </w:r>
          </w:p>
        </w:tc>
      </w:tr>
      <w:tr>
        <w:tc>
          <w:tcPr>
            <w:tcW w:type="dxa" w:w="5083"/>
            <w:vAlign w:val="center"/>
          </w:tcPr>
          <w:p>
            <w:r/>
            <w:r>
              <w:rPr>
                <w:b w:val="0"/>
                <w:sz w:val="16"/>
              </w:rPr>
              <w:t>Data</w:t>
            </w:r>
          </w:p>
        </w:tc>
        <w:tc>
          <w:tcPr>
            <w:tcW w:type="dxa" w:w="5083"/>
            <w:vAlign w:val="center"/>
          </w:tcPr>
          <w:p>
            <w:r/>
            <w:r>
              <w:rPr>
                <w:b w:val="0"/>
                <w:sz w:val="16"/>
              </w:rPr>
              <w:t>128 bits</w:t>
            </w:r>
          </w:p>
        </w:tc>
      </w:tr>
      <w:tr>
        <w:tc>
          <w:tcPr>
            <w:tcW w:type="dxa" w:w="5083"/>
            <w:vAlign w:val="center"/>
          </w:tcPr>
          <w:p>
            <w:r/>
            <w:r>
              <w:rPr>
                <w:b w:val="0"/>
                <w:sz w:val="16"/>
              </w:rPr>
              <w:t>Checksum</w:t>
            </w:r>
          </w:p>
        </w:tc>
        <w:tc>
          <w:tcPr>
            <w:tcW w:type="dxa" w:w="5083"/>
            <w:vAlign w:val="center"/>
          </w:tcPr>
          <w:p>
            <w:r/>
            <w:r>
              <w:rPr>
                <w:b w:val="0"/>
                <w:sz w:val="16"/>
              </w:rPr>
              <w:t>4 bits of SHA-256</w:t>
            </w:r>
          </w:p>
        </w:tc>
      </w:tr>
      <w:tr>
        <w:tc>
          <w:tcPr>
            <w:tcW w:type="dxa" w:w="5083"/>
            <w:vAlign w:val="center"/>
          </w:tcPr>
          <w:p>
            <w:r/>
            <w:r>
              <w:rPr>
                <w:b w:val="0"/>
                <w:sz w:val="16"/>
              </w:rPr>
              <w:t>Output</w:t>
            </w:r>
          </w:p>
        </w:tc>
        <w:tc>
          <w:tcPr>
            <w:tcW w:type="dxa" w:w="5083"/>
            <w:vAlign w:val="center"/>
          </w:tcPr>
          <w:p>
            <w:r/>
            <w:r>
              <w:rPr>
                <w:b w:val="0"/>
                <w:sz w:val="16"/>
              </w:rPr>
              <w:t>12 positions + 12 primes + 12 words</w:t>
            </w:r>
          </w:p>
        </w:tc>
      </w:tr>
      <w:tr>
        <w:tc>
          <w:tcPr>
            <w:tcW w:type="dxa" w:w="5083"/>
            <w:vAlign w:val="center"/>
          </w:tcPr>
          <w:p>
            <w:r/>
            <w:r>
              <w:rPr>
                <w:b w:val="0"/>
                <w:sz w:val="16"/>
              </w:rPr>
              <w:t>Duplicate control</w:t>
            </w:r>
          </w:p>
        </w:tc>
        <w:tc>
          <w:tcPr>
            <w:tcW w:type="dxa" w:w="5083"/>
            <w:vAlign w:val="center"/>
          </w:tcPr>
          <w:p>
            <w:r/>
            <w:r>
              <w:rPr>
                <w:b w:val="0"/>
                <w:sz w:val="16"/>
              </w:rPr>
              <w:t>SHA-256 of the phrase in local SQLite; phrase not stored in clear text</w:t>
            </w:r>
          </w:p>
        </w:tc>
      </w:tr>
      <w:tr>
        <w:tc>
          <w:tcPr>
            <w:tcW w:type="dxa" w:w="5083"/>
            <w:vAlign w:val="center"/>
          </w:tcPr>
          <w:p>
            <w:r/>
            <w:r>
              <w:rPr>
                <w:b w:val="0"/>
                <w:sz w:val="16"/>
              </w:rPr>
              <w:t>Uniqueness guarantee</w:t>
            </w:r>
          </w:p>
        </w:tc>
        <w:tc>
          <w:tcPr>
            <w:tcW w:type="dxa" w:w="5083"/>
            <w:vAlign w:val="center"/>
          </w:tcPr>
          <w:p>
            <w:r/>
            <w:r>
              <w:rPr>
                <w:b w:val="0"/>
                <w:sz w:val="16"/>
              </w:rPr>
              <w:t>Only within the local history of that installation</w:t>
            </w:r>
          </w:p>
        </w:tc>
      </w:tr>
    </w:tbl>
    <w:p>
      <w:r>
        <w:t>There is no way to guarantee that two disconnected computers never generate the same phrase without a shared global registry. Collision probability can be extremely small in a large space, but “global non-repetition” is a different property and requires coordination among emitters.</w:t>
      </w:r>
    </w:p>
    <w:p>
      <w:pPr>
        <w:pStyle w:val="Heading1"/>
      </w:pPr>
      <w:r>
        <w:t>9. V2 application: infinite and increasing absolute coordinate</w:t>
      </w:r>
    </w:p>
    <w:p>
      <w:pPr>
        <w:pStyle w:val="Heading2"/>
      </w:pPr>
      <w:r>
        <w:t>9.1. Separation between local symbol and absolute position</w:t>
      </w:r>
    </w:p>
    <w:p>
      <w:r>
        <w:t>V2 introduces a conceptual variation: the 2,048 positions are no longer interpreted as the end of the sequence, but as a block of symbols repeated over a positive absolute coordinate with no prefixed mathematical limit. The word depends on the local position; the absolute prime depends on the real position within the complete sequence of odd primes.</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local(g) = ((g − 1) mod 2048) + 1</w:t>
              <w:br/>
              <w:t>block(g) = ⌊(g − 1) / 2048⌋</w:t>
              <w:br/>
              <w:t>gₙ₊₁ = min { g &gt; gₙ : local(g) = iₙ₊₁ }</w:t>
            </w:r>
          </w:p>
        </w:tc>
      </w:tr>
    </w:tbl>
    <w:p>
      <w:r>
        <w:t>For each new local symbol, the first later absolute position producing the same residue is selected. This guarantees that the absolute series is strictly increasing even when the next local index is smaller.</w:t>
      </w:r>
    </w:p>
    <w:p>
      <w:pPr>
        <w:pStyle w:val="Heading2"/>
      </w:pPr>
      <w:r>
        <w:t>9.2. Example with Sheet1</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Public-edition redaction</w:t>
            </w:r>
          </w:p>
        </w:tc>
        <w:tc>
          <w:tcPr>
            <w:tcW w:type="dxa" w:w="5083"/>
            <w:shd w:fill="D9EAF7"/>
            <w:vAlign w:val="center"/>
          </w:tcPr>
          <w:p>
            <w:r/>
            <w:r>
              <w:rPr>
                <w:b w:val="0"/>
                <w:sz w:val="18"/>
              </w:rPr>
              <w:t>The source manuscript illustrates the lifting rule with the exact Sheet1 local/absolute/prime/word sequence. That reconstructable mnemonic table is omitted from this public-safe edition. The rule itself is unchanged: a local decrease is lifted by adding the required multiple of 2,048 until the absolute coordinate is strictly later.</w:t>
            </w:r>
          </w:p>
        </w:tc>
      </w:tr>
    </w:tbl>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The infinite coordinate does not add entropy</w:t>
            </w:r>
          </w:p>
        </w:tc>
        <w:tc>
          <w:tcPr>
            <w:tcW w:type="dxa" w:w="5083"/>
            <w:shd w:fill="D9EAF7"/>
            <w:vAlign w:val="center"/>
          </w:tcPr>
          <w:p>
            <w:r/>
            <w:r>
              <w:rPr>
                <w:b w:val="0"/>
                <w:sz w:val="18"/>
              </w:rPr>
              <w:t>The phrase remains a block of 12 symbols encoded with 128 bits + checksum. The absolute position is an additional representation and ordering layer, not a source of random bits.</w:t>
            </w:r>
          </w:p>
        </w:tc>
      </w:tr>
    </w:tbl>
    <w:p>
      <w:pPr>
        <w:pStyle w:val="Heading2"/>
      </w:pPr>
      <w:r>
        <w:t>9.3. Calculation of the absolute prime</w:t>
      </w:r>
    </w:p>
    <w:p>
      <w:r>
        <w:t>To obtain the odd prime occupying an absolute position g, the implementation uses a segmented sieve. Position g among odd primes is ordinary prime number g + 1 because 2 is excluded. The algorithm estimates an upper bound, generates base primes up to the square root of each segment, and traverses only odd integers while keeping memory bounded. For very large absolute positions, calculation time grows and the Python implementation ceases to be the optimal option.</w:t>
      </w:r>
    </w:p>
    <w:p>
      <w:pPr>
        <w:pStyle w:val="Heading1"/>
      </w:pPr>
      <w:r>
        <w:t>10. V2.2 and V2.3 filters: structural exclusion</w:t>
      </w:r>
    </w:p>
    <w:p>
      <w:pPr>
        <w:pStyle w:val="Heading2"/>
      </w:pPr>
      <w:r>
        <w:t>10.1. V2.2: 12 consecutive positions</w:t>
      </w:r>
    </w:p>
    <w:p>
      <w:r>
        <w:t>The first filter extension excluded phrases whose 12 local positions were consecutive in ascending or descending order, including the circular crossing between 2048 and 1. Each of the 2,048 positions can begin a sequence in either direction, giving 4,096 raw patterns.</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2,048 ascending + 2,048 descending = 4,096 patterns</w:t>
              <w:br/>
              <w:t>2¹²⁸ − 249 = 340,282,366,920,938,463,463,374,607,431,768,211,207</w:t>
            </w:r>
          </w:p>
        </w:tc>
      </w:tr>
    </w:tbl>
    <w:p>
      <w:r>
        <w:t>An exhaustive audit checked which of those 4,096 patterns also satisfy the 4-bit checksum. The result was 249 phrases that actually belonged to the universe of 2¹²⁸ valid phrases and were therefore removed by the V2.2 filter.</w:t>
      </w:r>
    </w:p>
    <w:p>
      <w:pPr>
        <w:pStyle w:val="Heading2"/>
      </w:pPr>
      <w:r>
        <w:t>10.2. V2.3: implemented total linear filter</w:t>
      </w:r>
    </w:p>
    <w:p>
      <w:r>
        <w:t>V2.3 extends the rejection criterion. It is no longer limited to ±1 steps: it examines the structure of the 12 local positions and discards two main families.</w:t>
      </w:r>
    </w:p>
    <w:p>
      <w:pPr>
        <w:pStyle w:val="ListBullet"/>
      </w:pPr>
      <w:r>
        <w:t>Strict ascending or descending order with arbitrary gaps, provided the traversal can be described within one turn of the 2,048-position circle. Twelve distinct positions are required.</w:t>
      </w:r>
    </w:p>
    <w:p>
      <w:pPr>
        <w:pStyle w:val="ListBullet"/>
      </w:pPr>
      <w:r>
        <w:t>Fixed-step progressions modulo 2048, including step zero. This detects, for example, +2, −3, +1024, sequences that cross the boundary multiple times, and repetition of a single position.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r/>
            <w:r>
              <w:rPr>
                <w:b/>
                <w:color w:val="FFFFFF"/>
                <w:sz w:val="16"/>
              </w:rPr>
              <w:t>Position-pattern example</w:t>
            </w:r>
          </w:p>
        </w:tc>
        <w:tc>
          <w:tcPr>
            <w:tcW w:type="dxa" w:w="3389"/>
            <w:shd w:fill="17365D"/>
            <w:vAlign w:val="center"/>
          </w:tcPr>
          <w:p>
            <w:r/>
            <w:r>
              <w:rPr>
                <w:b/>
                <w:color w:val="FFFFFF"/>
                <w:sz w:val="16"/>
              </w:rPr>
              <w:t>Result</w:t>
            </w:r>
          </w:p>
        </w:tc>
        <w:tc>
          <w:tcPr>
            <w:tcW w:type="dxa" w:w="3389"/>
            <w:shd w:fill="17365D"/>
            <w:vAlign w:val="center"/>
          </w:tcPr>
          <w:p>
            <w:r/>
            <w:r>
              <w:rPr>
                <w:b/>
                <w:color w:val="FFFFFF"/>
                <w:sz w:val="16"/>
              </w:rPr>
              <w:t>Reason</w:t>
            </w:r>
          </w:p>
        </w:tc>
      </w:tr>
      <w:tr>
        <w:tc>
          <w:tcPr>
            <w:tcW w:type="dxa" w:w="3389"/>
            <w:vAlign w:val="center"/>
          </w:tcPr>
          <w:p>
            <w:r/>
            <w:r>
              <w:rPr>
                <w:b w:val="0"/>
                <w:sz w:val="16"/>
              </w:rPr>
              <w:t>1, 2, 3, …, 12</w:t>
            </w:r>
          </w:p>
        </w:tc>
        <w:tc>
          <w:tcPr>
            <w:tcW w:type="dxa" w:w="3389"/>
            <w:vAlign w:val="center"/>
          </w:tcPr>
          <w:p>
            <w:r/>
            <w:r>
              <w:rPr>
                <w:b w:val="0"/>
                <w:sz w:val="16"/>
              </w:rPr>
              <w:t>Blocked</w:t>
            </w:r>
          </w:p>
        </w:tc>
        <w:tc>
          <w:tcPr>
            <w:tcW w:type="dxa" w:w="3389"/>
            <w:vAlign w:val="center"/>
          </w:tcPr>
          <w:p>
            <w:r/>
            <w:r>
              <w:rPr>
                <w:b w:val="0"/>
                <w:sz w:val="16"/>
              </w:rPr>
              <w:t>Ascending</w:t>
            </w:r>
          </w:p>
        </w:tc>
      </w:tr>
      <w:tr>
        <w:tc>
          <w:tcPr>
            <w:tcW w:type="dxa" w:w="3389"/>
            <w:vAlign w:val="center"/>
          </w:tcPr>
          <w:p>
            <w:r/>
            <w:r>
              <w:rPr>
                <w:b w:val="0"/>
                <w:sz w:val="16"/>
              </w:rPr>
              <w:t>1, 3, 8, 20, 50, …</w:t>
            </w:r>
          </w:p>
        </w:tc>
        <w:tc>
          <w:tcPr>
            <w:tcW w:type="dxa" w:w="3389"/>
            <w:vAlign w:val="center"/>
          </w:tcPr>
          <w:p>
            <w:r/>
            <w:r>
              <w:rPr>
                <w:b w:val="0"/>
                <w:sz w:val="16"/>
              </w:rPr>
              <w:t>Blocked</w:t>
            </w:r>
          </w:p>
        </w:tc>
        <w:tc>
          <w:tcPr>
            <w:tcW w:type="dxa" w:w="3389"/>
            <w:vAlign w:val="center"/>
          </w:tcPr>
          <w:p>
            <w:r/>
            <w:r>
              <w:rPr>
                <w:b w:val="0"/>
                <w:sz w:val="16"/>
              </w:rPr>
              <w:t>Ascending with unequal gaps</w:t>
            </w:r>
          </w:p>
        </w:tc>
      </w:tr>
      <w:tr>
        <w:tc>
          <w:tcPr>
            <w:tcW w:type="dxa" w:w="3389"/>
            <w:vAlign w:val="center"/>
          </w:tcPr>
          <w:p>
            <w:r/>
            <w:r>
              <w:rPr>
                <w:b w:val="0"/>
                <w:sz w:val="16"/>
              </w:rPr>
              <w:t>2040, 2045, 2, 7, 20, …</w:t>
            </w:r>
          </w:p>
        </w:tc>
        <w:tc>
          <w:tcPr>
            <w:tcW w:type="dxa" w:w="3389"/>
            <w:vAlign w:val="center"/>
          </w:tcPr>
          <w:p>
            <w:r/>
            <w:r>
              <w:rPr>
                <w:b w:val="0"/>
                <w:sz w:val="16"/>
              </w:rPr>
              <w:t>Blocked</w:t>
            </w:r>
          </w:p>
        </w:tc>
        <w:tc>
          <w:tcPr>
            <w:tcW w:type="dxa" w:w="3389"/>
            <w:vAlign w:val="center"/>
          </w:tcPr>
          <w:p>
            <w:r/>
            <w:r>
              <w:rPr>
                <w:b w:val="0"/>
                <w:sz w:val="16"/>
              </w:rPr>
              <w:t>Ascending with one crossing</w:t>
            </w:r>
          </w:p>
        </w:tc>
      </w:tr>
      <w:tr>
        <w:tc>
          <w:tcPr>
            <w:tcW w:type="dxa" w:w="3389"/>
            <w:vAlign w:val="center"/>
          </w:tcPr>
          <w:p>
            <w:r/>
            <w:r>
              <w:rPr>
                <w:b w:val="0"/>
                <w:sz w:val="16"/>
              </w:rPr>
              <w:t>100, 97, 94, 91, …</w:t>
            </w:r>
          </w:p>
        </w:tc>
        <w:tc>
          <w:tcPr>
            <w:tcW w:type="dxa" w:w="3389"/>
            <w:vAlign w:val="center"/>
          </w:tcPr>
          <w:p>
            <w:r/>
            <w:r>
              <w:rPr>
                <w:b w:val="0"/>
                <w:sz w:val="16"/>
              </w:rPr>
              <w:t>Blocked</w:t>
            </w:r>
          </w:p>
        </w:tc>
        <w:tc>
          <w:tcPr>
            <w:tcW w:type="dxa" w:w="3389"/>
            <w:vAlign w:val="center"/>
          </w:tcPr>
          <w:p>
            <w:r/>
            <w:r>
              <w:rPr>
                <w:b w:val="0"/>
                <w:sz w:val="16"/>
              </w:rPr>
              <w:t>Fixed step −3</w:t>
            </w:r>
          </w:p>
        </w:tc>
      </w:tr>
      <w:tr>
        <w:tc>
          <w:tcPr>
            <w:tcW w:type="dxa" w:w="3389"/>
            <w:vAlign w:val="center"/>
          </w:tcPr>
          <w:p>
            <w:r/>
            <w:r>
              <w:rPr>
                <w:b w:val="0"/>
                <w:sz w:val="16"/>
              </w:rPr>
              <w:t>1, 1025, 1, 1025, …</w:t>
            </w:r>
          </w:p>
        </w:tc>
        <w:tc>
          <w:tcPr>
            <w:tcW w:type="dxa" w:w="3389"/>
            <w:vAlign w:val="center"/>
          </w:tcPr>
          <w:p>
            <w:r/>
            <w:r>
              <w:rPr>
                <w:b w:val="0"/>
                <w:sz w:val="16"/>
              </w:rPr>
              <w:t>Blocked</w:t>
            </w:r>
          </w:p>
        </w:tc>
        <w:tc>
          <w:tcPr>
            <w:tcW w:type="dxa" w:w="3389"/>
            <w:vAlign w:val="center"/>
          </w:tcPr>
          <w:p>
            <w:r/>
            <w:r>
              <w:rPr>
                <w:b w:val="0"/>
                <w:sz w:val="16"/>
              </w:rPr>
              <w:t>Fixed step +1024 modulo 2048</w:t>
            </w:r>
          </w:p>
        </w:tc>
      </w:tr>
      <w:tr>
        <w:tc>
          <w:tcPr>
            <w:tcW w:type="dxa" w:w="3389"/>
            <w:vAlign w:val="center"/>
          </w:tcPr>
          <w:p>
            <w:r/>
            <w:r>
              <w:rPr>
                <w:b w:val="0"/>
                <w:sz w:val="16"/>
              </w:rPr>
              <w:t>500, 500, …, 500</w:t>
            </w:r>
          </w:p>
        </w:tc>
        <w:tc>
          <w:tcPr>
            <w:tcW w:type="dxa" w:w="3389"/>
            <w:vAlign w:val="center"/>
          </w:tcPr>
          <w:p>
            <w:r/>
            <w:r>
              <w:rPr>
                <w:b w:val="0"/>
                <w:sz w:val="16"/>
              </w:rPr>
              <w:t>Blocked</w:t>
            </w:r>
          </w:p>
        </w:tc>
        <w:tc>
          <w:tcPr>
            <w:tcW w:type="dxa" w:w="3389"/>
            <w:vAlign w:val="center"/>
          </w:tcPr>
          <w:p>
            <w:r/>
            <w:r>
              <w:rPr>
                <w:b w:val="0"/>
                <w:sz w:val="16"/>
              </w:rPr>
              <w:t>Step 0</w:t>
            </w:r>
          </w:p>
        </w:tc>
      </w:tr>
      <w:tr>
        <w:tc>
          <w:tcPr>
            <w:tcW w:type="dxa" w:w="3389"/>
            <w:vAlign w:val="center"/>
          </w:tcPr>
          <w:p>
            <w:r/>
            <w:r>
              <w:rPr>
                <w:b w:val="0"/>
                <w:sz w:val="16"/>
              </w:rPr>
              <w:t>[reference sequence redacted]</w:t>
            </w:r>
          </w:p>
        </w:tc>
        <w:tc>
          <w:tcPr>
            <w:tcW w:type="dxa" w:w="3389"/>
            <w:vAlign w:val="center"/>
          </w:tcPr>
          <w:p>
            <w:r/>
            <w:r>
              <w:rPr>
                <w:b w:val="0"/>
                <w:sz w:val="16"/>
              </w:rPr>
              <w:t>Accepted</w:t>
            </w:r>
          </w:p>
        </w:tc>
        <w:tc>
          <w:tcPr>
            <w:tcW w:type="dxa" w:w="3389"/>
            <w:vAlign w:val="center"/>
          </w:tcPr>
          <w:p>
            <w:r/>
            <w:r>
              <w:rPr>
                <w:b w:val="0"/>
                <w:sz w:val="16"/>
              </w:rPr>
              <w:t>Does not follow the implemented linear pattern</w:t>
            </w:r>
          </w:p>
        </w:tc>
      </w:tr>
    </w:tbl>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Essential statistical point</w:t>
            </w:r>
          </w:p>
        </w:tc>
        <w:tc>
          <w:tcPr>
            <w:tcW w:type="dxa" w:w="5083"/>
            <w:shd w:fill="D9EAF7"/>
            <w:vAlign w:val="center"/>
          </w:tcPr>
          <w:p>
            <w:r/>
            <w:r>
              <w:rPr>
                <w:b w:val="0"/>
                <w:sz w:val="18"/>
              </w:rPr>
              <w:t>A truly random generator can accidentally produce an ordered sequence. The V2.3 filter does not “detect lack of entropy”; it imposes an acceptance rule. If the initial source is uniform and the algorithm rejects only according to an output property, accepted results are distributed conditionally over the allowed subset. The exact size of that broad subset was not exhaustively enumerated in this work.</w:t>
            </w:r>
          </w:p>
        </w:tc>
      </w:tr>
    </w:tbl>
    <w:p>
      <w:pPr>
        <w:pStyle w:val="Heading1"/>
      </w:pPr>
      <w:r>
        <w:t>11. Software architecture and reproducibility</w:t>
      </w:r>
    </w:p>
    <w:p>
      <w:pPr>
        <w:pStyle w:val="Heading2"/>
      </w:pPr>
      <w:r>
        <w:t>11.1. Main components</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r/>
            <w:r>
              <w:rPr>
                <w:b/>
                <w:color w:val="FFFFFF"/>
                <w:sz w:val="16"/>
              </w:rPr>
              <w:t>Artifact</w:t>
            </w:r>
          </w:p>
        </w:tc>
        <w:tc>
          <w:tcPr>
            <w:tcW w:type="dxa" w:w="5083"/>
            <w:shd w:fill="17365D"/>
            <w:vAlign w:val="center"/>
          </w:tcPr>
          <w:p>
            <w:r/>
            <w:r>
              <w:rPr>
                <w:b/>
                <w:color w:val="FFFFFF"/>
                <w:sz w:val="16"/>
              </w:rPr>
              <w:t>Function</w:t>
            </w:r>
          </w:p>
        </w:tc>
      </w:tr>
      <w:tr>
        <w:tc>
          <w:tcPr>
            <w:tcW w:type="dxa" w:w="5083"/>
            <w:vAlign w:val="center"/>
          </w:tcPr>
          <w:p>
            <w:r/>
            <w:r>
              <w:rPr>
                <w:b w:val="0"/>
                <w:sz w:val="16"/>
              </w:rPr>
              <w:t>datos_2048.json</w:t>
            </w:r>
          </w:p>
        </w:tc>
        <w:tc>
          <w:tcPr>
            <w:tcW w:type="dxa" w:w="5083"/>
            <w:vAlign w:val="center"/>
          </w:tcPr>
          <w:p>
            <w:r/>
            <w:r>
              <w:rPr>
                <w:b w:val="0"/>
                <w:sz w:val="16"/>
              </w:rPr>
              <w:t>Position → prime → word map and reference-sequence material.</w:t>
            </w:r>
          </w:p>
        </w:tc>
      </w:tr>
      <w:tr>
        <w:tc>
          <w:tcPr>
            <w:tcW w:type="dxa" w:w="5083"/>
            <w:vAlign w:val="center"/>
          </w:tcPr>
          <w:p>
            <w:r/>
            <w:r>
              <w:rPr>
                <w:b w:val="0"/>
                <w:sz w:val="16"/>
              </w:rPr>
              <w:t>generador_12_palabras.py</w:t>
            </w:r>
          </w:p>
        </w:tc>
        <w:tc>
          <w:tcPr>
            <w:tcW w:type="dxa" w:w="5083"/>
            <w:vAlign w:val="center"/>
          </w:tcPr>
          <w:p>
            <w:r/>
            <w:r>
              <w:rPr>
                <w:b w:val="0"/>
                <w:sz w:val="16"/>
              </w:rPr>
              <w:t>Finite V1.</w:t>
            </w:r>
          </w:p>
        </w:tc>
      </w:tr>
      <w:tr>
        <w:tc>
          <w:tcPr>
            <w:tcW w:type="dxa" w:w="5083"/>
            <w:vAlign w:val="center"/>
          </w:tcPr>
          <w:p>
            <w:r/>
            <w:r>
              <w:rPr>
                <w:b w:val="0"/>
                <w:sz w:val="16"/>
              </w:rPr>
              <w:t>generador_12_palabras_infinita.py</w:t>
            </w:r>
          </w:p>
        </w:tc>
        <w:tc>
          <w:tcPr>
            <w:tcW w:type="dxa" w:w="5083"/>
            <w:vAlign w:val="center"/>
          </w:tcPr>
          <w:p>
            <w:r/>
            <w:r>
              <w:rPr>
                <w:b w:val="0"/>
                <w:sz w:val="16"/>
              </w:rPr>
              <w:t>V2 with increasing absolute coordinate.</w:t>
            </w:r>
          </w:p>
        </w:tc>
      </w:tr>
      <w:tr>
        <w:tc>
          <w:tcPr>
            <w:tcW w:type="dxa" w:w="5083"/>
            <w:vAlign w:val="center"/>
          </w:tcPr>
          <w:p>
            <w:r/>
            <w:r>
              <w:rPr>
                <w:b w:val="0"/>
                <w:sz w:val="16"/>
              </w:rPr>
              <w:t>generador_12_palabras_infinita_sin_consecutivas.py</w:t>
            </w:r>
          </w:p>
        </w:tc>
        <w:tc>
          <w:tcPr>
            <w:tcW w:type="dxa" w:w="5083"/>
            <w:vAlign w:val="center"/>
          </w:tcPr>
          <w:p>
            <w:r/>
            <w:r>
              <w:rPr>
                <w:b w:val="0"/>
                <w:sz w:val="16"/>
              </w:rPr>
              <w:t>V2.2 with consecutive-pattern rejection.</w:t>
            </w:r>
          </w:p>
        </w:tc>
      </w:tr>
      <w:tr>
        <w:tc>
          <w:tcPr>
            <w:tcW w:type="dxa" w:w="5083"/>
            <w:vAlign w:val="center"/>
          </w:tcPr>
          <w:p>
            <w:r/>
            <w:r>
              <w:rPr>
                <w:b w:val="0"/>
                <w:sz w:val="16"/>
              </w:rPr>
              <w:t>generador_12_palabras_infinita_filtro_lineal_total.py</w:t>
            </w:r>
          </w:p>
        </w:tc>
        <w:tc>
          <w:tcPr>
            <w:tcW w:type="dxa" w:w="5083"/>
            <w:vAlign w:val="center"/>
          </w:tcPr>
          <w:p>
            <w:r/>
            <w:r>
              <w:rPr>
                <w:b w:val="0"/>
                <w:sz w:val="16"/>
              </w:rPr>
              <w:t>V2.3 with expanded structural filter.</w:t>
            </w:r>
          </w:p>
        </w:tc>
      </w:tr>
      <w:tr>
        <w:tc>
          <w:tcPr>
            <w:tcW w:type="dxa" w:w="5083"/>
            <w:vAlign w:val="center"/>
          </w:tcPr>
          <w:p>
            <w:r/>
            <w:r>
              <w:rPr>
                <w:b w:val="0"/>
                <w:sz w:val="16"/>
              </w:rPr>
              <w:t>historial_hashes.db</w:t>
            </w:r>
          </w:p>
        </w:tc>
        <w:tc>
          <w:tcPr>
            <w:tcW w:type="dxa" w:w="5083"/>
            <w:vAlign w:val="center"/>
          </w:tcPr>
          <w:p>
            <w:r/>
            <w:r>
              <w:rPr>
                <w:b w:val="0"/>
                <w:sz w:val="16"/>
              </w:rPr>
              <w:t>Local SQLite database storing SHA-256 hashes of emitted phrases.</w:t>
            </w:r>
          </w:p>
        </w:tc>
      </w:tr>
      <w:tr>
        <w:tc>
          <w:tcPr>
            <w:tcW w:type="dxa" w:w="5083"/>
            <w:vAlign w:val="center"/>
          </w:tcPr>
          <w:p>
            <w:r/>
            <w:r>
              <w:rPr>
                <w:b w:val="0"/>
                <w:sz w:val="16"/>
              </w:rPr>
              <w:t>EJECUTAR_GENERADOR_*.bat</w:t>
            </w:r>
          </w:p>
        </w:tc>
        <w:tc>
          <w:tcPr>
            <w:tcW w:type="dxa" w:w="5083"/>
            <w:vAlign w:val="center"/>
          </w:tcPr>
          <w:p>
            <w:r/>
            <w:r>
              <w:rPr>
                <w:b w:val="0"/>
                <w:sz w:val="16"/>
              </w:rPr>
              <w:t>Windows launchers.</w:t>
            </w:r>
          </w:p>
        </w:tc>
      </w:tr>
      <w:tr>
        <w:tc>
          <w:tcPr>
            <w:tcW w:type="dxa" w:w="5083"/>
            <w:vAlign w:val="center"/>
          </w:tcPr>
          <w:p>
            <w:r/>
            <w:r>
              <w:rPr>
                <w:b w:val="0"/>
                <w:sz w:val="16"/>
              </w:rPr>
              <w:t>LEEME.txt / validations</w:t>
            </w:r>
          </w:p>
        </w:tc>
        <w:tc>
          <w:tcPr>
            <w:tcW w:type="dxa" w:w="5083"/>
            <w:vAlign w:val="center"/>
          </w:tcPr>
          <w:p>
            <w:r/>
            <w:r>
              <w:rPr>
                <w:b w:val="0"/>
                <w:sz w:val="16"/>
              </w:rPr>
              <w:t>Documentation and traceability for each version.</w:t>
            </w:r>
          </w:p>
        </w:tc>
      </w:tr>
    </w:tbl>
    <w:p>
      <w:pPr>
        <w:pStyle w:val="Heading2"/>
      </w:pPr>
      <w:r>
        <w:t>11.2. V2.3 generation flow</w:t>
      </w:r>
    </w:p>
    <w:p>
      <w:pPr>
        <w:pStyle w:val="ListBullet"/>
      </w:pPr>
      <w:r>
        <w:t>Read and validate the 2,048 base records.</w:t>
      </w:r>
    </w:p>
    <w:p>
      <w:pPr>
        <w:pStyle w:val="ListBullet"/>
      </w:pPr>
      <w:r>
        <w:t>Convert the initial absolute position to local position 1…2048.</w:t>
      </w:r>
    </w:p>
    <w:p>
      <w:pPr>
        <w:pStyle w:val="ListBullet"/>
      </w:pPr>
      <w:r>
        <w:t>Fix the first 11 bits from that local position.</w:t>
      </w:r>
    </w:p>
    <w:p>
      <w:pPr>
        <w:pStyle w:val="ListBullet"/>
      </w:pPr>
      <w:r>
        <w:t>Generate 117 bits with secrets.randbits(117).</w:t>
      </w:r>
    </w:p>
    <w:p>
      <w:pPr>
        <w:pStyle w:val="ListBullet"/>
      </w:pPr>
      <w:r>
        <w:t>Calculate the 4-bit checksum and obtain the twelve indices.</w:t>
      </w:r>
    </w:p>
    <w:p>
      <w:pPr>
        <w:pStyle w:val="ListBullet"/>
      </w:pPr>
      <w:r>
        <w:t>Apply the V2.3 structural filter; if rejected, restart generation.</w:t>
      </w:r>
    </w:p>
    <w:p>
      <w:pPr>
        <w:pStyle w:val="ListBullet"/>
      </w:pPr>
      <w:r>
        <w:t>Convert indices to base primes and words.</w:t>
      </w:r>
    </w:p>
    <w:p>
      <w:pPr>
        <w:pStyle w:val="ListBullet"/>
      </w:pPr>
      <w:r>
        <w:t>Calculate the phrase SHA-256 hash and check local SQLite history.</w:t>
      </w:r>
    </w:p>
    <w:p>
      <w:pPr>
        <w:pStyle w:val="ListBullet"/>
      </w:pPr>
      <w:r>
        <w:t>Lift local indices to strictly increasing absolute positions.</w:t>
      </w:r>
    </w:p>
    <w:p>
      <w:pPr>
        <w:pStyle w:val="ListBullet"/>
      </w:pPr>
      <w:r>
        <w:t>Calculate the requested absolute primes using a segmented sieve.</w:t>
      </w:r>
    </w:p>
    <w:p>
      <w:pPr>
        <w:pStyle w:val="ListBullet"/>
      </w:pPr>
      <w:r>
        <w:t>Display positions, blocks, primes, and words in the graphical interface.</w:t>
      </w:r>
    </w:p>
    <w:p>
      <w:pPr>
        <w:pStyle w:val="Heading2"/>
      </w:pPr>
      <w:r>
        <w:t>11.3. Essential pseudocode</w:t>
      </w:r>
    </w:p>
    <w:tbl>
      <w:tblPr>
        <w:tblW w:type="auto" w:w="0"/>
        <w:jc w:val="center"/>
        <w:tblLook w:firstColumn="1" w:firstRow="1" w:lastColumn="0" w:lastRow="0" w:noHBand="0" w:noVBand="1" w:val="04A0"/>
      </w:tblPr>
      <w:tblGrid>
        <w:gridCol w:w="10166"/>
      </w:tblGrid>
      <w:tr>
        <w:tc>
          <w:tcPr>
            <w:tcW w:type="dxa" w:w="10166"/>
            <w:shd w:fill="D9EAF7"/>
            <w:vAlign w:val="center"/>
          </w:tcPr>
          <w:p>
            <w:r/>
            <w:r>
              <w:rPr>
                <w:b/>
                <w:color w:val="17365D"/>
                <w:sz w:val="20"/>
              </w:rPr>
              <w:t>first_local ← local(first_absolute)</w:t>
              <w:br/>
              <w:t>entropy ← (first_local − 1) || CSPRNG(117 bits)</w:t>
              <w:br/>
              <w:t>checksum ← first4bits(SHA256(entropy))</w:t>
              <w:br/>
              <w:t>indexes ← split(entropy || checksum, 12 × 11 bits)</w:t>
              <w:br/>
              <w:t>if forbidden(indexes): reject and retry</w:t>
              <w:br/>
              <w:t>if hash(words) already in local DB: reject and retry</w:t>
              <w:br/>
              <w:t>absolute ← lift_to_first_later_occurrence(indexes)</w:t>
              <w:br/>
              <w:t>output positions, primes and words</w:t>
            </w:r>
          </w:p>
        </w:tc>
      </w:tr>
    </w:tbl>
    <w:p>
      <w:r>
        <w:t>Functional outline; it does not replace the source code.</w:t>
      </w:r>
    </w:p>
    <w:p>
      <w:pPr>
        <w:pStyle w:val="Heading1"/>
      </w:pPr>
      <w:r>
        <w:t>12. Security analysis and conceptual limits</w:t>
      </w:r>
    </w:p>
    <w:p>
      <w:pPr>
        <w:pStyle w:val="Heading2"/>
      </w:pPr>
      <w:r>
        <w:t>12.1. What the design does provide</w:t>
      </w:r>
    </w:p>
    <w:p>
      <w:pPr>
        <w:pStyle w:val="ListBullet"/>
      </w:pPr>
      <w:r>
        <w:t>A clear separation between positional representation, prime calculation, and random-bit generation.</w:t>
      </w:r>
    </w:p>
    <w:p>
      <w:pPr>
        <w:pStyle w:val="ListBullet"/>
      </w:pPr>
      <w:r>
        <w:t>A reversible and auditable mapping among 2,048 indices, 2,048 odd primes, and 2,048 words.</w:t>
      </w:r>
    </w:p>
    <w:p>
      <w:pPr>
        <w:pStyle w:val="ListBullet"/>
      </w:pPr>
      <w:r>
        <w:t>An operating-system random source for the 117 bits not fixed by the user.</w:t>
      </w:r>
    </w:p>
    <w:p>
      <w:pPr>
        <w:pStyle w:val="ListBullet"/>
      </w:pPr>
      <w:r>
        <w:t>A checksum that reduces the universe of 2¹³² raw sequences to 2¹²⁸ valid encoded sequences.</w:t>
      </w:r>
    </w:p>
    <w:p>
      <w:pPr>
        <w:pStyle w:val="ListBullet"/>
      </w:pPr>
      <w:r>
        <w:t>A local non-repetition mechanism that does not store phrases in clear text.</w:t>
      </w:r>
    </w:p>
    <w:p>
      <w:pPr>
        <w:pStyle w:val="ListBullet"/>
      </w:pPr>
      <w:r>
        <w:t>Explicit and reproducible rejection filters.</w:t>
      </w:r>
    </w:p>
    <w:p>
      <w:pPr>
        <w:pStyle w:val="Heading2"/>
      </w:pPr>
      <w:r>
        <w:t>12.2. What must not be inferred</w:t>
      </w:r>
    </w:p>
    <w:p>
      <w:pPr>
        <w:pStyle w:val="ListBullet"/>
      </w:pPr>
      <w:r>
        <w:t>Prime numbers do not “generate” the entropy; they only label already determined indices.</w:t>
      </w:r>
    </w:p>
    <w:p>
      <w:pPr>
        <w:pStyle w:val="ListBullet"/>
      </w:pPr>
      <w:r>
        <w:t>The infinite absolute coordinate does not create infinite entropy.</w:t>
      </w:r>
    </w:p>
    <w:p>
      <w:pPr>
        <w:pStyle w:val="ListBullet"/>
      </w:pPr>
      <w:r>
        <w:t>The checksum detects format incompatibilities but does not add unpredictability.</w:t>
      </w:r>
    </w:p>
    <w:p>
      <w:pPr>
        <w:pStyle w:val="ListBullet"/>
      </w:pPr>
      <w:r>
        <w:t>A linear output does not prove a defective source; it can occur by chance.</w:t>
      </w:r>
    </w:p>
    <w:p>
      <w:pPr>
        <w:pStyle w:val="ListBullet"/>
      </w:pPr>
      <w:r>
        <w:t>Fixing a known first word reduces the random part of the execution to 117 bits.</w:t>
      </w:r>
    </w:p>
    <w:p>
      <w:pPr>
        <w:pStyle w:val="ListBullet"/>
      </w:pPr>
      <w:r>
        <w:t>SQLite history prevents repetition only in the local installation.</w:t>
      </w:r>
    </w:p>
    <w:p>
      <w:pPr>
        <w:pStyle w:val="ListBullet"/>
      </w:pPr>
      <w:r>
        <w:t>An experimental implementation should not be used for fund custody without independent cryptographic review.</w:t>
      </w:r>
    </w:p>
    <w:p>
      <w:pPr>
        <w:pStyle w:val="Heading2"/>
      </w:pPr>
      <w:r>
        <w:t>12.3. Risks and recommended improvements</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r/>
            <w:r>
              <w:rPr>
                <w:b/>
                <w:color w:val="FFFFFF"/>
                <w:sz w:val="16"/>
              </w:rPr>
              <w:t>Area</w:t>
            </w:r>
          </w:p>
        </w:tc>
        <w:tc>
          <w:tcPr>
            <w:tcW w:type="dxa" w:w="5083"/>
            <w:shd w:fill="17365D"/>
            <w:vAlign w:val="center"/>
          </w:tcPr>
          <w:p>
            <w:r/>
            <w:r>
              <w:rPr>
                <w:b/>
                <w:color w:val="FFFFFF"/>
                <w:sz w:val="16"/>
              </w:rPr>
              <w:t>Recommendation</w:t>
            </w:r>
          </w:p>
        </w:tc>
      </w:tr>
      <w:tr>
        <w:tc>
          <w:tcPr>
            <w:tcW w:type="dxa" w:w="5083"/>
            <w:vAlign w:val="center"/>
          </w:tcPr>
          <w:p>
            <w:r/>
            <w:r>
              <w:rPr>
                <w:b w:val="0"/>
                <w:sz w:val="16"/>
              </w:rPr>
              <w:t>Cryptographic audit</w:t>
            </w:r>
          </w:p>
        </w:tc>
        <w:tc>
          <w:tcPr>
            <w:tcW w:type="dxa" w:w="5083"/>
            <w:vAlign w:val="center"/>
          </w:tcPr>
          <w:p>
            <w:r/>
            <w:r>
              <w:rPr>
                <w:b w:val="0"/>
                <w:sz w:val="16"/>
              </w:rPr>
              <w:t>Formally review the threat model, entropy generation, persistence, and interface.</w:t>
            </w:r>
          </w:p>
        </w:tc>
      </w:tr>
      <w:tr>
        <w:tc>
          <w:tcPr>
            <w:tcW w:type="dxa" w:w="5083"/>
            <w:vAlign w:val="center"/>
          </w:tcPr>
          <w:p>
            <w:r/>
            <w:r>
              <w:rPr>
                <w:b w:val="0"/>
                <w:sz w:val="16"/>
              </w:rPr>
              <w:t>Initial position</w:t>
            </w:r>
          </w:p>
        </w:tc>
        <w:tc>
          <w:tcPr>
            <w:tcW w:type="dxa" w:w="5083"/>
            <w:vAlign w:val="center"/>
          </w:tcPr>
          <w:p>
            <w:r/>
            <w:r>
              <w:rPr>
                <w:b w:val="0"/>
                <w:sz w:val="16"/>
              </w:rPr>
              <w:t>If maximum unpredictability is desired, select it with a CSPRNG rather than fixing it externally.</w:t>
            </w:r>
          </w:p>
        </w:tc>
      </w:tr>
      <w:tr>
        <w:tc>
          <w:tcPr>
            <w:tcW w:type="dxa" w:w="5083"/>
            <w:vAlign w:val="center"/>
          </w:tcPr>
          <w:p>
            <w:r/>
            <w:r>
              <w:rPr>
                <w:b w:val="0"/>
                <w:sz w:val="16"/>
              </w:rPr>
              <w:t>Filtering</w:t>
            </w:r>
          </w:p>
        </w:tc>
        <w:tc>
          <w:tcPr>
            <w:tcW w:type="dxa" w:w="5083"/>
            <w:vAlign w:val="center"/>
          </w:tcPr>
          <w:p>
            <w:r/>
            <w:r>
              <w:rPr>
                <w:b w:val="0"/>
                <w:sz w:val="16"/>
              </w:rPr>
              <w:t>Formally define the forbidden set and, if necessary, quantify the residual space.</w:t>
            </w:r>
          </w:p>
        </w:tc>
      </w:tr>
      <w:tr>
        <w:tc>
          <w:tcPr>
            <w:tcW w:type="dxa" w:w="5083"/>
            <w:vAlign w:val="center"/>
          </w:tcPr>
          <w:p>
            <w:r/>
            <w:r>
              <w:rPr>
                <w:b w:val="0"/>
                <w:sz w:val="16"/>
              </w:rPr>
              <w:t>Global uniqueness</w:t>
            </w:r>
          </w:p>
        </w:tc>
        <w:tc>
          <w:tcPr>
            <w:tcW w:type="dxa" w:w="5083"/>
            <w:vAlign w:val="center"/>
          </w:tcPr>
          <w:p>
            <w:r/>
            <w:r>
              <w:rPr>
                <w:b w:val="0"/>
                <w:sz w:val="16"/>
              </w:rPr>
              <w:t>Would require coordination or a shared registry; it cannot be deduced from randomness.</w:t>
            </w:r>
          </w:p>
        </w:tc>
      </w:tr>
      <w:tr>
        <w:tc>
          <w:tcPr>
            <w:tcW w:type="dxa" w:w="5083"/>
            <w:vAlign w:val="center"/>
          </w:tcPr>
          <w:p>
            <w:r/>
            <w:r>
              <w:rPr>
                <w:b w:val="0"/>
                <w:sz w:val="16"/>
              </w:rPr>
              <w:t>Prime performance</w:t>
            </w:r>
          </w:p>
        </w:tc>
        <w:tc>
          <w:tcPr>
            <w:tcW w:type="dxa" w:w="5083"/>
            <w:vAlign w:val="center"/>
          </w:tcPr>
          <w:p>
            <w:r/>
            <w:r>
              <w:rPr>
                <w:b w:val="0"/>
                <w:sz w:val="16"/>
              </w:rPr>
              <w:t>For very high absolute positions, move calculation to a compiled library or verified tables/precomputation.</w:t>
            </w:r>
          </w:p>
        </w:tc>
      </w:tr>
      <w:tr>
        <w:tc>
          <w:tcPr>
            <w:tcW w:type="dxa" w:w="5083"/>
            <w:vAlign w:val="center"/>
          </w:tcPr>
          <w:p>
            <w:r/>
            <w:r>
              <w:rPr>
                <w:b w:val="0"/>
                <w:sz w:val="16"/>
              </w:rPr>
              <w:t>Mathematical publication</w:t>
            </w:r>
          </w:p>
        </w:tc>
        <w:tc>
          <w:tcPr>
            <w:tcW w:type="dxa" w:w="5083"/>
            <w:vAlign w:val="center"/>
          </w:tcPr>
          <w:p>
            <w:r/>
            <w:r>
              <w:rPr>
                <w:b w:val="0"/>
                <w:sz w:val="16"/>
              </w:rPr>
              <w:t>Clearly separate results equivalent to known sieves from any proposed algorithmic or engineering contribution.</w:t>
            </w:r>
          </w:p>
        </w:tc>
      </w:tr>
    </w:tbl>
    <w:p>
      <w:pPr>
        <w:pStyle w:val="Heading1"/>
      </w:pPr>
      <w:r>
        <w:t>13. Results, contributions, and future lines</w:t>
      </w:r>
    </w:p>
    <w:p>
      <w:r>
        <w:t>The work has produced a complete chain from a minimal arithmetic representation to reproducible software prototypes. The mathematical core expresses odd multiples as periodic positions; specialization to twins leads to double exclusion and the form 6m ± 1; modular compression makes it possible to work near numbers with hundreds of thousands of digits without expanding them; and the same positional philosophy supports a second application in which 2,048 positions become an 11-bit alphabet associated simultaneously with primes and words.</w:t>
      </w:r>
    </w:p>
    <w:p>
      <w:r>
        <w:t>On the mnemonic-generation side, three successive milestones were obtained: a finite V1 with 128 bits + checksum and local duplicate control; a V2 that lifts each local symbol to a strictly later absolute position; and a V2.3 that rejects linear patterns defined by policy. Validation of the four reference sequences showed three phrases compatible with the checksum and one discrepancy in Sheet1, whose source-manuscript checksum-compatible correction with the first 11 indices fixed ends at position 909, prime 7103, word “immense”.</w:t>
      </w:r>
    </w:p>
    <w:p>
      <w:r>
        <w:t>The principal future line is twofold. On the mathematical side, continue certification of cofactor C and, only if appropriate, construct formal certificates for the members of the twin candidate. On the cryptographic side, formalize the distribution resulting from the filters, quantify its residual space, decide whether the first position should be random, and subject the code to independent review before any security use.</w:t>
      </w:r>
    </w:p>
    <w:tbl>
      <w:tblPr>
        <w:tblW w:type="auto" w:w="0"/>
        <w:tblLayout w:type="autofit"/>
        <w:tblLook w:firstColumn="1" w:firstRow="1" w:lastColumn="0" w:lastRow="0" w:noHBand="0" w:noVBand="1" w:val="04A0"/>
      </w:tblPr>
      <w:tblGrid>
        <w:gridCol w:w="5083"/>
        <w:gridCol w:w="5083"/>
      </w:tblGrid>
      <w:tr>
        <w:trPr>
          <w:cantSplit/>
        </w:trPr>
        <w:tc>
          <w:tcPr>
            <w:tcW w:type="dxa" w:w="5083"/>
            <w:shd w:fill="17365D"/>
            <w:vAlign w:val="center"/>
          </w:tcPr>
          <w:p>
            <w:r/>
            <w:r>
              <w:rPr>
                <w:b/>
                <w:color w:val="FFFFFF"/>
                <w:sz w:val="18"/>
              </w:rPr>
              <w:t>Final synthesis</w:t>
            </w:r>
          </w:p>
        </w:tc>
        <w:tc>
          <w:tcPr>
            <w:tcW w:type="dxa" w:w="5083"/>
            <w:shd w:fill="D9EAF7"/>
            <w:vAlign w:val="center"/>
          </w:tcPr>
          <w:p>
            <w:r/>
            <w:r>
              <w:rPr>
                <w:b w:val="0"/>
                <w:sz w:val="18"/>
              </w:rPr>
              <w:t>The work contributes an architecture of coordinates and representations: odd integers → positions → modular sieves, and 11-bit positions → primes → words. Its value lies in organization, traceability, and reproducible software. Its limits are clear: a partial sieve does not prove primality, and representing indices with primes does not turn a prototype into an audited cryptographic system.</w:t>
            </w:r>
          </w:p>
        </w:tc>
      </w:tr>
    </w:tbl>
    <w:p>
      <w:pPr>
        <w:pStyle w:val="Heading1"/>
      </w:pPr>
      <w:r>
        <w:t>Annex A. Essential formulas</w:t>
      </w:r>
    </w:p>
    <w:tbl>
      <w:tblPr>
        <w:tblStyle w:val="TableGrid"/>
        <w:tblW w:type="auto" w:w="0"/>
        <w:jc w:val="center"/>
        <w:tblLook w:firstColumn="1" w:firstRow="1" w:lastColumn="0" w:lastRow="0" w:noHBand="0" w:noVBand="1" w:val="04A0"/>
      </w:tblPr>
      <w:tblGrid>
        <w:gridCol w:w="5083"/>
        <w:gridCol w:w="5083"/>
      </w:tblGrid>
      <w:tr>
        <w:tc>
          <w:tcPr>
            <w:tcW w:type="dxa" w:w="5083"/>
            <w:shd w:fill="17365D"/>
            <w:vAlign w:val="center"/>
          </w:tcPr>
          <w:p>
            <w:r/>
            <w:r>
              <w:rPr>
                <w:b/>
                <w:color w:val="FFFFFF"/>
                <w:sz w:val="16"/>
              </w:rPr>
              <w:t>Concept</w:t>
            </w:r>
          </w:p>
        </w:tc>
        <w:tc>
          <w:tcPr>
            <w:tcW w:type="dxa" w:w="5083"/>
            <w:shd w:fill="17365D"/>
            <w:vAlign w:val="center"/>
          </w:tcPr>
          <w:p>
            <w:r/>
            <w:r>
              <w:rPr>
                <w:b/>
                <w:color w:val="FFFFFF"/>
                <w:sz w:val="16"/>
              </w:rPr>
              <w:t>Formula</w:t>
            </w:r>
          </w:p>
        </w:tc>
      </w:tr>
      <w:tr>
        <w:tc>
          <w:tcPr>
            <w:tcW w:type="dxa" w:w="5083"/>
            <w:vAlign w:val="center"/>
          </w:tcPr>
          <w:p>
            <w:r/>
            <w:r>
              <w:rPr>
                <w:b w:val="0"/>
                <w:sz w:val="16"/>
              </w:rPr>
              <w:t>Base sequence</w:t>
            </w:r>
          </w:p>
        </w:tc>
        <w:tc>
          <w:tcPr>
            <w:tcW w:type="dxa" w:w="5083"/>
            <w:vAlign w:val="center"/>
          </w:tcPr>
          <w:p>
            <w:r/>
            <w:r>
              <w:rPr>
                <w:b w:val="0"/>
                <w:sz w:val="16"/>
              </w:rPr>
              <w:t>Cₙ = 3 + 2n</w:t>
            </w:r>
          </w:p>
        </w:tc>
      </w:tr>
      <w:tr>
        <w:tc>
          <w:tcPr>
            <w:tcW w:type="dxa" w:w="5083"/>
            <w:vAlign w:val="center"/>
          </w:tcPr>
          <w:p>
            <w:r/>
            <w:r>
              <w:rPr>
                <w:b w:val="0"/>
                <w:sz w:val="16"/>
              </w:rPr>
              <w:t>Position of a prime</w:t>
            </w:r>
          </w:p>
        </w:tc>
        <w:tc>
          <w:tcPr>
            <w:tcW w:type="dxa" w:w="5083"/>
            <w:vAlign w:val="center"/>
          </w:tcPr>
          <w:p>
            <w:r/>
            <w:r>
              <w:rPr>
                <w:b w:val="0"/>
                <w:sz w:val="16"/>
              </w:rPr>
              <w:t>pₛ = (pᵣ − 3)/2</w:t>
            </w:r>
          </w:p>
        </w:tc>
      </w:tr>
      <w:tr>
        <w:tc>
          <w:tcPr>
            <w:tcW w:type="dxa" w:w="5083"/>
            <w:vAlign w:val="center"/>
          </w:tcPr>
          <w:p>
            <w:r/>
            <w:r>
              <w:rPr>
                <w:b w:val="0"/>
                <w:sz w:val="16"/>
              </w:rPr>
              <w:t>Composite indices</w:t>
            </w:r>
          </w:p>
        </w:tc>
        <w:tc>
          <w:tcPr>
            <w:tcW w:type="dxa" w:w="5083"/>
            <w:vAlign w:val="center"/>
          </w:tcPr>
          <w:p>
            <w:r/>
            <w:r>
              <w:rPr>
                <w:b w:val="0"/>
                <w:sz w:val="16"/>
              </w:rPr>
              <w:t>n = pₛ + k·pᵣ</w:t>
            </w:r>
          </w:p>
        </w:tc>
      </w:tr>
      <w:tr>
        <w:tc>
          <w:tcPr>
            <w:tcW w:type="dxa" w:w="5083"/>
            <w:vAlign w:val="center"/>
          </w:tcPr>
          <w:p>
            <w:r/>
            <w:r>
              <w:rPr>
                <w:b w:val="0"/>
                <w:sz w:val="16"/>
              </w:rPr>
              <w:t>First new witness</w:t>
            </w:r>
          </w:p>
        </w:tc>
        <w:tc>
          <w:tcPr>
            <w:tcW w:type="dxa" w:w="5083"/>
            <w:vAlign w:val="center"/>
          </w:tcPr>
          <w:p>
            <w:r/>
            <w:r>
              <w:rPr>
                <w:b w:val="0"/>
                <w:sz w:val="16"/>
              </w:rPr>
              <w:t>p²</w:t>
            </w:r>
          </w:p>
        </w:tc>
      </w:tr>
      <w:tr>
        <w:tc>
          <w:tcPr>
            <w:tcW w:type="dxa" w:w="5083"/>
            <w:vAlign w:val="center"/>
          </w:tcPr>
          <w:p>
            <w:r/>
            <w:r>
              <w:rPr>
                <w:b w:val="0"/>
                <w:sz w:val="16"/>
              </w:rPr>
              <w:t>Twins</w:t>
            </w:r>
          </w:p>
        </w:tc>
        <w:tc>
          <w:tcPr>
            <w:tcW w:type="dxa" w:w="5083"/>
            <w:vAlign w:val="center"/>
          </w:tcPr>
          <w:p>
            <w:r/>
            <w:r>
              <w:rPr>
                <w:b w:val="0"/>
                <w:sz w:val="16"/>
              </w:rPr>
              <w:t>(Cₙ, Cₙ₊₁) = (3+2n, 5+2n)</w:t>
            </w:r>
          </w:p>
        </w:tc>
      </w:tr>
      <w:tr>
        <w:tc>
          <w:tcPr>
            <w:tcW w:type="dxa" w:w="5083"/>
            <w:vAlign w:val="center"/>
          </w:tcPr>
          <w:p>
            <w:r/>
            <w:r>
              <w:rPr>
                <w:b w:val="0"/>
                <w:sz w:val="16"/>
              </w:rPr>
              <w:t>Double exclusion</w:t>
            </w:r>
          </w:p>
        </w:tc>
        <w:tc>
          <w:tcPr>
            <w:tcW w:type="dxa" w:w="5083"/>
            <w:vAlign w:val="center"/>
          </w:tcPr>
          <w:p>
            <w:r/>
            <w:r>
              <w:rPr>
                <w:b w:val="0"/>
                <w:sz w:val="16"/>
              </w:rPr>
              <w:t>n = pₛ(q)+kq  or  n = pₛ(q)−1+kq</w:t>
            </w:r>
          </w:p>
        </w:tc>
      </w:tr>
      <w:tr>
        <w:tc>
          <w:tcPr>
            <w:tcW w:type="dxa" w:w="5083"/>
            <w:vAlign w:val="center"/>
          </w:tcPr>
          <w:p>
            <w:r/>
            <w:r>
              <w:rPr>
                <w:b w:val="0"/>
                <w:sz w:val="16"/>
              </w:rPr>
              <w:t>Reduction by 3</w:t>
            </w:r>
          </w:p>
        </w:tc>
        <w:tc>
          <w:tcPr>
            <w:tcW w:type="dxa" w:w="5083"/>
            <w:vAlign w:val="center"/>
          </w:tcPr>
          <w:p>
            <w:r/>
            <w:r>
              <w:rPr>
                <w:b w:val="0"/>
                <w:sz w:val="16"/>
              </w:rPr>
              <w:t>n = 3m−2  →  (6m−1, 6m+1)</w:t>
            </w:r>
          </w:p>
        </w:tc>
      </w:tr>
      <w:tr>
        <w:tc>
          <w:tcPr>
            <w:tcW w:type="dxa" w:w="5083"/>
            <w:vAlign w:val="center"/>
          </w:tcPr>
          <w:p>
            <w:r/>
            <w:r>
              <w:rPr>
                <w:b w:val="0"/>
                <w:sz w:val="16"/>
              </w:rPr>
              <w:t>Giant base</w:t>
            </w:r>
          </w:p>
        </w:tc>
        <w:tc>
          <w:tcPr>
            <w:tcW w:type="dxa" w:w="5083"/>
            <w:vAlign w:val="center"/>
          </w:tcPr>
          <w:p>
            <w:r/>
            <w:r>
              <w:rPr>
                <w:b w:val="0"/>
                <w:sz w:val="16"/>
              </w:rPr>
              <w:t>B = 2,996,863,034,895 × 2^(1,290,000)</w:t>
            </w:r>
          </w:p>
        </w:tc>
      </w:tr>
      <w:tr>
        <w:tc>
          <w:tcPr>
            <w:tcW w:type="dxa" w:w="5083"/>
            <w:vAlign w:val="center"/>
          </w:tcPr>
          <w:p>
            <w:r/>
            <w:r>
              <w:rPr>
                <w:b w:val="0"/>
                <w:sz w:val="16"/>
              </w:rPr>
              <w:t>Candidates</w:t>
            </w:r>
          </w:p>
        </w:tc>
        <w:tc>
          <w:tcPr>
            <w:tcW w:type="dxa" w:w="5083"/>
            <w:vAlign w:val="center"/>
          </w:tcPr>
          <w:p>
            <w:r/>
            <w:r>
              <w:rPr>
                <w:b w:val="0"/>
                <w:sz w:val="16"/>
              </w:rPr>
              <w:t>N₋(m)=B+6m−1 ; N₊(m)=B+6m+1</w:t>
            </w:r>
          </w:p>
        </w:tc>
      </w:tr>
      <w:tr>
        <w:tc>
          <w:tcPr>
            <w:tcW w:type="dxa" w:w="5083"/>
            <w:vAlign w:val="center"/>
          </w:tcPr>
          <w:p>
            <w:r/>
            <w:r>
              <w:rPr>
                <w:b w:val="0"/>
                <w:sz w:val="16"/>
              </w:rPr>
              <w:t>Local origin</w:t>
            </w:r>
          </w:p>
        </w:tc>
        <w:tc>
          <w:tcPr>
            <w:tcW w:type="dxa" w:w="5083"/>
            <w:vAlign w:val="center"/>
          </w:tcPr>
          <w:p>
            <w:r/>
            <w:r>
              <w:rPr>
                <w:b w:val="0"/>
                <w:sz w:val="16"/>
              </w:rPr>
              <w:t>O_origin = B + 3</w:t>
            </w:r>
          </w:p>
        </w:tc>
      </w:tr>
      <w:tr>
        <w:tc>
          <w:tcPr>
            <w:tcW w:type="dxa" w:w="5083"/>
            <w:vAlign w:val="center"/>
          </w:tcPr>
          <w:p>
            <w:r/>
            <w:r>
              <w:rPr>
                <w:b w:val="0"/>
                <w:sz w:val="16"/>
              </w:rPr>
              <w:t>Local coordinate</w:t>
            </w:r>
          </w:p>
        </w:tc>
        <w:tc>
          <w:tcPr>
            <w:tcW w:type="dxa" w:w="5083"/>
            <w:vAlign w:val="center"/>
          </w:tcPr>
          <w:p>
            <w:r/>
            <w:r>
              <w:rPr>
                <w:b w:val="0"/>
                <w:sz w:val="16"/>
              </w:rPr>
              <w:t>κ = (N−O_origin)/2</w:t>
            </w:r>
          </w:p>
        </w:tc>
      </w:tr>
      <w:tr>
        <w:tc>
          <w:tcPr>
            <w:tcW w:type="dxa" w:w="5083"/>
            <w:vAlign w:val="center"/>
          </w:tcPr>
          <w:p>
            <w:r/>
            <w:r>
              <w:rPr>
                <w:b w:val="0"/>
                <w:sz w:val="16"/>
              </w:rPr>
              <w:t>Modular signature</w:t>
            </w:r>
          </w:p>
        </w:tc>
        <w:tc>
          <w:tcPr>
            <w:tcW w:type="dxa" w:w="5083"/>
            <w:vAlign w:val="center"/>
          </w:tcPr>
          <w:p>
            <w:r/>
            <w:r>
              <w:rPr>
                <w:b w:val="0"/>
                <w:sz w:val="16"/>
              </w:rPr>
              <w:t>σ_q = −((B+3) mod q)·2⁻¹ mod q</w:t>
            </w:r>
          </w:p>
        </w:tc>
      </w:tr>
      <w:tr>
        <w:tc>
          <w:tcPr>
            <w:tcW w:type="dxa" w:w="5083"/>
            <w:vAlign w:val="center"/>
          </w:tcPr>
          <w:p>
            <w:r/>
            <w:r>
              <w:rPr>
                <w:b w:val="0"/>
                <w:sz w:val="16"/>
              </w:rPr>
              <w:t>Infinite map</w:t>
            </w:r>
          </w:p>
        </w:tc>
        <w:tc>
          <w:tcPr>
            <w:tcW w:type="dxa" w:w="5083"/>
            <w:vAlign w:val="center"/>
          </w:tcPr>
          <w:p>
            <w:r/>
            <w:r>
              <w:rPr>
                <w:b w:val="0"/>
                <w:sz w:val="16"/>
              </w:rPr>
              <w:t>local(g) = ((g−1) mod 2048)+1</w:t>
            </w:r>
          </w:p>
        </w:tc>
      </w:tr>
      <w:tr>
        <w:tc>
          <w:tcPr>
            <w:tcW w:type="dxa" w:w="5083"/>
            <w:vAlign w:val="center"/>
          </w:tcPr>
          <w:p>
            <w:r/>
            <w:r>
              <w:rPr>
                <w:b w:val="0"/>
                <w:sz w:val="16"/>
              </w:rPr>
              <w:t>Word space</w:t>
            </w:r>
          </w:p>
        </w:tc>
        <w:tc>
          <w:tcPr>
            <w:tcW w:type="dxa" w:w="5083"/>
            <w:vAlign w:val="center"/>
          </w:tcPr>
          <w:p>
            <w:r/>
            <w:r>
              <w:rPr>
                <w:b w:val="0"/>
                <w:sz w:val="16"/>
              </w:rPr>
              <w:t>2048 = 2¹¹ ; 12×11 = 132 = 128+4</w:t>
            </w:r>
          </w:p>
        </w:tc>
      </w:tr>
      <w:tr>
        <w:tc>
          <w:tcPr>
            <w:tcW w:type="dxa" w:w="5083"/>
            <w:vAlign w:val="center"/>
          </w:tcPr>
          <w:p>
            <w:r/>
            <w:r>
              <w:rPr>
                <w:b w:val="0"/>
                <w:sz w:val="16"/>
              </w:rPr>
              <w:t>Valid space</w:t>
            </w:r>
          </w:p>
        </w:tc>
        <w:tc>
          <w:tcPr>
            <w:tcW w:type="dxa" w:w="5083"/>
            <w:vAlign w:val="center"/>
          </w:tcPr>
          <w:p>
            <w:r/>
            <w:r>
              <w:rPr>
                <w:b w:val="0"/>
                <w:sz w:val="16"/>
              </w:rPr>
              <w:t>2¹²⁸</w:t>
            </w:r>
          </w:p>
        </w:tc>
      </w:tr>
      <w:tr>
        <w:tc>
          <w:tcPr>
            <w:tcW w:type="dxa" w:w="5083"/>
            <w:vAlign w:val="center"/>
          </w:tcPr>
          <w:p>
            <w:r/>
            <w:r>
              <w:rPr>
                <w:b w:val="0"/>
                <w:sz w:val="16"/>
              </w:rPr>
              <w:t>Continuations with fixed start</w:t>
            </w:r>
          </w:p>
        </w:tc>
        <w:tc>
          <w:tcPr>
            <w:tcW w:type="dxa" w:w="5083"/>
            <w:vAlign w:val="center"/>
          </w:tcPr>
          <w:p>
            <w:r/>
            <w:r>
              <w:rPr>
                <w:b w:val="0"/>
                <w:sz w:val="16"/>
              </w:rPr>
              <w:t>2¹¹⁷</w:t>
            </w:r>
          </w:p>
        </w:tc>
      </w:tr>
    </w:tbl>
    <w:p>
      <w:pPr>
        <w:pStyle w:val="Heading1"/>
      </w:pPr>
      <w:r>
        <w:t>Annex B. Reference sequences in compact format</w:t>
      </w:r>
    </w:p>
    <w:p>
      <w:r>
        <w:t>Exact compact reference sequences are redacted from the public-safe edition because the source includes reconstructable mnemonic material. Refer to the separately delivered private full translation only after verifying that those sequences are public test vectors and have never controlled funds.</w:t>
      </w:r>
    </w:p>
    <w:p>
      <w:pPr>
        <w:pStyle w:val="Heading1"/>
      </w:pPr>
      <w:r>
        <w:t>Annex C. Version traceability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vAlign w:val="center"/>
          </w:tcPr>
          <w:p>
            <w:r/>
            <w:r>
              <w:rPr>
                <w:b/>
                <w:color w:val="FFFFFF"/>
                <w:sz w:val="16"/>
              </w:rPr>
              <w:t>Version</w:t>
            </w:r>
          </w:p>
        </w:tc>
        <w:tc>
          <w:tcPr>
            <w:tcW w:type="dxa" w:w="3389"/>
            <w:shd w:fill="17365D"/>
            <w:vAlign w:val="center"/>
          </w:tcPr>
          <w:p>
            <w:r/>
            <w:r>
              <w:rPr>
                <w:b/>
                <w:color w:val="FFFFFF"/>
                <w:sz w:val="16"/>
              </w:rPr>
              <w:t>Model</w:t>
            </w:r>
          </w:p>
        </w:tc>
        <w:tc>
          <w:tcPr>
            <w:tcW w:type="dxa" w:w="3389"/>
            <w:shd w:fill="17365D"/>
            <w:vAlign w:val="center"/>
          </w:tcPr>
          <w:p>
            <w:r/>
            <w:r>
              <w:rPr>
                <w:b/>
                <w:color w:val="FFFFFF"/>
                <w:sz w:val="16"/>
              </w:rPr>
              <w:t>Main change</w:t>
            </w:r>
          </w:p>
        </w:tc>
      </w:tr>
      <w:tr>
        <w:tc>
          <w:tcPr>
            <w:tcW w:type="dxa" w:w="3389"/>
            <w:vAlign w:val="center"/>
          </w:tcPr>
          <w:p>
            <w:r/>
            <w:r>
              <w:rPr>
                <w:b w:val="0"/>
                <w:sz w:val="16"/>
              </w:rPr>
              <w:t>Base Excel</w:t>
            </w:r>
          </w:p>
        </w:tc>
        <w:tc>
          <w:tcPr>
            <w:tcW w:type="dxa" w:w="3389"/>
            <w:vAlign w:val="center"/>
          </w:tcPr>
          <w:p>
            <w:r/>
            <w:r>
              <w:rPr>
                <w:b w:val="0"/>
                <w:sz w:val="16"/>
              </w:rPr>
              <w:t>2 rows</w:t>
            </w:r>
          </w:p>
        </w:tc>
        <w:tc>
          <w:tcPr>
            <w:tcW w:type="dxa" w:w="3389"/>
            <w:vAlign w:val="center"/>
          </w:tcPr>
          <w:p>
            <w:r/>
            <w:r>
              <w:rPr>
                <w:b w:val="0"/>
                <w:sz w:val="16"/>
              </w:rPr>
              <w:t>Positions 1…2048 and the first set of 2,048 odd primes.</w:t>
            </w:r>
          </w:p>
        </w:tc>
      </w:tr>
      <w:tr>
        <w:tc>
          <w:tcPr>
            <w:tcW w:type="dxa" w:w="3389"/>
            <w:vAlign w:val="center"/>
          </w:tcPr>
          <w:p>
            <w:r/>
            <w:r>
              <w:rPr>
                <w:b w:val="0"/>
                <w:sz w:val="16"/>
              </w:rPr>
              <w:t>Base Excel + words</w:t>
            </w:r>
          </w:p>
        </w:tc>
        <w:tc>
          <w:tcPr>
            <w:tcW w:type="dxa" w:w="3389"/>
            <w:vAlign w:val="center"/>
          </w:tcPr>
          <w:p>
            <w:r/>
            <w:r>
              <w:rPr>
                <w:b w:val="0"/>
                <w:sz w:val="16"/>
              </w:rPr>
              <w:t>3 rows</w:t>
            </w:r>
          </w:p>
        </w:tc>
        <w:tc>
          <w:tcPr>
            <w:tcW w:type="dxa" w:w="3389"/>
            <w:vAlign w:val="center"/>
          </w:tcPr>
          <w:p>
            <w:r/>
            <w:r>
              <w:rPr>
                <w:b w:val="0"/>
                <w:sz w:val="16"/>
              </w:rPr>
              <w:t>Adds the corresponding english.txt word to each position.</w:t>
            </w:r>
          </w:p>
        </w:tc>
      </w:tr>
      <w:tr>
        <w:tc>
          <w:tcPr>
            <w:tcW w:type="dxa" w:w="3389"/>
            <w:vAlign w:val="center"/>
          </w:tcPr>
          <w:p>
            <w:r/>
            <w:r>
              <w:rPr>
                <w:b w:val="0"/>
                <w:sz w:val="16"/>
              </w:rPr>
              <w:t>V1</w:t>
            </w:r>
          </w:p>
        </w:tc>
        <w:tc>
          <w:tcPr>
            <w:tcW w:type="dxa" w:w="3389"/>
            <w:vAlign w:val="center"/>
          </w:tcPr>
          <w:p>
            <w:r/>
            <w:r>
              <w:rPr>
                <w:b w:val="0"/>
                <w:sz w:val="16"/>
              </w:rPr>
              <w:t>Finite</w:t>
            </w:r>
          </w:p>
        </w:tc>
        <w:tc>
          <w:tcPr>
            <w:tcW w:type="dxa" w:w="3389"/>
            <w:vAlign w:val="center"/>
          </w:tcPr>
          <w:p>
            <w:r/>
            <w:r>
              <w:rPr>
                <w:b w:val="0"/>
                <w:sz w:val="16"/>
              </w:rPr>
              <w:t>Start 1…2048; 117 CSPRNG bits; checksum; local hash.</w:t>
            </w:r>
          </w:p>
        </w:tc>
      </w:tr>
      <w:tr>
        <w:tc>
          <w:tcPr>
            <w:tcW w:type="dxa" w:w="3389"/>
            <w:vAlign w:val="center"/>
          </w:tcPr>
          <w:p>
            <w:r/>
            <w:r>
              <w:rPr>
                <w:b w:val="0"/>
                <w:sz w:val="16"/>
              </w:rPr>
              <w:t>V2</w:t>
            </w:r>
          </w:p>
        </w:tc>
        <w:tc>
          <w:tcPr>
            <w:tcW w:type="dxa" w:w="3389"/>
            <w:vAlign w:val="center"/>
          </w:tcPr>
          <w:p>
            <w:r/>
            <w:r>
              <w:rPr>
                <w:b w:val="0"/>
                <w:sz w:val="16"/>
              </w:rPr>
              <w:t>Infinite</w:t>
            </w:r>
          </w:p>
        </w:tc>
        <w:tc>
          <w:tcPr>
            <w:tcW w:type="dxa" w:w="3389"/>
            <w:vAlign w:val="center"/>
          </w:tcPr>
          <w:p>
            <w:r/>
            <w:r>
              <w:rPr>
                <w:b w:val="0"/>
                <w:sz w:val="16"/>
              </w:rPr>
              <w:t>Absolute position with no prefixed limit; lift to next later symbol.</w:t>
            </w:r>
          </w:p>
        </w:tc>
      </w:tr>
      <w:tr>
        <w:tc>
          <w:tcPr>
            <w:tcW w:type="dxa" w:w="3389"/>
            <w:vAlign w:val="center"/>
          </w:tcPr>
          <w:p>
            <w:r/>
            <w:r>
              <w:rPr>
                <w:b w:val="0"/>
                <w:sz w:val="16"/>
              </w:rPr>
              <w:t>V2.2</w:t>
            </w:r>
          </w:p>
        </w:tc>
        <w:tc>
          <w:tcPr>
            <w:tcW w:type="dxa" w:w="3389"/>
            <w:vAlign w:val="center"/>
          </w:tcPr>
          <w:p>
            <w:r/>
            <w:r>
              <w:rPr>
                <w:b w:val="0"/>
                <w:sz w:val="16"/>
              </w:rPr>
              <w:t>Infinite + consecutive</w:t>
            </w:r>
          </w:p>
        </w:tc>
        <w:tc>
          <w:tcPr>
            <w:tcW w:type="dxa" w:w="3389"/>
            <w:vAlign w:val="center"/>
          </w:tcPr>
          <w:p>
            <w:r/>
            <w:r>
              <w:rPr>
                <w:b w:val="0"/>
                <w:sz w:val="16"/>
              </w:rPr>
              <w:t>Reject ±1 modulo 2048; 4,096 raw patterns; 249 checksum-valid.</w:t>
            </w:r>
          </w:p>
        </w:tc>
      </w:tr>
      <w:tr>
        <w:tc>
          <w:tcPr>
            <w:tcW w:type="dxa" w:w="3389"/>
            <w:vAlign w:val="center"/>
          </w:tcPr>
          <w:p>
            <w:r/>
            <w:r>
              <w:rPr>
                <w:b w:val="0"/>
                <w:sz w:val="16"/>
              </w:rPr>
              <w:t>V2.3</w:t>
            </w:r>
          </w:p>
        </w:tc>
        <w:tc>
          <w:tcPr>
            <w:tcW w:type="dxa" w:w="3389"/>
            <w:vAlign w:val="center"/>
          </w:tcPr>
          <w:p>
            <w:r/>
            <w:r>
              <w:rPr>
                <w:b w:val="0"/>
                <w:sz w:val="16"/>
              </w:rPr>
              <w:t>Infinite + linear filter</w:t>
            </w:r>
          </w:p>
        </w:tc>
        <w:tc>
          <w:tcPr>
            <w:tcW w:type="dxa" w:w="3389"/>
            <w:vAlign w:val="center"/>
          </w:tcPr>
          <w:p>
            <w:r/>
            <w:r>
              <w:rPr>
                <w:b w:val="0"/>
                <w:sz w:val="16"/>
              </w:rPr>
              <w:t>Reject ASC/DESC order with gaps and fixed-step progressions modulo 2048.</w:t>
            </w:r>
          </w:p>
        </w:tc>
      </w:tr>
    </w:tbl>
    <w:p>
      <w:pPr>
        <w:pStyle w:val="Heading1"/>
      </w:pPr>
      <w:r>
        <w:t>Annex D. Base material and artifacts</w:t>
      </w:r>
    </w:p>
    <w:p>
      <w:pPr>
        <w:pStyle w:val="ListBullet"/>
      </w:pPr>
      <w:r>
        <w:t>Resumen_integral_criba_aditiva_primos_gemelos(1).pdf — mathematical and computational synthesis of the sieve, compression, and certification work.</w:t>
      </w:r>
    </w:p>
    <w:p>
      <w:pPr>
        <w:pStyle w:val="ListBullet"/>
      </w:pPr>
      <w:r>
        <w:t>Resumen_Sucesion_Primos.pdf — synthesis of the 3+2n sequence, proposed cryptographic applications, and twin-prime context.</w:t>
      </w:r>
    </w:p>
    <w:p>
      <w:pPr>
        <w:pStyle w:val="ListBullet"/>
      </w:pPr>
      <w:r>
        <w:t>SECUENCIAS para generar el patron.xlsx — four sequences of 12 positions/primes.</w:t>
      </w:r>
    </w:p>
    <w:p>
      <w:pPr>
        <w:pStyle w:val="ListBullet"/>
      </w:pPr>
      <w:r>
        <w:t>primeros_2048_primos_impares_posicion_palabras.xlsx — complete position → prime → word map.</w:t>
      </w:r>
    </w:p>
    <w:p>
      <w:pPr>
        <w:pStyle w:val="ListBullet"/>
      </w:pPr>
      <w:r>
        <w:t>english.txt — English list of 2,048 words.</w:t>
      </w:r>
    </w:p>
    <w:p>
      <w:pPr>
        <w:pStyle w:val="ListBullet"/>
      </w:pPr>
      <w:r>
        <w:t>generador_serie_12_palabras_v1 — finite prototype.</w:t>
      </w:r>
    </w:p>
    <w:p>
      <w:pPr>
        <w:pStyle w:val="ListBullet"/>
      </w:pPr>
      <w:r>
        <w:t>generador_serie_12_palabras_v2_infinita — increasing absolute-coordinate prototype.</w:t>
      </w:r>
    </w:p>
    <w:p>
      <w:pPr>
        <w:pStyle w:val="ListBullet"/>
      </w:pPr>
      <w:r>
        <w:t>generador_serie_12_palabras_v2_2_sin_consecutivas — prototype with consecutive-pattern audit.</w:t>
      </w:r>
    </w:p>
    <w:p>
      <w:pPr>
        <w:pStyle w:val="ListBullet"/>
      </w:pPr>
      <w:r>
        <w:t>generador_serie_12_palabras_v2_3_filtro_lineal_total — final chat prototype with expanded structural filter.</w:t>
      </w:r>
    </w:p>
    <w:p>
      <w:pPr>
        <w:pStyle w:val="Heading1"/>
      </w:pPr>
      <w:r>
        <w:t>Annex E. Context references mentioned in the working materials</w:t>
      </w:r>
    </w:p>
    <w:p>
      <w:r>
        <w:t>The synthesis documents supplied during development cite, among other historical and conceptual references, Euclid’s Elements, Gauss’s Disquisitiones Arithmeticae, Leonard E. Dickson’s History of the Theory of Numbers, and Alan Turing’s On Computable Numbers. They also place the discussion of twin primes in the context of the Hardy–Littlewood heuristic and bounded-gap advances associated with Yitang Zhang and James Maynard. For a formal academic publication, these references should be completed with the exact editions and primary articles used by the target journal.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Technical working document · English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ARCHITECTURE OF INFINITY | TECHNICAL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