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3635" w14:textId="5808D32F" w:rsidR="000E04DC" w:rsidRDefault="000E04DC">
      <w:r>
        <w:t>PPTS com mais relev</w:t>
      </w:r>
      <w:r w:rsidR="00051054">
        <w:t>â</w:t>
      </w:r>
      <w:r>
        <w:t>ncia</w:t>
      </w:r>
    </w:p>
    <w:p w14:paraId="7D07359B" w14:textId="43636BA9" w:rsidR="000E04DC" w:rsidRDefault="000E04DC">
      <w:r>
        <w:t>Aula 2</w:t>
      </w:r>
      <w:r w:rsidR="00051054">
        <w:t xml:space="preserve"> (slide 7,8,10,12,15,16,21,25-31,36-41,45,46,</w:t>
      </w:r>
      <w:r w:rsidR="007A7632">
        <w:t>47,</w:t>
      </w:r>
      <w:r w:rsidR="00051054">
        <w:t>49-52,54,55</w:t>
      </w:r>
    </w:p>
    <w:p w14:paraId="0EA0FB49" w14:textId="464999D3" w:rsidR="000E04DC" w:rsidRDefault="000E04DC">
      <w:r>
        <w:t>Aula 3 ( slide 30-34 e 37-46)</w:t>
      </w:r>
    </w:p>
    <w:p w14:paraId="109F1BBB" w14:textId="5C61ACA9" w:rsidR="000E04DC" w:rsidRDefault="000E04DC">
      <w:r>
        <w:t>Aula 4 (todo)</w:t>
      </w:r>
    </w:p>
    <w:p w14:paraId="7584AF56" w14:textId="77777777" w:rsidR="000E04DC" w:rsidRDefault="000E04DC"/>
    <w:p w14:paraId="4109832A" w14:textId="77777777" w:rsidR="000E04DC" w:rsidRDefault="000E04DC"/>
    <w:p w14:paraId="4B446FEA" w14:textId="7A41954C" w:rsidR="007239E4" w:rsidRPr="000305DB" w:rsidRDefault="000305DB">
      <w:r w:rsidRPr="000305DB">
        <w:t>Perguntas potencialmente importantes</w:t>
      </w:r>
    </w:p>
    <w:p w14:paraId="2C8BFDEF" w14:textId="11998A13" w:rsidR="000305DB" w:rsidRPr="000305DB" w:rsidRDefault="000305DB"/>
    <w:p w14:paraId="31141961" w14:textId="544C5350" w:rsidR="000305DB" w:rsidRDefault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 xml:space="preserve">Usando o mesmo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modelo(MPH)</w:t>
      </w:r>
      <w:r>
        <w:rPr>
          <w:rFonts w:ascii="Courier New" w:hAnsi="Courier New" w:cs="Courier New"/>
          <w:sz w:val="35"/>
          <w:szCs w:val="35"/>
        </w:rPr>
        <w:t xml:space="preserve"> Calcule a taxa de frames por segundo dum display de video para permitir a ilusão de movimento 1.Usando o mesmo modelo, calcule a mesma taxa mas para as pessoas mais rápidas</w:t>
      </w:r>
    </w:p>
    <w:p w14:paraId="0F25021A" w14:textId="19CE515A" w:rsidR="000305DB" w:rsidRDefault="000305DB">
      <w:pPr>
        <w:rPr>
          <w:rFonts w:ascii="Courier New" w:hAnsi="Courier New" w:cs="Courier New"/>
          <w:sz w:val="35"/>
          <w:szCs w:val="35"/>
        </w:rPr>
      </w:pPr>
    </w:p>
    <w:p w14:paraId="1B139C20" w14:textId="11263217" w:rsidR="000305DB" w:rsidRDefault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 xml:space="preserve">Daquilo que aprendeu sobre o humano tente derivar "guidelines" para uso no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desenho de interfaces</w:t>
      </w:r>
      <w:r>
        <w:rPr>
          <w:rFonts w:ascii="Courier New" w:hAnsi="Courier New" w:cs="Courier New"/>
          <w:sz w:val="35"/>
          <w:szCs w:val="35"/>
        </w:rPr>
        <w:t>. Pode agrupar estas guidelines consoante o seu âmbito(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precepção visual; memória;</w:t>
      </w:r>
      <w:r>
        <w:rPr>
          <w:rFonts w:ascii="Courier New" w:hAnsi="Courier New" w:cs="Courier New"/>
          <w:sz w:val="35"/>
          <w:szCs w:val="35"/>
        </w:rPr>
        <w:t xml:space="preserve"> etc..) mesmo que a guidline pertença a mais do que uma categoria pode ser mais simples começar pelas categorias.</w:t>
      </w:r>
    </w:p>
    <w:p w14:paraId="015C50F6" w14:textId="4D9A8E1C" w:rsidR="000305DB" w:rsidRDefault="000305DB">
      <w:pPr>
        <w:rPr>
          <w:rFonts w:ascii="Courier New" w:hAnsi="Courier New" w:cs="Courier New"/>
          <w:sz w:val="35"/>
          <w:szCs w:val="35"/>
        </w:rPr>
      </w:pPr>
    </w:p>
    <w:p w14:paraId="7560F143" w14:textId="77777777" w:rsidR="000305DB" w:rsidRDefault="000305DB" w:rsidP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 xml:space="preserve">Apresente o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modelo de Norman</w:t>
      </w:r>
      <w:r>
        <w:rPr>
          <w:rFonts w:ascii="Courier New" w:hAnsi="Courier New" w:cs="Courier New"/>
          <w:sz w:val="35"/>
          <w:szCs w:val="35"/>
        </w:rPr>
        <w:t>, identificando cada uma das etapas que o constituem, enquandrando-as em etapas de execução e etapas de avaliação.</w:t>
      </w:r>
    </w:p>
    <w:p w14:paraId="23149958" w14:textId="77777777" w:rsidR="000305DB" w:rsidRDefault="000305DB" w:rsidP="000305DB">
      <w:pPr>
        <w:rPr>
          <w:rFonts w:ascii="Courier New" w:hAnsi="Courier New" w:cs="Courier New"/>
          <w:sz w:val="35"/>
          <w:szCs w:val="35"/>
        </w:rPr>
      </w:pPr>
    </w:p>
    <w:p w14:paraId="684B7E23" w14:textId="3332F542" w:rsidR="000305DB" w:rsidRDefault="000305DB" w:rsidP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lastRenderedPageBreak/>
        <w:t xml:space="preserve">Identifique os 5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atributos de Usabilidade(Norman),</w:t>
      </w:r>
      <w:r>
        <w:rPr>
          <w:rFonts w:ascii="Courier New" w:hAnsi="Courier New" w:cs="Courier New"/>
          <w:sz w:val="35"/>
          <w:szCs w:val="35"/>
        </w:rPr>
        <w:t xml:space="preserve"> apresentando uma breve descrição dos mesmos, a quem se aplicam e como se podem medir.</w:t>
      </w:r>
    </w:p>
    <w:p w14:paraId="44F7B812" w14:textId="6E5D753C" w:rsidR="000305DB" w:rsidRDefault="000305DB" w:rsidP="000305DB">
      <w:pPr>
        <w:rPr>
          <w:rFonts w:ascii="Courier New" w:hAnsi="Courier New" w:cs="Courier New"/>
          <w:sz w:val="35"/>
          <w:szCs w:val="35"/>
        </w:rPr>
      </w:pPr>
    </w:p>
    <w:p w14:paraId="126771D1" w14:textId="25860B83" w:rsidR="000305DB" w:rsidRDefault="000305DB" w:rsidP="000305DB">
      <w:pPr>
        <w:rPr>
          <w:rFonts w:ascii="Courier New" w:hAnsi="Courier New" w:cs="Courier New"/>
          <w:sz w:val="35"/>
          <w:szCs w:val="35"/>
        </w:rPr>
      </w:pPr>
    </w:p>
    <w:p w14:paraId="227456FD" w14:textId="2D03D07E" w:rsidR="000305DB" w:rsidRDefault="000305DB" w:rsidP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 xml:space="preserve">Usando o mesmo modelo, o que entende Norman por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"golfo de execução"</w:t>
      </w:r>
      <w:r>
        <w:rPr>
          <w:rFonts w:ascii="Courier New" w:hAnsi="Courier New" w:cs="Courier New"/>
          <w:sz w:val="35"/>
          <w:szCs w:val="35"/>
        </w:rPr>
        <w:t xml:space="preserve"> e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"golfo de avaliação"</w:t>
      </w:r>
      <w:r>
        <w:rPr>
          <w:rFonts w:ascii="Courier New" w:hAnsi="Courier New" w:cs="Courier New"/>
          <w:sz w:val="35"/>
          <w:szCs w:val="35"/>
        </w:rPr>
        <w:t>?</w:t>
      </w:r>
    </w:p>
    <w:p w14:paraId="06623703" w14:textId="00E51B47" w:rsidR="000E04DC" w:rsidRDefault="000E04DC" w:rsidP="000305DB">
      <w:pPr>
        <w:rPr>
          <w:rFonts w:ascii="Courier New" w:hAnsi="Courier New" w:cs="Courier New"/>
          <w:sz w:val="35"/>
          <w:szCs w:val="35"/>
        </w:rPr>
      </w:pPr>
    </w:p>
    <w:p w14:paraId="70541435" w14:textId="533FC69D" w:rsidR="000E04DC" w:rsidRDefault="000E04DC" w:rsidP="000305DB">
      <w:pPr>
        <w:rPr>
          <w:rFonts w:ascii="Courier New" w:hAnsi="Courier New" w:cs="Courier New"/>
          <w:sz w:val="35"/>
          <w:szCs w:val="35"/>
        </w:rPr>
      </w:pPr>
      <w:r w:rsidRPr="000E04DC">
        <w:rPr>
          <w:rFonts w:ascii="Courier New" w:hAnsi="Courier New" w:cs="Courier New"/>
          <w:b/>
          <w:bCs/>
          <w:sz w:val="35"/>
          <w:szCs w:val="35"/>
        </w:rPr>
        <w:t>Lei de fitts</w:t>
      </w:r>
      <w:r>
        <w:rPr>
          <w:rFonts w:ascii="Courier New" w:hAnsi="Courier New" w:cs="Courier New"/>
          <w:sz w:val="35"/>
          <w:szCs w:val="35"/>
        </w:rPr>
        <w:t xml:space="preserve"> (slide 26 ppt 2)</w:t>
      </w:r>
    </w:p>
    <w:p w14:paraId="50B36979" w14:textId="2E8F281B" w:rsidR="000E04DC" w:rsidRPr="000305DB" w:rsidRDefault="000E04DC" w:rsidP="000305DB">
      <w:r w:rsidRPr="000E04DC">
        <w:rPr>
          <w:rFonts w:ascii="Courier New" w:hAnsi="Courier New" w:cs="Courier New"/>
          <w:b/>
          <w:bCs/>
          <w:sz w:val="35"/>
          <w:szCs w:val="35"/>
        </w:rPr>
        <w:t>Lei de Hick</w:t>
      </w:r>
      <w:r>
        <w:rPr>
          <w:rFonts w:ascii="Courier New" w:hAnsi="Courier New" w:cs="Courier New"/>
          <w:sz w:val="35"/>
          <w:szCs w:val="35"/>
        </w:rPr>
        <w:t xml:space="preserve"> (slide 28 ppt 2)</w:t>
      </w:r>
    </w:p>
    <w:p w14:paraId="3D4AB079" w14:textId="77777777" w:rsidR="000305DB" w:rsidRDefault="000305DB">
      <w:pPr>
        <w:rPr>
          <w:rFonts w:ascii="Courier New" w:hAnsi="Courier New" w:cs="Courier New"/>
          <w:sz w:val="35"/>
          <w:szCs w:val="35"/>
        </w:rPr>
      </w:pPr>
    </w:p>
    <w:p w14:paraId="07EF0B9A" w14:textId="77777777" w:rsidR="000305DB" w:rsidRDefault="000305DB">
      <w:pPr>
        <w:rPr>
          <w:rFonts w:ascii="Courier New" w:hAnsi="Courier New" w:cs="Courier New"/>
          <w:sz w:val="35"/>
          <w:szCs w:val="35"/>
        </w:rPr>
      </w:pPr>
    </w:p>
    <w:p w14:paraId="4A52C2FC" w14:textId="6B1E63FF" w:rsidR="000305DB" w:rsidRDefault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 xml:space="preserve">Descrever (tanto por palavras como graficamente) o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enquadramento de interacção de Abowd &amp; Beale.</w:t>
      </w:r>
      <w:r>
        <w:rPr>
          <w:rFonts w:ascii="Courier New" w:hAnsi="Courier New" w:cs="Courier New"/>
          <w:sz w:val="35"/>
          <w:szCs w:val="35"/>
        </w:rPr>
        <w:t xml:space="preserve"> Explicar como pode ser utilizado para evidenciar problemas no diálogo entre um utilizador e um computador.</w:t>
      </w:r>
    </w:p>
    <w:p w14:paraId="71D14FFB" w14:textId="05F64C32" w:rsidR="000305DB" w:rsidRDefault="000305DB">
      <w:pPr>
        <w:rPr>
          <w:rFonts w:ascii="Courier New" w:hAnsi="Courier New" w:cs="Courier New"/>
          <w:sz w:val="35"/>
          <w:szCs w:val="35"/>
        </w:rPr>
      </w:pPr>
    </w:p>
    <w:p w14:paraId="54D5BEF4" w14:textId="270B779A" w:rsidR="000305DB" w:rsidRDefault="000305DB">
      <w:pPr>
        <w:rPr>
          <w:rFonts w:ascii="Courier New" w:hAnsi="Courier New" w:cs="Courier New"/>
          <w:sz w:val="35"/>
          <w:szCs w:val="35"/>
        </w:rPr>
      </w:pPr>
    </w:p>
    <w:p w14:paraId="7DF80411" w14:textId="5AC5C055" w:rsidR="000305DB" w:rsidRDefault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 xml:space="preserve">Descreva brevemente quatro diferentes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estilos de interacção</w:t>
      </w:r>
      <w:r>
        <w:rPr>
          <w:rFonts w:ascii="Courier New" w:hAnsi="Courier New" w:cs="Courier New"/>
          <w:sz w:val="35"/>
          <w:szCs w:val="35"/>
        </w:rPr>
        <w:t xml:space="preserve"> utilizados para acomodar o diálogo entre o utilizador e o computador. Escolha outro estilo (diferente </w:t>
      </w:r>
      <w:r>
        <w:rPr>
          <w:rFonts w:ascii="Courier New" w:hAnsi="Courier New" w:cs="Courier New"/>
          <w:sz w:val="35"/>
          <w:szCs w:val="35"/>
        </w:rPr>
        <w:lastRenderedPageBreak/>
        <w:t>dos anteriores) com o qual não esteja familiarizado e tente encontrar aplicações que o usem e experimente a interacção.</w:t>
      </w:r>
    </w:p>
    <w:p w14:paraId="6F706241" w14:textId="45764E99" w:rsidR="000305DB" w:rsidRDefault="000305DB">
      <w:pPr>
        <w:rPr>
          <w:rFonts w:ascii="Courier New" w:hAnsi="Courier New" w:cs="Courier New"/>
          <w:sz w:val="35"/>
          <w:szCs w:val="35"/>
        </w:rPr>
      </w:pPr>
    </w:p>
    <w:p w14:paraId="66B22E81" w14:textId="7E477817" w:rsidR="000305DB" w:rsidRDefault="000305DB">
      <w:pPr>
        <w:rPr>
          <w:rFonts w:ascii="Courier New" w:hAnsi="Courier New" w:cs="Courier New"/>
          <w:sz w:val="35"/>
          <w:szCs w:val="35"/>
        </w:rPr>
      </w:pPr>
      <w:r>
        <w:rPr>
          <w:rFonts w:ascii="Courier New" w:hAnsi="Courier New" w:cs="Courier New"/>
          <w:sz w:val="35"/>
          <w:szCs w:val="35"/>
        </w:rPr>
        <w:t xml:space="preserve">O que é a </w:t>
      </w:r>
      <w:r w:rsidRPr="000305DB">
        <w:rPr>
          <w:rFonts w:ascii="Courier New" w:hAnsi="Courier New" w:cs="Courier New"/>
          <w:b/>
          <w:bCs/>
          <w:sz w:val="35"/>
          <w:szCs w:val="35"/>
        </w:rPr>
        <w:t>usabilidade</w:t>
      </w:r>
      <w:r>
        <w:rPr>
          <w:rFonts w:ascii="Courier New" w:hAnsi="Courier New" w:cs="Courier New"/>
          <w:sz w:val="35"/>
          <w:szCs w:val="35"/>
        </w:rPr>
        <w:t>?</w:t>
      </w:r>
    </w:p>
    <w:p w14:paraId="16D70252" w14:textId="2E07EDA8" w:rsidR="000E04DC" w:rsidRDefault="000E04DC">
      <w:pPr>
        <w:rPr>
          <w:rFonts w:ascii="Courier New" w:hAnsi="Courier New" w:cs="Courier New"/>
          <w:sz w:val="35"/>
          <w:szCs w:val="35"/>
        </w:rPr>
      </w:pPr>
      <w:r w:rsidRPr="000E04DC">
        <w:rPr>
          <w:rFonts w:ascii="Courier New" w:hAnsi="Courier New" w:cs="Courier New"/>
          <w:sz w:val="35"/>
          <w:szCs w:val="35"/>
        </w:rPr>
        <w:t xml:space="preserve">O que é </w:t>
      </w:r>
      <w:r w:rsidRPr="000E04DC">
        <w:rPr>
          <w:rFonts w:ascii="Courier New" w:hAnsi="Courier New" w:cs="Courier New"/>
          <w:b/>
          <w:bCs/>
          <w:sz w:val="35"/>
          <w:szCs w:val="35"/>
        </w:rPr>
        <w:t>interação</w:t>
      </w:r>
      <w:r w:rsidRPr="000E04DC">
        <w:rPr>
          <w:rFonts w:ascii="Courier New" w:hAnsi="Courier New" w:cs="Courier New"/>
          <w:sz w:val="35"/>
          <w:szCs w:val="35"/>
        </w:rPr>
        <w:t>?</w:t>
      </w:r>
    </w:p>
    <w:p w14:paraId="64F4EECD" w14:textId="25352BEE" w:rsidR="000305DB" w:rsidRDefault="000305DB">
      <w:pPr>
        <w:rPr>
          <w:rFonts w:ascii="Courier New" w:hAnsi="Courier New" w:cs="Courier New"/>
          <w:sz w:val="35"/>
          <w:szCs w:val="35"/>
        </w:rPr>
      </w:pPr>
    </w:p>
    <w:sectPr w:rsidR="0003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7A19D" w14:textId="77777777" w:rsidR="00E0219E" w:rsidRDefault="00E0219E" w:rsidP="000E04DC">
      <w:pPr>
        <w:spacing w:after="0" w:line="240" w:lineRule="auto"/>
      </w:pPr>
      <w:r>
        <w:separator/>
      </w:r>
    </w:p>
  </w:endnote>
  <w:endnote w:type="continuationSeparator" w:id="0">
    <w:p w14:paraId="47B6944F" w14:textId="77777777" w:rsidR="00E0219E" w:rsidRDefault="00E0219E" w:rsidP="000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6C596" w14:textId="77777777" w:rsidR="00E0219E" w:rsidRDefault="00E0219E" w:rsidP="000E04DC">
      <w:pPr>
        <w:spacing w:after="0" w:line="240" w:lineRule="auto"/>
      </w:pPr>
      <w:r>
        <w:separator/>
      </w:r>
    </w:p>
  </w:footnote>
  <w:footnote w:type="continuationSeparator" w:id="0">
    <w:p w14:paraId="708CE90C" w14:textId="77777777" w:rsidR="00E0219E" w:rsidRDefault="00E0219E" w:rsidP="000E0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DB"/>
    <w:rsid w:val="00024258"/>
    <w:rsid w:val="000305DB"/>
    <w:rsid w:val="00051054"/>
    <w:rsid w:val="000E04DC"/>
    <w:rsid w:val="00411783"/>
    <w:rsid w:val="007239E4"/>
    <w:rsid w:val="007A7632"/>
    <w:rsid w:val="00C20D3E"/>
    <w:rsid w:val="00E0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EE55"/>
  <w15:chartTrackingRefBased/>
  <w15:docId w15:val="{323469E0-D42C-4FBC-84ED-7013EA7E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4DC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0E0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4DC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Simes Figueirinha</dc:creator>
  <cp:keywords/>
  <dc:description/>
  <cp:lastModifiedBy>Guilherme Grilo</cp:lastModifiedBy>
  <cp:revision>3</cp:revision>
  <dcterms:created xsi:type="dcterms:W3CDTF">2020-11-19T01:58:00Z</dcterms:created>
  <dcterms:modified xsi:type="dcterms:W3CDTF">2020-11-19T02:47:00Z</dcterms:modified>
</cp:coreProperties>
</file>