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366AA"/>
          <w:sz w:val="44"/>
        </w:rPr>
        <w:t>Guía Práctica de Capacitación: MongoDB y Mongoose</w:t>
      </w:r>
    </w:p>
    <w:p>
      <w:pPr>
        <w:spacing w:after="280"/>
      </w:pPr>
      <w:r>
        <w:rPr>
          <w:rFonts w:ascii="Segoe UI" w:hAnsi="Segoe UI"/>
          <w:color w:val="5A6978"/>
          <w:sz w:val="22"/>
        </w:rPr>
        <w:t>Kit de iniciación rápida para nuevos integrantes del equipo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5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366A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366AA"/>
                <w:sz w:val="19"/>
              </w:rPr>
              <w:t xml:space="preserve">DOCUMENTACIÓN OFICIAL: </w:t>
            </w:r>
            <w:r>
              <w:rPr>
                <w:rFonts w:ascii="Calibri" w:hAnsi="Calibri"/>
                <w:color w:val="28323C"/>
                <w:sz w:val="19"/>
              </w:rPr>
              <w:t>Documentación oficial de referencia sobre documentos MongoDB: https://www.mongodb.com/es/docs/manual/core/document/ - Consúltala para profundizar en la estructura BSON y especificaciones oficiales.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366AA"/>
          <w:sz w:val="28"/>
        </w:rPr>
        <w:t>1. Fundamentos de Bases de Datos NoSQL y MongoDB</w:t>
      </w:r>
    </w:p>
    <w:p>
      <w:r>
        <w:t>A diferencia de las bases de datos relacionales (SQL) tradicionales basadas en tablas rígidas y columnas fijas, MongoDB es una base de datos NoSQL orientada a documentos. Almacena la información en formato BSON (Binary JSON), lo que permite esquemas flexibles, campos anidados y arreglos dentro del mismo registro.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138E66"/>
          <w:sz w:val="24"/>
        </w:rPr>
        <w:t>Equivalencia de conceptos: SQL vs. MongoDB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168"/>
        <w:gridCol w:w="4032"/>
      </w:tblGrid>
      <w:tr>
        <w:tc>
          <w:tcPr>
            <w:tcW w:type="dxa" w:w="3264"/>
            <w:shd w:fill="1366A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Concepto SQL (Relacional)</w:t>
            </w:r>
          </w:p>
        </w:tc>
        <w:tc>
          <w:tcPr>
            <w:tcW w:type="dxa" w:w="3264"/>
            <w:shd w:fill="1366A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Concepto MongoDB</w:t>
            </w:r>
          </w:p>
        </w:tc>
        <w:tc>
          <w:tcPr>
            <w:tcW w:type="dxa" w:w="3264"/>
            <w:shd w:fill="1366A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Base de datos (Database)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Base de datos (Database)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Contenedor lógico de la información.</w:t>
            </w:r>
          </w:p>
        </w:tc>
      </w:tr>
      <w:tr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Tabla (Table)</w:t>
            </w:r>
          </w:p>
        </w:tc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Colección (Collection)</w:t>
            </w:r>
          </w:p>
        </w:tc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Agrupación de documentos (no exige esquema idéntico).</w:t>
            </w:r>
          </w:p>
        </w:tc>
      </w:tr>
      <w:tr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Fila / Registro (Row)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Documento (Document)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Objeto individual en formato BSON/JSON con un campo _id único.</w:t>
            </w:r>
          </w:p>
        </w:tc>
      </w:tr>
      <w:tr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Columna (Column)</w:t>
            </w:r>
          </w:p>
        </w:tc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Campo (Field)</w:t>
            </w:r>
          </w:p>
        </w:tc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Par clave-valor dentro de un documento (admite arrays y objetos).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366AA"/>
          <w:sz w:val="28"/>
        </w:rPr>
        <w:t>2. Instalación y Puesta en Marcha</w:t>
      </w:r>
    </w:p>
    <w:p>
      <w:r>
        <w:t>Para trabajar con MongoDB y Node.js en nuestro entorno, disponemos de dos caminos principales:</w:t>
      </w:r>
    </w:p>
    <w:p>
      <w:pPr>
        <w:spacing w:after="40"/>
        <w:ind w:left="288"/>
      </w:pPr>
      <w:r>
        <w:rPr>
          <w:b/>
        </w:rPr>
        <w:t xml:space="preserve">• Opción A - MongoDB Atlas (Recomendada para iniciar): </w:t>
      </w:r>
      <w:r>
        <w:t>Base de datos en la nube gratuita (Free Shared Cluster). No requiere instalar software en tu máquina; solo creas una cuenta, obtienes la cadena de conexión (URI) y listo.</w:t>
      </w:r>
    </w:p>
    <w:p>
      <w:pPr>
        <w:spacing w:after="80"/>
        <w:ind w:left="288"/>
      </w:pPr>
      <w:r>
        <w:rPr>
          <w:b/>
        </w:rPr>
        <w:t xml:space="preserve">• Opción B - Local con MongoDB Community Server + Compass: </w:t>
      </w:r>
      <w:r>
        <w:t>Descargas el instalador de MongoDB Community Edition y MongoDB Compass (interfaz gráfica oficial para explorar y consultar datos visualmente).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138E66"/>
          <w:sz w:val="24"/>
        </w:rPr>
        <w:t>Instalación de Mongoose y Conexión en Node.js</w:t>
      </w:r>
    </w:p>
    <w:p>
      <w:r>
        <w:t>Mongoose es el ODM (Object Data Modeling) estándar de la industria para Node.js. Nos permite modelar datos, agregar validaciones y gestionar relaciones de manera declarativa y segura.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5DBDB"/>
              <w:left w:val="single" w:sz="18" w:space="0" w:color="138E66"/>
              <w:bottom w:val="single" w:sz="4" w:space="0" w:color="D5DBDB"/>
              <w:right w:val="single" w:sz="4" w:space="0" w:color="D5DBDB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/>
                <w:color w:val="1E2832"/>
                <w:sz w:val="17"/>
              </w:rPr>
              <w:t>// 1. En la terminal de tu proyecto: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npm install mongoose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// 2. Archivo db.js (Conexión básica):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mongoose = require('mongoose');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connectDB = async () =&gt;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try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await mongoose.connect('mongodb://localhost:27017/mi_empresa');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console.log('MongoDB conectado exitosamente');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 catch (error)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console.error('Error al conectar a MongoDB:', error.message);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process.exit(1);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};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module.exports = connectDB;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366AA"/>
          <w:sz w:val="28"/>
        </w:rPr>
        <w:t>3. Validación de Datos: ¿Soporte Nativo o Librerías?</w:t>
      </w:r>
    </w:p>
    <w:p>
      <w:r>
        <w:t>Una duda recurrente al ingresar es: ¿MongoDB valida datos por sí mismo o requiere librerías externas?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5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366A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366AA"/>
                <w:sz w:val="19"/>
              </w:rPr>
              <w:t xml:space="preserve">CLARIFICACIÓN: </w:t>
            </w:r>
            <w:r>
              <w:rPr>
                <w:rFonts w:ascii="Calibri" w:hAnsi="Calibri"/>
                <w:color w:val="28323C"/>
                <w:sz w:val="19"/>
              </w:rPr>
              <w:t>RESPUESTA DIRECTA: Ambos mecanismos existen y se complementan. MongoDB cuenta con validación NATIVA a nivel de motor de base de datos, pero en el stack de desarrollo con Node.js utilizamos Mongoose a nivel de APLICACIÓN por conveniencia, tipado estricto y captura temprana de errores.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138E66"/>
          <w:sz w:val="24"/>
        </w:rPr>
        <w:t>A. Validación Nativa de MongoDB (JSON Schema a nivel BD)</w:t>
      </w:r>
    </w:p>
    <w:p>
      <w:r>
        <w:t>MongoDB soporta validación nativa directamente mediante el operador $jsonSchema al crear o modificar colecciones. La base de datos rechaza cualquier inserción que no cumpla las reglas, sin importar qué cliente o lenguaje envíe la petición: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5DBDB"/>
              <w:left w:val="single" w:sz="18" w:space="0" w:color="138E66"/>
              <w:bottom w:val="single" w:sz="4" w:space="0" w:color="D5DBDB"/>
              <w:right w:val="single" w:sz="4" w:space="0" w:color="D5DBDB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/>
                <w:color w:val="1E2832"/>
                <w:sz w:val="17"/>
              </w:rPr>
              <w:t>// Ejemplo de validación nativa ejecutada en MongoDB Shell / Compass: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db.createCollection("usuarios",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validator: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$jsonSchema: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  bsonType: "object",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  required: ["nombre", "email", "edad"],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  properties: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    nombre: { bsonType: "string", description: "Debe ser texto y es obligatorio" },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    email:  { bsonType: "string", pattern: "^.+@.+$", description: "Email válido" },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    edad:   { bsonType: "int", minimum: 18, description: "Debe ser mayor o igual a 18"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138E66"/>
          <w:sz w:val="24"/>
        </w:rPr>
        <w:t>B. Validación a Nivel Aplicación con Mongoose (Lo que usamos en el código)</w:t>
      </w:r>
    </w:p>
    <w:p>
      <w:r>
        <w:t>En la práctica diaria del equipo, definimos las reglas en el Schema de Mongoose. Esto evita viajes innecesarios a la base de datos si el payload es inválido y genera mensajes de error claros para la 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5DBDB"/>
              <w:left w:val="single" w:sz="18" w:space="0" w:color="138E66"/>
              <w:bottom w:val="single" w:sz="4" w:space="0" w:color="D5DBDB"/>
              <w:right w:val="single" w:sz="4" w:space="0" w:color="D5DBDB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/>
                <w:color w:val="1E2832"/>
                <w:sz w:val="17"/>
              </w:rPr>
              <w:t>const mongoose = require('mongoose');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usuarioSchema = new mongoose.Schema({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nombre: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type: String,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required: [true, 'El nombre es obligatorio'],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trim: true,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minlength: [2, 'Mínimo 2 caracteres']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email: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type: String,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required: true,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unique: true,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lowercase: true,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match: [/^\S+@\S+\.\S+$/, 'Formato de correo no válido']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rol: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type: String,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enum: ['ADMIN', 'DEVELOPER', 'GUEST'],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default: 'DEVELOPER'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edad: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type: Number,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min: [18, 'Debe ser mayor de edad']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}, { timestamps: true 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module.exports = mongoose.model('Usuario', usuarioSchema);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366AA"/>
          <w:sz w:val="28"/>
        </w:rPr>
        <w:t>4. Relaciones entre Documentos y Bases de Datos</w:t>
      </w:r>
    </w:p>
    <w:p>
      <w:r>
        <w:t>En MongoDB no existen las restricciones de clave foránea (FOREIGN KEY) automáticas ni el operador JOIN nativo de SQL. Existen dos estrategias principales para modelar relaciones: Embebido (Embedding) y Referenciado (Referencing).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138E66"/>
          <w:sz w:val="24"/>
        </w:rPr>
        <w:t>Estrategia 1: Documentos Embebidos (Embedding / Desnormalización)</w:t>
      </w:r>
    </w:p>
    <w:p>
      <w:r>
        <w:t>Consiste en guardar el documento relacionado dentro del documento principal como un subdocumento o un arreglo de objetos. Se recomienda cuando los datos se consultan siempre juntos y la relación es 1 a 1 o 1 a pocos (ej. una orden con sus direcciones de entrega).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5DBDB"/>
              <w:left w:val="single" w:sz="18" w:space="0" w:color="138E66"/>
              <w:bottom w:val="single" w:sz="4" w:space="0" w:color="D5DBDB"/>
              <w:right w:val="single" w:sz="4" w:space="0" w:color="D5DBDB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/>
                <w:color w:val="1E2832"/>
                <w:sz w:val="17"/>
              </w:rPr>
              <w:t>// Ejemplo de Embebido (Dirección dentro de Usuario):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usuarioConDireccionSchema = new mongoose.Schema({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nombre: String,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direccion: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calle: String,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ciudad: String,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codigoPostal: String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// Ventaja: 1 sola lectura a disco para traer usuario y su dirección. Excelente rendimiento.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138E66"/>
          <w:sz w:val="24"/>
        </w:rPr>
        <w:t>Estrategia 2: Referenciado (Referencing / Normalización)</w:t>
      </w:r>
    </w:p>
    <w:p>
      <w:r>
        <w:t>Consiste en almacenar únicamente el _id del documento relacionado (tipo ObjectId) con la referencia (ref) al modelo destino. Se utiliza para relaciones 1 a Muchos grandes o Muchos a Muchos (N:M), evitando duplicación de datos y superación del límite de 16MB por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5DBDB"/>
              <w:left w:val="single" w:sz="18" w:space="0" w:color="138E66"/>
              <w:bottom w:val="single" w:sz="4" w:space="0" w:color="D5DBDB"/>
              <w:right w:val="single" w:sz="4" w:space="0" w:color="D5DBDB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/>
                <w:color w:val="1E2832"/>
                <w:sz w:val="17"/>
              </w:rPr>
              <w:t>// 1. Modelo de Autor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Autor = mongoose.model('Autor', new mongoose.Schema({ nombre: String }));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// 2. Modelo de Libro que referencia al Autor mediante ObjectId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libroSchema = new mongoose.Schema({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titulo: { type: String, required: true },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autor: {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type: mongoose.Schema.Types.ObjectId,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ref: 'Autor', // Nombre del modelo al que apunta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  required: true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 xml:space="preserve">  }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});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Libro = mongoose.model('Libro', libroSchema);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// 3. Consulta utilizando .populate() para unir los datos (similar a un JOIN):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const libroConAutor = await Libro.findOne({ titulo: 'Clean Code' }).populate('autor');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/>
                <w:color w:val="1E2832"/>
                <w:sz w:val="17"/>
              </w:rPr>
              <w:t>console.log(libroConAutor.autor.nombre); // Muestra los datos completos del Autor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138E66"/>
          <w:sz w:val="24"/>
        </w:rPr>
        <w:t>Resumen: ¿Cuándo embeber y cuándo referenciar?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264"/>
            <w:shd w:fill="138E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264"/>
            <w:shd w:fill="138E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Embebido (Subdocumentos)</w:t>
            </w:r>
          </w:p>
        </w:tc>
        <w:tc>
          <w:tcPr>
            <w:tcW w:type="dxa" w:w="3264"/>
            <w:shd w:fill="138E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Referenciado (ObjectId + Populate)</w:t>
            </w:r>
          </w:p>
        </w:tc>
      </w:tr>
      <w:tr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Tipo de relación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1 a 1, o 1 a pocos acotados (&lt; 100).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1 a muchos ilimitados, o Muchos a Muchos (N:M).</w:t>
            </w:r>
          </w:p>
        </w:tc>
      </w:tr>
      <w:tr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Patrón de consulta</w:t>
            </w:r>
          </w:p>
        </w:tc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Se leen y actualizan casi siempre juntos.</w:t>
            </w:r>
          </w:p>
        </w:tc>
        <w:tc>
          <w:tcPr>
            <w:tcW w:type="dxa" w:w="326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Se consultan de forma independiente con frecuencia.</w:t>
            </w:r>
          </w:p>
        </w:tc>
      </w:tr>
      <w:tr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Rendimiento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Máxima velocidad (1 sola consulta, sin joins).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Requiere consultas adicionales o uso de $lookup / populate.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366AA"/>
          <w:sz w:val="28"/>
        </w:rPr>
        <w:t>5. Resumen de Reglas de Oro para el Equipo</w:t>
      </w:r>
    </w:p>
    <w:p>
      <w:pPr>
        <w:spacing w:after="60"/>
        <w:ind w:left="288"/>
      </w:pPr>
      <w:r>
        <w:rPr>
          <w:b/>
          <w:color w:val="1366AA"/>
        </w:rPr>
        <w:t xml:space="preserve">✔  Diseña según las consultas: </w:t>
      </w:r>
      <w:r>
        <w:t>En MongoDB modelamos los datos en función de cómo la aplicación va a consultar y mostrar la información, no solo de cómo se relacionan conceptualmente.</w:t>
      </w:r>
    </w:p>
    <w:p>
      <w:pPr>
        <w:spacing w:after="60"/>
        <w:ind w:left="288"/>
      </w:pPr>
      <w:r>
        <w:rPr>
          <w:b/>
          <w:color w:val="1366AA"/>
        </w:rPr>
        <w:t xml:space="preserve">✔  Límite de 16 MB por documento: </w:t>
      </w:r>
      <w:r>
        <w:t>Un documento BSON nunca debe superar los 16 MB. Si una lista embebida puede crecer indefinidamente (ej. logs o comentarios infinitos), usa referencias obligatoriamente.</w:t>
      </w:r>
    </w:p>
    <w:p>
      <w:pPr>
        <w:spacing w:after="60"/>
        <w:ind w:left="288"/>
      </w:pPr>
      <w:r>
        <w:rPr>
          <w:b/>
          <w:color w:val="1366AA"/>
        </w:rPr>
        <w:t xml:space="preserve">✔  Valida siempre en Mongoose: </w:t>
      </w:r>
      <w:r>
        <w:t>Define schemas completos con mensajes descriptivos para que los errores lleguen limpios a la capa de controladores y respuestas HTTP.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