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Accomplished: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All of our goals for updating the 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 diagrams 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strike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trike w:val="1"/>
          <w:sz w:val="24"/>
          <w:szCs w:val="24"/>
          <w:rtl w:val="0"/>
        </w:rPr>
        <w:t xml:space="preserve">Setters need to be public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strike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trike w:val="1"/>
          <w:sz w:val="24"/>
          <w:szCs w:val="24"/>
          <w:rtl w:val="0"/>
        </w:rPr>
        <w:t xml:space="preserve">TimeSlot variables and method start/end time slot were not same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trike w:val="1"/>
          <w:sz w:val="24"/>
          <w:szCs w:val="24"/>
          <w:rtl w:val="0"/>
        </w:rPr>
        <w:t xml:space="preserve">Order should be [data type] [variable name] in method parameters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Site / UI: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Get speakers page done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Build the skeletons for most pages (not calendar yet)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Build mock for returning value expected by front end for debugging</w:t>
      </w:r>
    </w:p>
    <w:p w:rsidR="00000000" w:rsidDel="00000000" w:rsidP="00000000" w:rsidRDefault="00000000" w:rsidRPr="00000000" w14:paraId="0000000E">
      <w:pPr>
        <w:ind w:left="0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br w:type="textWrapping"/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