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COMP4960-01</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Report Four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Team: Joshua Moorehead, Damian O'keefe, Matt Perconti, Nicholas Quadros, Tomas Surna, J Tarness, Luis Vargas, Mengting Wang, Trevor Ward, Luke Wooten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10/16/2020</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Plans for this week:</w:t>
      </w:r>
    </w:p>
    <w:p w:rsidR="00000000" w:rsidDel="00000000" w:rsidP="00000000" w:rsidRDefault="00000000" w:rsidRPr="00000000" w14:paraId="00000008">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had planned on creating the remainder of the photoshopped front-end mockups. In addition to choosing one page and starting the physical code implementation of the page. Lastly, we planned on setting up our database with the entities in the EDR model.</w:t>
      </w:r>
    </w:p>
    <w:p w:rsidR="00000000" w:rsidDel="00000000" w:rsidP="00000000" w:rsidRDefault="00000000" w:rsidRPr="00000000" w14:paraId="0000000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Accomplished:</w:t>
      </w:r>
    </w:p>
    <w:p w:rsidR="00000000" w:rsidDel="00000000" w:rsidP="00000000" w:rsidRDefault="00000000" w:rsidRPr="00000000" w14:paraId="0000000B">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biggest thing we got accomplished was setting up our repository. Where our frontend, backend, and database code would live. Also, we were able to configure a run configuration that allows us to compile and start all of the necessary services to have a full functioning app. We also were able to create the database through our framework. Which automatically creates the necessary tables. </w:t>
      </w:r>
    </w:p>
    <w:p w:rsidR="00000000" w:rsidDel="00000000" w:rsidP="00000000" w:rsidRDefault="00000000" w:rsidRPr="00000000" w14:paraId="0000000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rtl w:val="0"/>
        </w:rPr>
        <w:t xml:space="preserve">We have also planned on starting to code the frontend. Although we did not accomplish this goal due to the majority of our focus being on setting up the repository. Which will allow us to easily start coding the frontend in the following week.</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next week:</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the class diagram, ensuring all of the formatting is correct.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on the Frontend code of a single page.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the remainder of the team’s dev environments setup.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