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7.0 -->
  <w:body>
    <w:p>
      <w:pPr>
        <w:pStyle w:val="Heading1"/>
        <w:rPr>
          <w:b w:val="0"/>
          <w:i w:val="0"/>
          <w:strike w:val="0"/>
        </w:rPr>
      </w:pPr>
      <w:r>
        <w:rPr>
          <w:b w:val="0"/>
          <w:i w:val="0"/>
          <w:strike w:val="0"/>
        </w:rPr>
        <w:t>Arukay Challenge: Future Innovators</w:t>
      </w:r>
    </w:p>
    <w:p>
      <w:pPr>
        <w:pStyle w:val="Heading2"/>
        <w:rPr>
          <w:b w:val="0"/>
          <w:i w:val="0"/>
          <w:strike w:val="0"/>
        </w:rPr>
      </w:pPr>
      <w:r>
        <w:rPr>
          <w:b w:val="0"/>
          <w:i w:val="0"/>
          <w:strike w:val="0"/>
        </w:rPr>
        <w:t>Categoría Grupal — Única Etapa</w:t>
      </w:r>
    </w:p>
    <w:p>
      <w:pPr>
        <w:rPr>
          <w:b w:val="0"/>
          <w:i w:val="0"/>
          <w:strike w:val="0"/>
        </w:rPr>
      </w:pPr>
      <w:r>
        <w:pict>
          <v:rect id="_x0000_i1025" style="width:470.3pt;height:1.5pt" o:hrpct="1000" o:hrstd="t" o:hr="t" filled="t" fillcolor="gray" stroked="f">
            <v:path strokeok="f"/>
          </v:rect>
        </w:pict>
      </w:r>
    </w:p>
    <w:p>
      <w:pPr>
        <w:pStyle w:val="Heading1"/>
        <w:rPr>
          <w:b w:val="0"/>
          <w:i w:val="0"/>
          <w:strike w:val="0"/>
        </w:rPr>
      </w:pPr>
      <w:r>
        <w:rPr>
          <w:b w:val="0"/>
          <w:i w:val="0"/>
          <w:strike w:val="0"/>
        </w:rPr>
        <w:t>Sección 1 — Aspectos Generales del Proyecto</w:t>
      </w:r>
    </w:p>
    <w:p>
      <w:pPr>
        <w:rPr>
          <w:b w:val="0"/>
          <w:i w:val="0"/>
          <w:strike w:val="0"/>
        </w:rPr>
      </w:pPr>
      <w:r>
        <w:rPr>
          <w:b/>
          <w:i w:val="0"/>
          <w:strike w:val="0"/>
        </w:rPr>
        <w:t>Nombre del equipo:</w:t>
      </w:r>
      <w:r>
        <w:rPr>
          <w:b w:val="0"/>
          <w:i w:val="0"/>
          <w:strike w:val="0"/>
        </w:rPr>
        <w:t xml:space="preserve"> </w:t>
      </w:r>
      <w:r>
        <w:rPr>
          <w:b w:val="0"/>
          <w:i/>
          <w:strike w:val="0"/>
        </w:rPr>
        <w:t>(por completar)</w:t>
      </w:r>
      <w:r>
        <w:rPr>
          <w:b w:val="0"/>
          <w:i w:val="0"/>
          <w:strike w:val="0"/>
        </w:rPr>
        <w:t xml:space="preserve"> </w:t>
      </w:r>
      <w:r>
        <w:rPr>
          <w:b/>
          <w:i w:val="0"/>
          <w:strike w:val="0"/>
        </w:rPr>
        <w:t>Slogan del equipo:</w:t>
      </w:r>
      <w:r>
        <w:rPr>
          <w:b w:val="0"/>
          <w:i w:val="0"/>
          <w:strike w:val="0"/>
        </w:rPr>
        <w:t xml:space="preserve"> </w:t>
      </w:r>
      <w:r>
        <w:rPr>
          <w:b w:val="0"/>
          <w:i/>
          <w:strike w:val="0"/>
        </w:rPr>
        <w:t>(por completar)</w:t>
      </w:r>
      <w:r>
        <w:rPr>
          <w:b w:val="0"/>
          <w:i w:val="0"/>
          <w:strike w:val="0"/>
        </w:rPr>
        <w:t xml:space="preserve"> </w:t>
      </w:r>
      <w:r>
        <w:rPr>
          <w:b/>
          <w:i w:val="0"/>
          <w:strike w:val="0"/>
        </w:rPr>
        <w:t>Miembros del equipo:</w:t>
      </w:r>
      <w:r>
        <w:rPr>
          <w:b w:val="0"/>
          <w:i w:val="0"/>
          <w:strike w:val="0"/>
        </w:rPr>
        <w:t xml:space="preserve"> </w:t>
      </w:r>
      <w:r>
        <w:rPr>
          <w:b w:val="0"/>
          <w:i/>
          <w:strike w:val="0"/>
        </w:rPr>
        <w:t>(por completar)</w:t>
      </w:r>
      <w:r>
        <w:rPr>
          <w:b w:val="0"/>
          <w:i w:val="0"/>
          <w:strike w:val="0"/>
        </w:rPr>
        <w:t xml:space="preserve"> </w:t>
      </w:r>
      <w:r>
        <w:rPr>
          <w:b/>
          <w:i w:val="0"/>
          <w:strike w:val="0"/>
        </w:rPr>
        <w:t>Nombre del proyecto:</w:t>
      </w:r>
      <w:r>
        <w:rPr>
          <w:b w:val="0"/>
          <w:i w:val="0"/>
          <w:strike w:val="0"/>
        </w:rPr>
        <w:t xml:space="preserve"> Helio-Flow Ecosystem</w:t>
      </w:r>
    </w:p>
    <w:p>
      <w:pPr>
        <w:rPr>
          <w:b w:val="0"/>
          <w:i w:val="0"/>
          <w:strike w:val="0"/>
        </w:rPr>
      </w:pPr>
      <w:r>
        <w:pict>
          <v:rect id="_x0000_i1026" style="width:470.3pt;height:1.5pt" o:hrpct="1000" o:hrstd="t" o:hr="t" filled="t" fillcolor="gray" stroked="f">
            <v:path strokeok="f"/>
          </v:rect>
        </w:pict>
      </w:r>
    </w:p>
    <w:p>
      <w:pPr>
        <w:pStyle w:val="Heading1"/>
        <w:rPr>
          <w:b w:val="0"/>
          <w:i w:val="0"/>
          <w:strike w:val="0"/>
        </w:rPr>
      </w:pPr>
      <w:r>
        <w:rPr>
          <w:b w:val="0"/>
          <w:i w:val="0"/>
          <w:strike w:val="0"/>
        </w:rPr>
        <w:t>Sección 2 — Ficha Técnica del Proyecto</w:t>
      </w:r>
    </w:p>
    <w:p>
      <w:pPr>
        <w:pStyle w:val="Heading2"/>
        <w:rPr>
          <w:b w:val="0"/>
          <w:i w:val="0"/>
          <w:strike w:val="0"/>
        </w:rPr>
      </w:pPr>
      <w:r>
        <w:rPr>
          <w:b w:val="0"/>
          <w:i w:val="0"/>
          <w:strike w:val="0"/>
        </w:rPr>
        <w:t>2.1 Descripción del Problema</w:t>
      </w:r>
    </w:p>
    <w:p>
      <w:pPr>
        <w:rPr>
          <w:b w:val="0"/>
          <w:i w:val="0"/>
          <w:strike w:val="0"/>
        </w:rPr>
      </w:pPr>
      <w:r>
        <w:rPr>
          <w:b w:val="0"/>
          <w:i w:val="0"/>
          <w:strike w:val="0"/>
        </w:rPr>
        <w:t>Las instituciones educativas ubicadas en zonas rurales o campestres dependen habitualmente de servicios públicos externos para el suministro de electricidad y agua. Ante cortes de energía, las motobombas que abastecen los baños y las cocinas dejan de operar, comprometiendo directamente la higiene, la preparación de alimentos y el funcionamiento normal de la institución.</w:t>
      </w:r>
    </w:p>
    <w:p>
      <w:pPr>
        <w:rPr>
          <w:b w:val="0"/>
          <w:i w:val="0"/>
          <w:strike w:val="0"/>
        </w:rPr>
      </w:pPr>
      <w:r>
        <w:rPr>
          <w:b w:val="0"/>
          <w:i w:val="0"/>
          <w:strike w:val="0"/>
        </w:rPr>
        <w:t>Al mismo tiempo, gran parte de estas instituciones no aprovecha de manera sistemática los recursos naturales disponibles en su entorno —como la radiación solar y el agua lluvia— recursos que podrían reducir significativamente su dependencia de la infraestructura externa.</w:t>
      </w:r>
    </w:p>
    <w:p>
      <w:pPr>
        <w:rPr>
          <w:b w:val="0"/>
          <w:i w:val="0"/>
          <w:strike w:val="0"/>
        </w:rPr>
      </w:pPr>
      <w:r>
        <w:rPr>
          <w:b w:val="0"/>
          <w:i w:val="0"/>
          <w:strike w:val="0"/>
        </w:rPr>
        <w:t xml:space="preserve">Ante esta situación se desarrolla </w:t>
      </w:r>
      <w:r>
        <w:rPr>
          <w:b/>
          <w:i w:val="0"/>
          <w:strike w:val="0"/>
        </w:rPr>
        <w:t>Helio-Flow Ecosystem</w:t>
      </w:r>
      <w:r>
        <w:rPr>
          <w:b w:val="0"/>
          <w:i w:val="0"/>
          <w:strike w:val="0"/>
        </w:rPr>
        <w:t>: un sistema técnico que integra captación de energía solar con gestión activa de agua lluvia, orientado a garantizar la continuidad operativa de los servicios esenciales de la institución, incluso durante fallos en la red eléctrica.</w:t>
      </w:r>
    </w:p>
    <w:p>
      <w:pPr>
        <w:rPr>
          <w:b w:val="0"/>
          <w:i w:val="0"/>
          <w:strike w:val="0"/>
        </w:rPr>
      </w:pPr>
      <w:r>
        <w:rPr>
          <w:b w:val="0"/>
          <w:i w:val="0"/>
          <w:strike w:val="0"/>
        </w:rPr>
        <w:t xml:space="preserve">El sistema emplea paneles solares con seguimiento solar de tipo girasol, los cuales se orientan automáticamente hacia la dirección de mayor radiación disponible, incrementando la captación energética hasta en un </w:t>
      </w:r>
      <w:r>
        <w:rPr>
          <w:b/>
          <w:i w:val="0"/>
          <w:strike w:val="0"/>
        </w:rPr>
        <w:t>40%</w:t>
      </w:r>
      <w:r>
        <w:rPr>
          <w:b w:val="0"/>
          <w:i w:val="0"/>
          <w:strike w:val="0"/>
        </w:rPr>
        <w:t xml:space="preserve"> respecto a instalaciones con paneles fijos.</w:t>
      </w:r>
    </w:p>
    <w:p>
      <w:pPr>
        <w:rPr>
          <w:b w:val="0"/>
          <w:i w:val="0"/>
          <w:strike w:val="0"/>
        </w:rPr>
      </w:pPr>
      <w:r>
        <w:pict>
          <v:rect id="_x0000_i1027" style="width:470.3pt;height:1.5pt" o:hrpct="1000" o:hrstd="t" o:hr="t" filled="t" fillcolor="gray" stroked="f">
            <v:path strokeok="f"/>
          </v:rect>
        </w:pict>
      </w:r>
    </w:p>
    <w:p>
      <w:pPr>
        <w:pStyle w:val="Heading2"/>
        <w:rPr>
          <w:b w:val="0"/>
          <w:i w:val="0"/>
          <w:strike w:val="0"/>
        </w:rPr>
      </w:pPr>
      <w:r>
        <w:rPr>
          <w:b w:val="0"/>
          <w:i w:val="0"/>
          <w:strike w:val="0"/>
        </w:rPr>
        <w:t>2.2 Objetivo del Proyecto</w:t>
      </w:r>
    </w:p>
    <w:p>
      <w:pPr>
        <w:rPr>
          <w:b w:val="0"/>
          <w:i w:val="0"/>
          <w:strike w:val="0"/>
        </w:rPr>
      </w:pPr>
      <w:r>
        <w:rPr>
          <w:b w:val="0"/>
          <w:i w:val="0"/>
          <w:strike w:val="0"/>
        </w:rPr>
        <w:t>Diseñar un sistema automatizado que combine captación de energía solar, almacenamiento energético y aprovechamiento de agua lluvia, con el propósito de:</w:t>
      </w:r>
    </w:p>
    <w:p>
      <w:pPr>
        <w:numPr>
          <w:ilvl w:val="0"/>
          <w:numId w:val="1"/>
        </w:numPr>
        <w:rPr>
          <w:b w:val="0"/>
          <w:i w:val="0"/>
          <w:strike w:val="0"/>
        </w:rPr>
      </w:pPr>
      <w:r>
        <w:rPr>
          <w:b w:val="0"/>
          <w:i w:val="0"/>
          <w:strike w:val="0"/>
        </w:rPr>
        <w:t>Mejorar la administración de recursos dentro de la institución.</w:t>
      </w:r>
    </w:p>
    <w:p>
      <w:pPr>
        <w:numPr>
          <w:ilvl w:val="0"/>
          <w:numId w:val="1"/>
        </w:numPr>
        <w:rPr>
          <w:b w:val="0"/>
          <w:i w:val="0"/>
          <w:strike w:val="0"/>
        </w:rPr>
      </w:pPr>
      <w:r>
        <w:rPr>
          <w:b w:val="0"/>
          <w:i w:val="0"/>
          <w:strike w:val="0"/>
        </w:rPr>
        <w:t>Reducir la dependencia de servicios externos.</w:t>
      </w:r>
    </w:p>
    <w:p>
      <w:pPr>
        <w:numPr>
          <w:ilvl w:val="0"/>
          <w:numId w:val="1"/>
        </w:numPr>
        <w:rPr>
          <w:b w:val="0"/>
          <w:i w:val="0"/>
          <w:strike w:val="0"/>
        </w:rPr>
      </w:pPr>
      <w:r>
        <w:rPr>
          <w:b w:val="0"/>
          <w:i w:val="0"/>
          <w:strike w:val="0"/>
        </w:rPr>
        <w:t>Garantizar la continuidad de las operaciones críticas ante eventos de falla en la red.</w:t>
      </w:r>
    </w:p>
    <w:p>
      <w:pPr>
        <w:rPr>
          <w:b w:val="0"/>
          <w:i w:val="0"/>
          <w:strike w:val="0"/>
        </w:rPr>
      </w:pPr>
      <w:r>
        <w:rPr>
          <w:b w:val="0"/>
          <w:i w:val="0"/>
          <w:strike w:val="0"/>
        </w:rPr>
        <w:t>A través del uso de sensores, controladores programables y estructuras móviles de orientación solar, el sistema busca optimizar el rendimiento energético y gestionar eficientemente los recursos hídricos disponibles, estableciendo una infraestructura que permita al colegio operar de forma autosuficiente durante períodos de crisis o interrupción del suministro externo.</w:t>
      </w:r>
    </w:p>
    <w:p>
      <w:pPr>
        <w:rPr>
          <w:b w:val="0"/>
          <w:i w:val="0"/>
          <w:strike w:val="0"/>
        </w:rPr>
      </w:pPr>
      <w:r>
        <w:pict>
          <v:rect id="_x0000_i1028" style="width:470.3pt;height:1.5pt" o:hrpct="1000" o:hrstd="t" o:hr="t" filled="t" fillcolor="gray" stroked="f">
            <v:path strokeok="f"/>
          </v:rect>
        </w:pict>
      </w:r>
    </w:p>
    <w:p>
      <w:pPr>
        <w:pStyle w:val="Heading2"/>
        <w:rPr>
          <w:b w:val="0"/>
          <w:i w:val="0"/>
          <w:strike w:val="0"/>
        </w:rPr>
      </w:pPr>
      <w:r>
        <w:rPr>
          <w:b w:val="0"/>
          <w:i w:val="0"/>
          <w:strike w:val="0"/>
        </w:rPr>
        <w:t>2.3 Áreas del Conocimiento</w:t>
      </w:r>
    </w:p>
    <w:p>
      <w:pPr>
        <w:pStyle w:val="Heading3"/>
        <w:rPr>
          <w:b w:val="0"/>
          <w:i w:val="0"/>
          <w:strike w:val="0"/>
        </w:rPr>
      </w:pPr>
      <w:r>
        <w:rPr>
          <w:b w:val="0"/>
          <w:i w:val="0"/>
          <w:strike w:val="0"/>
        </w:rPr>
        <w:t>Robótica Educativa</w:t>
      </w:r>
    </w:p>
    <w:p>
      <w:pPr>
        <w:rPr>
          <w:b w:val="0"/>
          <w:i w:val="0"/>
          <w:strike w:val="0"/>
        </w:rPr>
      </w:pPr>
      <w:r>
        <w:rPr>
          <w:b w:val="0"/>
          <w:i w:val="0"/>
          <w:strike w:val="0"/>
        </w:rPr>
        <w:t>Aplicada en el diseño y construcción del prototipo físico. Se utilizan componentes robóticos programables para simular el comportamiento del seguidor solar y los mecanismos de control del sistema.</w:t>
      </w:r>
    </w:p>
    <w:p>
      <w:pPr>
        <w:pStyle w:val="Heading3"/>
        <w:rPr>
          <w:b w:val="0"/>
          <w:i w:val="0"/>
          <w:strike w:val="0"/>
        </w:rPr>
      </w:pPr>
      <w:r>
        <w:rPr>
          <w:b w:val="0"/>
          <w:i w:val="0"/>
          <w:strike w:val="0"/>
        </w:rPr>
        <w:t>Energías Renovables</w:t>
      </w:r>
    </w:p>
    <w:p>
      <w:pPr>
        <w:rPr>
          <w:b w:val="0"/>
          <w:i w:val="0"/>
          <w:strike w:val="0"/>
        </w:rPr>
      </w:pPr>
      <w:r>
        <w:rPr>
          <w:b w:val="0"/>
          <w:i w:val="0"/>
          <w:strike w:val="0"/>
        </w:rPr>
        <w:t>Base conceptual del proyecto. Comprende el estudio de la energía fotovoltaica, el comportamiento de los paneles solares ante variaciones de temperatura e irradiación, y los principios de almacenamiento energético.</w:t>
      </w:r>
    </w:p>
    <w:p>
      <w:pPr>
        <w:pStyle w:val="Heading3"/>
        <w:rPr>
          <w:b w:val="0"/>
          <w:i w:val="0"/>
          <w:strike w:val="0"/>
        </w:rPr>
      </w:pPr>
      <w:r>
        <w:rPr>
          <w:b w:val="0"/>
          <w:i w:val="0"/>
          <w:strike w:val="0"/>
        </w:rPr>
        <w:t>Ingeniería y Tecnología</w:t>
      </w:r>
    </w:p>
    <w:p>
      <w:pPr>
        <w:rPr>
          <w:b w:val="0"/>
          <w:i w:val="0"/>
          <w:strike w:val="0"/>
        </w:rPr>
      </w:pPr>
      <w:r>
        <w:rPr>
          <w:b w:val="0"/>
          <w:i w:val="0"/>
          <w:strike w:val="0"/>
        </w:rPr>
        <w:t>Presente en dos frentes diferenciados:</w:t>
      </w:r>
    </w:p>
    <w:p>
      <w:pPr>
        <w:numPr>
          <w:ilvl w:val="0"/>
          <w:numId w:val="1"/>
        </w:numPr>
        <w:rPr>
          <w:b w:val="0"/>
          <w:i w:val="0"/>
          <w:strike w:val="0"/>
        </w:rPr>
      </w:pPr>
      <w:r>
        <w:rPr>
          <w:b/>
          <w:i w:val="0"/>
          <w:strike w:val="0"/>
        </w:rPr>
        <w:t>Ingeniería eléctrica y electrónica:</w:t>
      </w:r>
      <w:r>
        <w:rPr>
          <w:b w:val="0"/>
          <w:i w:val="0"/>
          <w:strike w:val="0"/>
        </w:rPr>
        <w:t xml:space="preserve"> diseño del circuito de distribución energética, gestión de baterías y control de carga.</w:t>
      </w:r>
    </w:p>
    <w:p>
      <w:pPr>
        <w:numPr>
          <w:ilvl w:val="0"/>
          <w:numId w:val="1"/>
        </w:numPr>
        <w:rPr>
          <w:b w:val="0"/>
          <w:i w:val="0"/>
          <w:strike w:val="0"/>
        </w:rPr>
      </w:pPr>
      <w:r>
        <w:rPr>
          <w:b/>
          <w:i w:val="0"/>
          <w:strike w:val="0"/>
        </w:rPr>
        <w:t>Ingeniería hidráulica:</w:t>
      </w:r>
      <w:r>
        <w:rPr>
          <w:b w:val="0"/>
          <w:i w:val="0"/>
          <w:strike w:val="0"/>
        </w:rPr>
        <w:t xml:space="preserve"> diseño del circuito de refrigeración líquida de los paneles y del sistema de captación, filtración y reutilización del agua lluvia.</w:t>
      </w:r>
    </w:p>
    <w:p>
      <w:pPr>
        <w:pStyle w:val="Heading3"/>
        <w:rPr>
          <w:b w:val="0"/>
          <w:i w:val="0"/>
          <w:strike w:val="0"/>
        </w:rPr>
      </w:pPr>
      <w:r>
        <w:rPr>
          <w:b w:val="0"/>
          <w:i w:val="0"/>
          <w:strike w:val="0"/>
        </w:rPr>
        <w:t>Programación</w:t>
      </w:r>
    </w:p>
    <w:p>
      <w:pPr>
        <w:rPr>
          <w:rStyle w:val="DefaultParagraphFont"/>
          <w:b w:val="0"/>
          <w:i w:val="0"/>
          <w:strike w:val="0"/>
        </w:rPr>
      </w:pPr>
      <w:r>
        <w:rPr>
          <w:b w:val="0"/>
          <w:i w:val="0"/>
          <w:strike w:val="0"/>
        </w:rPr>
        <w:t xml:space="preserve">El sistema de control se desarrolla en Python utilizando la librería </w:t>
      </w:r>
      <w:r>
        <w:rPr>
          <w:rStyle w:val="InlineCode"/>
          <w:b w:val="0"/>
          <w:i w:val="0"/>
          <w:strike w:val="0"/>
        </w:rPr>
        <w:t>ev3dev2</w:t>
      </w:r>
      <w:r>
        <w:rPr>
          <w:rStyle w:val="DefaultParagraphFont"/>
          <w:b w:val="0"/>
          <w:i w:val="0"/>
          <w:strike w:val="0"/>
        </w:rPr>
        <w:t>, que permite interactuar con los sensores y motores del prototipo EV3 mediante código estructurado. Se implementan estructuras de control como bucles de monitoreo, condicionales de decisión, control de motores por grados y temporizadores de intervalo.</w:t>
      </w:r>
    </w:p>
    <w:p>
      <w:pPr>
        <w:pStyle w:val="Heading3"/>
        <w:rPr>
          <w:rStyle w:val="DefaultParagraphFont"/>
          <w:b w:val="0"/>
          <w:i w:val="0"/>
          <w:strike w:val="0"/>
        </w:rPr>
      </w:pPr>
      <w:r>
        <w:rPr>
          <w:rStyle w:val="DefaultParagraphFont"/>
          <w:b w:val="0"/>
          <w:i w:val="0"/>
          <w:strike w:val="0"/>
        </w:rPr>
        <w:t>Física Aplicada</w:t>
      </w:r>
    </w:p>
    <w:p>
      <w:pPr>
        <w:rPr>
          <w:rStyle w:val="DefaultParagraphFont"/>
          <w:b w:val="0"/>
          <w:i w:val="0"/>
          <w:strike w:val="0"/>
        </w:rPr>
      </w:pPr>
      <w:r>
        <w:rPr>
          <w:rStyle w:val="DefaultParagraphFont"/>
          <w:b w:val="0"/>
          <w:i w:val="0"/>
          <w:strike w:val="0"/>
        </w:rPr>
        <w:t>Se aplican principios de transferencia de energía solar, comportamiento térmico de celdas fotovoltaicas y dinámica de fluidos en el circuito de refrigeración líquida. La inclinación fija del panel se determina en función de la latitud geográfica de la institución.</w:t>
      </w:r>
    </w:p>
    <w:p>
      <w:pPr>
        <w:pStyle w:val="Heading3"/>
        <w:rPr>
          <w:rStyle w:val="DefaultParagraphFont"/>
          <w:b w:val="0"/>
          <w:i w:val="0"/>
          <w:strike w:val="0"/>
        </w:rPr>
      </w:pPr>
      <w:r>
        <w:rPr>
          <w:rStyle w:val="DefaultParagraphFont"/>
          <w:b w:val="0"/>
          <w:i w:val="0"/>
          <w:strike w:val="0"/>
        </w:rPr>
        <w:t>Gestión Sostenible del Agua</w:t>
      </w:r>
    </w:p>
    <w:p>
      <w:pPr>
        <w:rPr>
          <w:rStyle w:val="DefaultParagraphFont"/>
          <w:b w:val="0"/>
          <w:i w:val="0"/>
          <w:strike w:val="0"/>
        </w:rPr>
      </w:pPr>
      <w:r>
        <w:rPr>
          <w:rStyle w:val="DefaultParagraphFont"/>
          <w:b w:val="0"/>
          <w:i w:val="0"/>
          <w:strike w:val="0"/>
        </w:rPr>
        <w:t>El agua lluvia se integra como recurso activo dentro del sistema: se capta, filtra y dirige al circuito de refrigeración de los paneles; posteriormente, una vez utilizada en ese proceso, se redirige a los sistemas de descarga de los baños, cerrando un ciclo de reutilización que disminuye el consumo de agua potable de la red.</w:t>
      </w:r>
    </w:p>
    <w:p>
      <w:pPr>
        <w:rPr>
          <w:rStyle w:val="DefaultParagraphFont"/>
          <w:b w:val="0"/>
          <w:i w:val="0"/>
          <w:strike w:val="0"/>
        </w:rPr>
      </w:pPr>
      <w:r>
        <w:pict>
          <v:rect id="_x0000_i1029"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2.4 Lenguaje de Programación</w:t>
      </w:r>
    </w:p>
    <w:p>
      <w:pPr>
        <w:rPr>
          <w:rStyle w:val="DefaultParagraphFont"/>
          <w:b w:val="0"/>
          <w:i w:val="0"/>
          <w:strike w:val="0"/>
        </w:rPr>
      </w:pPr>
      <w:r>
        <w:rPr>
          <w:rStyle w:val="DefaultParagraphFont"/>
          <w:b w:val="0"/>
          <w:i w:val="0"/>
          <w:strike w:val="0"/>
        </w:rPr>
        <w:t xml:space="preserve">El prototipo del sistema se desarrolla en </w:t>
      </w:r>
      <w:r>
        <w:rPr>
          <w:rStyle w:val="DefaultParagraphFont"/>
          <w:b/>
          <w:i w:val="0"/>
          <w:strike w:val="0"/>
        </w:rPr>
        <w:t>Python</w:t>
      </w:r>
      <w:r>
        <w:rPr>
          <w:rStyle w:val="DefaultParagraphFont"/>
          <w:b w:val="0"/>
          <w:i w:val="0"/>
          <w:strike w:val="0"/>
        </w:rPr>
        <w:t xml:space="preserve"> utilizando la librería </w:t>
      </w:r>
      <w:r>
        <w:rPr>
          <w:rStyle w:val="DefaultParagraphFont"/>
          <w:b/>
          <w:i w:val="0"/>
          <w:strike w:val="0"/>
        </w:rPr>
        <w:t>ev3dev2</w:t>
      </w:r>
      <w:r>
        <w:rPr>
          <w:rStyle w:val="DefaultParagraphFont"/>
          <w:b w:val="0"/>
          <w:i w:val="0"/>
          <w:strike w:val="0"/>
        </w:rPr>
        <w:t>, que permite controlar directamente los sensores y motores del hardware LEGO Mindstorms EV3 mediante código estructurado. Este enfoque elimina la dependencia de entornos visuales y permite implementar lógica de control precisa y escalable.</w:t>
      </w:r>
    </w:p>
    <w:p>
      <w:pPr>
        <w:rPr>
          <w:rStyle w:val="DefaultParagraphFont"/>
          <w:b w:val="0"/>
          <w:i w:val="0"/>
          <w:strike w:val="0"/>
        </w:rPr>
      </w:pPr>
      <w:r>
        <w:rPr>
          <w:rStyle w:val="DefaultParagraphFont"/>
          <w:b w:val="0"/>
          <w:i w:val="0"/>
          <w:strike w:val="0"/>
        </w:rPr>
        <w:t>La librería provee interfaces para control de motores, lectura de sensores y gestión de temporizadores. El programa implementa las siguientes estructuras:</w:t>
      </w:r>
    </w:p>
    <w:p>
      <w:pPr>
        <w:numPr>
          <w:ilvl w:val="0"/>
          <w:numId w:val="1"/>
        </w:numPr>
        <w:rPr>
          <w:rStyle w:val="DefaultParagraphFont"/>
          <w:b w:val="0"/>
          <w:i w:val="0"/>
          <w:strike w:val="0"/>
        </w:rPr>
      </w:pPr>
      <w:r>
        <w:rPr>
          <w:rStyle w:val="DefaultParagraphFont"/>
          <w:b/>
          <w:i w:val="0"/>
          <w:strike w:val="0"/>
        </w:rPr>
        <w:t>Bucles de monitoreo continuo:</w:t>
      </w:r>
      <w:r>
        <w:rPr>
          <w:rStyle w:val="DefaultParagraphFont"/>
          <w:b w:val="0"/>
          <w:i w:val="0"/>
          <w:strike w:val="0"/>
        </w:rPr>
        <w:t xml:space="preserve"> leen periódicamente la intensidad lumínica del sensor de luz para determinar la posición óptima del panel.</w:t>
      </w:r>
    </w:p>
    <w:p>
      <w:pPr>
        <w:numPr>
          <w:ilvl w:val="0"/>
          <w:numId w:val="1"/>
        </w:numPr>
        <w:rPr>
          <w:rStyle w:val="DefaultParagraphFont"/>
          <w:b w:val="0"/>
          <w:i w:val="0"/>
          <w:strike w:val="0"/>
        </w:rPr>
      </w:pPr>
      <w:r>
        <w:rPr>
          <w:rStyle w:val="DefaultParagraphFont"/>
          <w:b/>
          <w:i w:val="0"/>
          <w:strike w:val="0"/>
        </w:rPr>
        <w:t>Estructuras condicionales (</w:t>
      </w:r>
      <w:r>
        <w:rPr>
          <w:rStyle w:val="InlineCode"/>
          <w:b/>
          <w:i w:val="0"/>
          <w:strike w:val="0"/>
        </w:rPr>
        <w:t>if</w:t>
      </w:r>
      <w:r>
        <w:rPr>
          <w:rStyle w:val="DefaultParagraphFont"/>
          <w:b/>
          <w:i w:val="0"/>
          <w:strike w:val="0"/>
        </w:rPr>
        <w:t xml:space="preserve"> / </w:t>
      </w:r>
      <w:r>
        <w:rPr>
          <w:rStyle w:val="InlineCode"/>
          <w:b/>
          <w:i w:val="0"/>
          <w:strike w:val="0"/>
        </w:rPr>
        <w:t>elif</w:t>
      </w:r>
      <w:r>
        <w:rPr>
          <w:rStyle w:val="DefaultParagraphFont"/>
          <w:b/>
          <w:i w:val="0"/>
          <w:strike w:val="0"/>
        </w:rPr>
        <w:t>):</w:t>
      </w:r>
      <w:r>
        <w:rPr>
          <w:rStyle w:val="DefaultParagraphFont"/>
          <w:b w:val="0"/>
          <w:i w:val="0"/>
          <w:strike w:val="0"/>
        </w:rPr>
        <w:t xml:space="preserve"> evalúan la dirección de mayor irradiación y activan el movimiento del motor de rotación horizontal.</w:t>
      </w:r>
    </w:p>
    <w:p>
      <w:pPr>
        <w:numPr>
          <w:ilvl w:val="0"/>
          <w:numId w:val="1"/>
        </w:numPr>
        <w:rPr>
          <w:rStyle w:val="DefaultParagraphFont"/>
          <w:b w:val="0"/>
          <w:i w:val="0"/>
          <w:strike w:val="0"/>
        </w:rPr>
      </w:pPr>
      <w:r>
        <w:rPr>
          <w:rStyle w:val="DefaultParagraphFont"/>
          <w:b/>
          <w:i w:val="0"/>
          <w:strike w:val="0"/>
        </w:rPr>
        <w:t>Control de motor por grados:</w:t>
      </w:r>
      <w:r>
        <w:rPr>
          <w:rStyle w:val="DefaultParagraphFont"/>
          <w:b w:val="0"/>
          <w:i w:val="0"/>
          <w:strike w:val="0"/>
        </w:rPr>
        <w:t xml:space="preserve"> desplazan la estructura giratoria con precisión angular según los datos del sensor.</w:t>
      </w:r>
    </w:p>
    <w:p>
      <w:pPr>
        <w:numPr>
          <w:ilvl w:val="0"/>
          <w:numId w:val="1"/>
        </w:numPr>
        <w:rPr>
          <w:rStyle w:val="DefaultParagraphFont"/>
          <w:b w:val="0"/>
          <w:i w:val="0"/>
          <w:strike w:val="0"/>
        </w:rPr>
      </w:pPr>
      <w:r>
        <w:rPr>
          <w:rStyle w:val="DefaultParagraphFont"/>
          <w:b/>
          <w:i w:val="0"/>
          <w:strike w:val="0"/>
        </w:rPr>
        <w:t>Temporizadores de intervalo:</w:t>
      </w:r>
      <w:r>
        <w:rPr>
          <w:rStyle w:val="DefaultParagraphFont"/>
          <w:b w:val="0"/>
          <w:i w:val="0"/>
          <w:strike w:val="0"/>
        </w:rPr>
        <w:t xml:space="preserve"> regulan la frecuencia de muestreo y los tiempos de espera entre ciclos, evitando oscilaciones innecesarias.</w:t>
      </w:r>
    </w:p>
    <w:p>
      <w:pPr>
        <w:rPr>
          <w:rStyle w:val="DefaultParagraphFont"/>
          <w:b w:val="0"/>
          <w:i w:val="0"/>
          <w:strike w:val="0"/>
        </w:rPr>
      </w:pPr>
      <w:r>
        <w:rPr>
          <w:rStyle w:val="DefaultParagraphFont"/>
          <w:b w:val="0"/>
          <w:i w:val="0"/>
          <w:strike w:val="0"/>
        </w:rPr>
        <w:t>Este modelo de programación es directamente escalable a implementaciones reales sobre microcontroladores como Raspberry Pi, utilizando el mismo lenguaje y lógica de control.</w:t>
      </w:r>
    </w:p>
    <w:p>
      <w:pPr>
        <w:rPr>
          <w:rStyle w:val="DefaultParagraphFont"/>
          <w:b w:val="0"/>
          <w:i w:val="0"/>
          <w:strike w:val="0"/>
        </w:rPr>
      </w:pPr>
      <w:r>
        <w:pict>
          <v:rect id="_x0000_i1030"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2.5 Justificación del Proyecto</w:t>
      </w:r>
    </w:p>
    <w:p>
      <w:pPr>
        <w:rPr>
          <w:rStyle w:val="DefaultParagraphFont"/>
          <w:b w:val="0"/>
          <w:i w:val="0"/>
          <w:strike w:val="0"/>
        </w:rPr>
      </w:pPr>
      <w:r>
        <w:rPr>
          <w:rStyle w:val="DefaultParagraphFont"/>
          <w:b w:val="0"/>
          <w:i w:val="0"/>
          <w:strike w:val="0"/>
        </w:rPr>
        <w:t xml:space="preserve">Helio-Flow Ecosystem opera bajo el principio de diseño </w:t>
      </w:r>
      <w:r>
        <w:rPr>
          <w:rStyle w:val="DefaultParagraphFont"/>
          <w:b/>
          <w:i w:val="0"/>
          <w:strike w:val="0"/>
        </w:rPr>
        <w:t>Eco-First</w:t>
      </w:r>
      <w:r>
        <w:rPr>
          <w:rStyle w:val="DefaultParagraphFont"/>
          <w:b w:val="0"/>
          <w:i w:val="0"/>
          <w:strike w:val="0"/>
        </w:rPr>
        <w:t>: los recursos disponibles en el entorno (sol y agua lluvia) se procesan y distribuyen internamente antes de recurrir a cualquier fuente externa.</w:t>
      </w:r>
    </w:p>
    <w:p>
      <w:pPr>
        <w:pStyle w:val="Heading3"/>
        <w:rPr>
          <w:rStyle w:val="DefaultParagraphFont"/>
          <w:b w:val="0"/>
          <w:i w:val="0"/>
          <w:strike w:val="0"/>
        </w:rPr>
      </w:pPr>
      <w:r>
        <w:rPr>
          <w:rStyle w:val="DefaultParagraphFont"/>
          <w:b w:val="0"/>
          <w:i w:val="0"/>
          <w:strike w:val="0"/>
        </w:rPr>
        <w:t>Funcionamiento General</w:t>
      </w:r>
    </w:p>
    <w:p>
      <w:pPr>
        <w:rPr>
          <w:rStyle w:val="DefaultParagraphFont"/>
          <w:b w:val="0"/>
          <w:i w:val="0"/>
          <w:strike w:val="0"/>
        </w:rPr>
      </w:pPr>
      <w:r>
        <w:rPr>
          <w:rStyle w:val="DefaultParagraphFont"/>
          <w:b w:val="0"/>
          <w:i w:val="0"/>
          <w:strike w:val="0"/>
        </w:rPr>
        <w:t>El ciclo de operación del sistema se desarrolla de la siguiente manera:</w:t>
      </w:r>
    </w:p>
    <w:p>
      <w:pPr>
        <w:numPr>
          <w:ilvl w:val="0"/>
          <w:numId w:val="2"/>
        </w:numPr>
        <w:rPr>
          <w:rStyle w:val="DefaultParagraphFont"/>
          <w:b w:val="0"/>
          <w:i w:val="0"/>
          <w:strike w:val="0"/>
        </w:rPr>
      </w:pPr>
      <w:r>
        <w:rPr>
          <w:rStyle w:val="DefaultParagraphFont"/>
          <w:b w:val="0"/>
          <w:i w:val="0"/>
          <w:strike w:val="0"/>
        </w:rPr>
        <w:t>Los paneles solares, montados sobre una estructura giratoria, se orientan automáticamente hacia la dirección de mayor irradiación solar mediante un motor de rotación horizontal controlado por sensores de luz. La inclinación del panel es fija, determinada por la latitud de la institución.</w:t>
      </w:r>
    </w:p>
    <w:p>
      <w:pPr>
        <w:numPr>
          <w:ilvl w:val="0"/>
          <w:numId w:val="2"/>
        </w:numPr>
        <w:rPr>
          <w:rStyle w:val="DefaultParagraphFont"/>
          <w:b w:val="0"/>
          <w:i w:val="0"/>
          <w:strike w:val="0"/>
        </w:rPr>
      </w:pPr>
      <w:r>
        <w:rPr>
          <w:rStyle w:val="DefaultParagraphFont"/>
          <w:b w:val="0"/>
          <w:i w:val="0"/>
          <w:strike w:val="0"/>
        </w:rPr>
        <w:t>La energía captada se almacena en un banco de baterías que actúa como reserva energética central del sistema.</w:t>
      </w:r>
    </w:p>
    <w:p>
      <w:pPr>
        <w:numPr>
          <w:ilvl w:val="0"/>
          <w:numId w:val="2"/>
        </w:numPr>
        <w:rPr>
          <w:rStyle w:val="DefaultParagraphFont"/>
          <w:b w:val="0"/>
          <w:i w:val="0"/>
          <w:strike w:val="0"/>
        </w:rPr>
      </w:pPr>
      <w:r>
        <w:rPr>
          <w:rStyle w:val="DefaultParagraphFont"/>
          <w:b w:val="0"/>
          <w:i w:val="0"/>
          <w:strike w:val="0"/>
        </w:rPr>
        <w:t>El agua lluvia se capta en una superficie colectora, pasa por un sistema de filtración primaria y se dirige al circuito de refrigeración líquida de los paneles solares. Este proceso mantiene las celdas fotovoltaicas dentro de su rango de temperatura óptima, previniendo pérdidas de eficiencia por sobrecalentamiento.</w:t>
      </w:r>
    </w:p>
    <w:p>
      <w:pPr>
        <w:numPr>
          <w:ilvl w:val="0"/>
          <w:numId w:val="2"/>
        </w:numPr>
        <w:rPr>
          <w:rStyle w:val="DefaultParagraphFont"/>
          <w:b w:val="0"/>
          <w:i w:val="0"/>
          <w:strike w:val="0"/>
        </w:rPr>
      </w:pPr>
      <w:r>
        <w:rPr>
          <w:rStyle w:val="DefaultParagraphFont"/>
          <w:b w:val="0"/>
          <w:i w:val="0"/>
          <w:strike w:val="0"/>
        </w:rPr>
        <w:t>Una vez que el agua ha cumplido su función de refrigeración, se redirige a los sistemas de descarga de los baños de la institución, completando un ciclo de reutilización hídrica.</w:t>
      </w:r>
    </w:p>
    <w:p>
      <w:pPr>
        <w:numPr>
          <w:ilvl w:val="0"/>
          <w:numId w:val="2"/>
        </w:numPr>
        <w:rPr>
          <w:rStyle w:val="DefaultParagraphFont"/>
          <w:b w:val="0"/>
          <w:i w:val="0"/>
          <w:strike w:val="0"/>
        </w:rPr>
      </w:pPr>
      <w:r>
        <w:rPr>
          <w:rStyle w:val="DefaultParagraphFont"/>
          <w:b w:val="0"/>
          <w:i w:val="0"/>
          <w:strike w:val="0"/>
        </w:rPr>
        <w:t>La energía almacenada se distribuye de forma priorizada según el esquema de gestión de carga definido.</w:t>
      </w:r>
    </w:p>
    <w:p>
      <w:pPr>
        <w:pStyle w:val="Heading3"/>
        <w:rPr>
          <w:rStyle w:val="DefaultParagraphFont"/>
          <w:b w:val="0"/>
          <w:i w:val="0"/>
          <w:strike w:val="0"/>
        </w:rPr>
      </w:pPr>
      <w:r>
        <w:rPr>
          <w:rStyle w:val="DefaultParagraphFont"/>
          <w:b w:val="0"/>
          <w:i w:val="0"/>
          <w:strike w:val="0"/>
        </w:rPr>
        <w:t>Distribución y Gestión Energética</w:t>
      </w:r>
    </w:p>
    <w:p>
      <w:pPr>
        <w:rPr>
          <w:rStyle w:val="DefaultParagraphFont"/>
          <w:b w:val="0"/>
          <w:i w:val="0"/>
          <w:strike w:val="0"/>
        </w:rPr>
      </w:pPr>
      <w:r>
        <w:rPr>
          <w:rStyle w:val="DefaultParagraphFont"/>
          <w:b w:val="0"/>
          <w:i w:val="0"/>
          <w:strike w:val="0"/>
        </w:rPr>
        <w:t>La energía generada se administra mediante un esquema de distribución por prioridades: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Nivel</w:t>
            </w:r>
          </w:p>
        </w:tc>
        <w:tc>
          <w:tcPr/>
          <w:p>
            <w:pPr>
              <w:jc w:val="center"/>
              <w:rPr>
                <w:rStyle w:val="DefaultParagraphFont"/>
                <w:b w:val="0"/>
                <w:i w:val="0"/>
                <w:strike w:val="0"/>
              </w:rPr>
            </w:pPr>
            <w:r>
              <w:rPr>
                <w:rStyle w:val="DefaultParagraphFont"/>
                <w:b w:val="0"/>
                <w:i w:val="0"/>
                <w:strike w:val="0"/>
              </w:rPr>
              <w:t>Asignación</w:t>
            </w:r>
          </w:p>
        </w:tc>
        <w:tc>
          <w:tcPr/>
          <w:p>
            <w:pPr>
              <w:jc w:val="center"/>
              <w:rPr>
                <w:rStyle w:val="DefaultParagraphFont"/>
                <w:b w:val="0"/>
                <w:i w:val="0"/>
                <w:strike w:val="0"/>
              </w:rPr>
            </w:pPr>
            <w:r>
              <w:rPr>
                <w:rStyle w:val="DefaultParagraphFont"/>
                <w:b w:val="0"/>
                <w:i w:val="0"/>
                <w:strike w:val="0"/>
              </w:rPr>
              <w:t>Descripción</w:t>
            </w:r>
          </w:p>
        </w:tc>
      </w:tr>
      <w:tr>
        <w:tblPrEx>
          <w:tblW w:w="5000" w:type="pct"/>
        </w:tblPrEx>
        <w:tc>
          <w:tcPr/>
          <w:p>
            <w:pPr>
              <w:jc w:val="center"/>
              <w:rPr>
                <w:rStyle w:val="DefaultParagraphFont"/>
                <w:b w:val="0"/>
                <w:i w:val="0"/>
                <w:strike w:val="0"/>
              </w:rPr>
            </w:pPr>
            <w:r>
              <w:rPr>
                <w:rStyle w:val="DefaultParagraphFont"/>
                <w:b w:val="0"/>
                <w:i w:val="0"/>
                <w:strike w:val="0"/>
              </w:rPr>
              <w:t>Reserva permanente</w:t>
            </w:r>
          </w:p>
        </w:tc>
        <w:tc>
          <w:tcPr/>
          <w:p>
            <w:pPr>
              <w:jc w:val="center"/>
              <w:rPr>
                <w:rStyle w:val="DefaultParagraphFont"/>
                <w:b w:val="0"/>
                <w:i w:val="0"/>
                <w:strike w:val="0"/>
              </w:rPr>
            </w:pPr>
            <w:r>
              <w:rPr>
                <w:rStyle w:val="DefaultParagraphFont"/>
                <w:b w:val="0"/>
                <w:i w:val="0"/>
                <w:strike w:val="0"/>
              </w:rPr>
              <w:t>20%</w:t>
            </w:r>
          </w:p>
        </w:tc>
        <w:tc>
          <w:tcPr/>
          <w:p>
            <w:pPr>
              <w:jc w:val="center"/>
              <w:rPr>
                <w:rStyle w:val="DefaultParagraphFont"/>
                <w:b w:val="0"/>
                <w:i w:val="0"/>
                <w:strike w:val="0"/>
              </w:rPr>
            </w:pPr>
            <w:r>
              <w:rPr>
                <w:rStyle w:val="DefaultParagraphFont"/>
                <w:b w:val="0"/>
                <w:i w:val="0"/>
                <w:strike w:val="0"/>
              </w:rPr>
              <w:t>Margen de seguridad ante eventualidades o períodos prolongados sin generación solar.</w:t>
            </w:r>
          </w:p>
        </w:tc>
      </w:tr>
      <w:tr>
        <w:tblPrEx>
          <w:tblW w:w="5000" w:type="pct"/>
        </w:tblPrEx>
        <w:tc>
          <w:tcPr/>
          <w:p>
            <w:pPr>
              <w:jc w:val="center"/>
              <w:rPr>
                <w:rStyle w:val="DefaultParagraphFont"/>
                <w:b w:val="0"/>
                <w:i w:val="0"/>
                <w:strike w:val="0"/>
              </w:rPr>
            </w:pPr>
            <w:r>
              <w:rPr>
                <w:rStyle w:val="DefaultParagraphFont"/>
                <w:b w:val="0"/>
                <w:i w:val="0"/>
                <w:strike w:val="0"/>
              </w:rPr>
              <w:t>Operación del sistema</w:t>
            </w:r>
          </w:p>
        </w:tc>
        <w:tc>
          <w:tcPr/>
          <w:p>
            <w:pPr>
              <w:jc w:val="center"/>
              <w:rPr>
                <w:rStyle w:val="DefaultParagraphFont"/>
                <w:b w:val="0"/>
                <w:i w:val="0"/>
                <w:strike w:val="0"/>
              </w:rPr>
            </w:pPr>
            <w:r>
              <w:rPr>
                <w:rStyle w:val="DefaultParagraphFont"/>
                <w:b w:val="0"/>
                <w:i w:val="0"/>
                <w:strike w:val="0"/>
              </w:rPr>
              <w:t>5%</w:t>
            </w:r>
          </w:p>
        </w:tc>
        <w:tc>
          <w:tcPr/>
          <w:p>
            <w:pPr>
              <w:jc w:val="center"/>
              <w:rPr>
                <w:rStyle w:val="DefaultParagraphFont"/>
                <w:b w:val="0"/>
                <w:i w:val="0"/>
                <w:strike w:val="0"/>
              </w:rPr>
            </w:pPr>
            <w:r>
              <w:rPr>
                <w:rStyle w:val="DefaultParagraphFont"/>
                <w:b w:val="0"/>
                <w:i w:val="0"/>
                <w:strike w:val="0"/>
              </w:rPr>
              <w:t>Mantiene en funcionamiento el circuito de refrigeración y el seguimiento solar.</w:t>
            </w:r>
          </w:p>
        </w:tc>
      </w:tr>
      <w:tr>
        <w:tblPrEx>
          <w:tblW w:w="5000" w:type="pct"/>
        </w:tblPrEx>
        <w:tc>
          <w:tcPr/>
          <w:p>
            <w:pPr>
              <w:jc w:val="center"/>
              <w:rPr>
                <w:rStyle w:val="DefaultParagraphFont"/>
                <w:b w:val="0"/>
                <w:i w:val="0"/>
                <w:strike w:val="0"/>
              </w:rPr>
            </w:pPr>
            <w:r>
              <w:rPr>
                <w:rStyle w:val="DefaultParagraphFont"/>
                <w:b w:val="0"/>
                <w:i w:val="0"/>
                <w:strike w:val="0"/>
              </w:rPr>
              <w:t>Prioridad 1</w:t>
            </w:r>
          </w:p>
        </w:tc>
        <w:tc>
          <w:tcPr/>
          <w:p>
            <w:pPr>
              <w:jc w:val="center"/>
              <w:rPr>
                <w:rStyle w:val="DefaultParagraphFont"/>
                <w:b w:val="0"/>
                <w:i w:val="0"/>
                <w:strike w:val="0"/>
              </w:rPr>
            </w:pPr>
            <w:r>
              <w:rPr>
                <w:rStyle w:val="DefaultParagraphFont"/>
                <w:b w:val="0"/>
                <w:i w:val="0"/>
                <w:strike w:val="0"/>
              </w:rPr>
              <w:t>Servicios vitales</w:t>
            </w:r>
          </w:p>
        </w:tc>
        <w:tc>
          <w:tcPr/>
          <w:p>
            <w:pPr>
              <w:jc w:val="center"/>
              <w:rPr>
                <w:rStyle w:val="DefaultParagraphFont"/>
                <w:b w:val="0"/>
                <w:i w:val="0"/>
                <w:strike w:val="0"/>
              </w:rPr>
            </w:pPr>
            <w:r>
              <w:rPr>
                <w:rStyle w:val="DefaultParagraphFont"/>
                <w:b w:val="0"/>
                <w:i w:val="0"/>
                <w:strike w:val="0"/>
              </w:rPr>
              <w:t>Motobombas de baños y cocina, y equipos críticos definidos por la institución.</w:t>
            </w:r>
          </w:p>
        </w:tc>
      </w:tr>
      <w:tr>
        <w:tblPrEx>
          <w:tblW w:w="5000" w:type="pct"/>
        </w:tblPrEx>
        <w:tc>
          <w:tcPr/>
          <w:p>
            <w:pPr>
              <w:jc w:val="center"/>
              <w:rPr>
                <w:rStyle w:val="DefaultParagraphFont"/>
                <w:b w:val="0"/>
                <w:i w:val="0"/>
                <w:strike w:val="0"/>
              </w:rPr>
            </w:pPr>
            <w:r>
              <w:rPr>
                <w:rStyle w:val="DefaultParagraphFont"/>
                <w:b w:val="0"/>
                <w:i w:val="0"/>
                <w:strike w:val="0"/>
              </w:rPr>
              <w:t>Prioridad 2</w:t>
            </w:r>
          </w:p>
        </w:tc>
        <w:tc>
          <w:tcPr/>
          <w:p>
            <w:pPr>
              <w:jc w:val="center"/>
              <w:rPr>
                <w:rStyle w:val="DefaultParagraphFont"/>
                <w:b w:val="0"/>
                <w:i w:val="0"/>
                <w:strike w:val="0"/>
              </w:rPr>
            </w:pPr>
            <w:r>
              <w:rPr>
                <w:rStyle w:val="DefaultParagraphFont"/>
                <w:b w:val="0"/>
                <w:i w:val="0"/>
                <w:strike w:val="0"/>
              </w:rPr>
              <w:t>Servicios secundarios</w:t>
            </w:r>
          </w:p>
        </w:tc>
        <w:tc>
          <w:tcPr/>
          <w:p>
            <w:pPr>
              <w:jc w:val="center"/>
              <w:rPr>
                <w:rStyle w:val="DefaultParagraphFont"/>
                <w:b w:val="0"/>
                <w:i w:val="0"/>
                <w:strike w:val="0"/>
              </w:rPr>
            </w:pPr>
            <w:r>
              <w:rPr>
                <w:rStyle w:val="DefaultParagraphFont"/>
                <w:b w:val="0"/>
                <w:i w:val="0"/>
                <w:strike w:val="0"/>
              </w:rPr>
              <w:t>Iluminación de pasillos, cargadores y otros consumos no esenciales.</w:t>
            </w:r>
          </w:p>
        </w:tc>
      </w:tr>
    </w:tbl>
    <w:p>
      <w:pPr>
        <w:rPr>
          <w:rStyle w:val="DefaultParagraphFont"/>
          <w:b w:val="0"/>
          <w:i w:val="0"/>
          <w:strike w:val="0"/>
        </w:rPr>
      </w:pPr>
      <w:r>
        <w:pict>
          <v:rect id="_x0000_i1031"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2.6 Objetivo de Desarrollo Sostenible</w:t>
      </w:r>
    </w:p>
    <w:p>
      <w:pPr>
        <w:rPr>
          <w:rStyle w:val="DefaultParagraphFont"/>
          <w:b w:val="0"/>
          <w:i w:val="0"/>
          <w:strike w:val="0"/>
        </w:rPr>
      </w:pPr>
      <w:r>
        <w:rPr>
          <w:rStyle w:val="DefaultParagraphFont"/>
          <w:b w:val="0"/>
          <w:i w:val="0"/>
          <w:strike w:val="0"/>
        </w:rPr>
        <w:t xml:space="preserve">El proyecto se enmarca en el </w:t>
      </w:r>
      <w:r>
        <w:rPr>
          <w:rStyle w:val="DefaultParagraphFont"/>
          <w:b/>
          <w:i w:val="0"/>
          <w:strike w:val="0"/>
        </w:rPr>
        <w:t>ODS 7 — Energía asequible y no contaminante</w:t>
      </w:r>
      <w:r>
        <w:rPr>
          <w:rStyle w:val="DefaultParagraphFont"/>
          <w:b w:val="0"/>
          <w:i w:val="0"/>
          <w:strike w:val="0"/>
        </w:rPr>
        <w:t xml:space="preserve"> de las Naciones Unidas, que promueve el acceso universal a energía limpia, el incremento del uso de fuentes renovables y la mejora de la eficiencia energética a escala global.</w:t>
      </w:r>
    </w:p>
    <w:p>
      <w:pPr>
        <w:rPr>
          <w:rStyle w:val="DefaultParagraphFont"/>
          <w:b w:val="0"/>
          <w:i w:val="0"/>
          <w:strike w:val="0"/>
        </w:rPr>
      </w:pPr>
      <w:r>
        <w:rPr>
          <w:rStyle w:val="DefaultParagraphFont"/>
          <w:b w:val="0"/>
          <w:i w:val="0"/>
          <w:strike w:val="0"/>
        </w:rPr>
        <w:t>Helio-Flow Ecosystem contribuye a este objetivo al demostrar que una institución educativa puede reducir sustancialmente su dependencia de la red eléctrica externa mediante la integración de tecnologías de bajo costo y recursos naturales disponibles en su entorno inmediato.</w:t>
      </w:r>
    </w:p>
    <w:p>
      <w:pPr>
        <w:rPr>
          <w:rStyle w:val="DefaultParagraphFont"/>
          <w:b w:val="0"/>
          <w:i w:val="0"/>
          <w:strike w:val="0"/>
        </w:rPr>
      </w:pPr>
      <w:r>
        <w:pict>
          <v:rect id="_x0000_i1032" style="width:470.3pt;height:1.5pt" o:hrpct="1000" o:hrstd="t" o:hr="t" filled="t" fillcolor="gray" stroked="f">
            <v:path strokeok="f"/>
          </v:rect>
        </w:pict>
      </w:r>
    </w:p>
    <w:p>
      <w:pPr>
        <w:pStyle w:val="Heading1"/>
        <w:rPr>
          <w:rStyle w:val="DefaultParagraphFont"/>
          <w:b w:val="0"/>
          <w:i w:val="0"/>
          <w:strike w:val="0"/>
        </w:rPr>
      </w:pPr>
      <w:r>
        <w:rPr>
          <w:rStyle w:val="DefaultParagraphFont"/>
          <w:b w:val="0"/>
          <w:i w:val="0"/>
          <w:strike w:val="0"/>
        </w:rPr>
        <w:t>Sección 3 — Solución del Proyecto</w:t>
      </w:r>
    </w:p>
    <w:p>
      <w:pPr>
        <w:pStyle w:val="Heading2"/>
        <w:rPr>
          <w:rStyle w:val="DefaultParagraphFont"/>
          <w:b w:val="0"/>
          <w:i w:val="0"/>
          <w:strike w:val="0"/>
        </w:rPr>
      </w:pPr>
      <w:r>
        <w:rPr>
          <w:rStyle w:val="DefaultParagraphFont"/>
          <w:b w:val="0"/>
          <w:i w:val="0"/>
          <w:strike w:val="0"/>
        </w:rPr>
        <w:t>3.1 Descripción de la Solución</w:t>
      </w:r>
    </w:p>
    <w:p>
      <w:pPr>
        <w:rPr>
          <w:rStyle w:val="DefaultParagraphFont"/>
          <w:b w:val="0"/>
          <w:i w:val="0"/>
          <w:strike w:val="0"/>
        </w:rPr>
      </w:pPr>
      <w:r>
        <w:rPr>
          <w:rStyle w:val="DefaultParagraphFont"/>
          <w:b/>
          <w:i w:val="0"/>
          <w:strike w:val="0"/>
        </w:rPr>
        <w:t>Helio-Flow Ecosystem</w:t>
      </w:r>
      <w:r>
        <w:rPr>
          <w:rStyle w:val="DefaultParagraphFont"/>
          <w:b w:val="0"/>
          <w:i w:val="0"/>
          <w:strike w:val="0"/>
        </w:rPr>
        <w:t xml:space="preserve"> es un sistema cerrado de aprovechamiento de recursos naturales que integra:</w:t>
      </w:r>
    </w:p>
    <w:p>
      <w:pPr>
        <w:numPr>
          <w:ilvl w:val="0"/>
          <w:numId w:val="1"/>
        </w:numPr>
        <w:rPr>
          <w:rStyle w:val="DefaultParagraphFont"/>
          <w:b w:val="0"/>
          <w:i w:val="0"/>
          <w:strike w:val="0"/>
        </w:rPr>
      </w:pPr>
      <w:r>
        <w:rPr>
          <w:rStyle w:val="DefaultParagraphFont"/>
          <w:b/>
          <w:i w:val="0"/>
          <w:strike w:val="0"/>
        </w:rPr>
        <w:t>Seguimiento solar automático</w:t>
      </w:r>
      <w:r>
        <w:rPr>
          <w:rStyle w:val="DefaultParagraphFont"/>
          <w:b w:val="0"/>
          <w:i w:val="0"/>
          <w:strike w:val="0"/>
        </w:rPr>
        <w:t xml:space="preserve"> mediante estructura giratoria con motor horizontal controlado por sensores de luz (tipo girasol), con incremento de captación de hasta 40% respecto a paneles fijos.</w:t>
      </w:r>
    </w:p>
    <w:p>
      <w:pPr>
        <w:numPr>
          <w:ilvl w:val="0"/>
          <w:numId w:val="1"/>
        </w:numPr>
        <w:rPr>
          <w:rStyle w:val="DefaultParagraphFont"/>
          <w:b w:val="0"/>
          <w:i w:val="0"/>
          <w:strike w:val="0"/>
        </w:rPr>
      </w:pPr>
      <w:r>
        <w:rPr>
          <w:rStyle w:val="DefaultParagraphFont"/>
          <w:b/>
          <w:i w:val="0"/>
          <w:strike w:val="0"/>
        </w:rPr>
        <w:t>Almacenamiento energético centralizado</w:t>
      </w:r>
      <w:r>
        <w:rPr>
          <w:rStyle w:val="DefaultParagraphFont"/>
          <w:b w:val="0"/>
          <w:i w:val="0"/>
          <w:strike w:val="0"/>
        </w:rPr>
        <w:t xml:space="preserve"> en banco de baterías con distribución priorizada.</w:t>
      </w:r>
    </w:p>
    <w:p>
      <w:pPr>
        <w:numPr>
          <w:ilvl w:val="0"/>
          <w:numId w:val="1"/>
        </w:numPr>
        <w:rPr>
          <w:rStyle w:val="DefaultParagraphFont"/>
          <w:b w:val="0"/>
          <w:i w:val="0"/>
          <w:strike w:val="0"/>
        </w:rPr>
      </w:pPr>
      <w:r>
        <w:rPr>
          <w:rStyle w:val="DefaultParagraphFont"/>
          <w:b/>
          <w:i w:val="0"/>
          <w:strike w:val="0"/>
        </w:rPr>
        <w:t>Ciclo de reutilización hídrica</w:t>
      </w:r>
      <w:r>
        <w:rPr>
          <w:rStyle w:val="DefaultParagraphFont"/>
          <w:b w:val="0"/>
          <w:i w:val="0"/>
          <w:strike w:val="0"/>
        </w:rPr>
        <w:t xml:space="preserve"> que capta agua lluvia, la filtra, la usa para refrigerar los paneles solares y luego la redirige a las descargas de los baños.</w:t>
      </w:r>
    </w:p>
    <w:p>
      <w:pPr>
        <w:rPr>
          <w:rStyle w:val="DefaultParagraphFont"/>
          <w:b w:val="0"/>
          <w:i w:val="0"/>
          <w:strike w:val="0"/>
        </w:rPr>
      </w:pPr>
      <w:r>
        <w:rPr>
          <w:rStyle w:val="DefaultParagraphFont"/>
          <w:b w:val="0"/>
          <w:i w:val="0"/>
          <w:strike w:val="0"/>
        </w:rPr>
        <w:t>El sistema garantiza la continuidad de los servicios críticos de la institución durante cortes de energía, operando de forma autosuficiente con recursos del entorno inmediato.</w:t>
      </w:r>
    </w:p>
    <w:p>
      <w:pPr>
        <w:rPr>
          <w:rStyle w:val="DefaultParagraphFont"/>
          <w:b w:val="0"/>
          <w:i w:val="0"/>
          <w:strike w:val="0"/>
        </w:rPr>
      </w:pPr>
      <w:r>
        <w:pict>
          <v:rect id="_x0000_i1033"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3.2 Pasos para Resolver el Problema</w:t>
      </w:r>
    </w:p>
    <w:p>
      <w:pPr>
        <w:numPr>
          <w:ilvl w:val="0"/>
          <w:numId w:val="3"/>
        </w:numPr>
        <w:rPr>
          <w:rStyle w:val="DefaultParagraphFont"/>
          <w:b w:val="0"/>
          <w:i w:val="0"/>
          <w:strike w:val="0"/>
        </w:rPr>
      </w:pPr>
      <w:r>
        <w:rPr>
          <w:rStyle w:val="DefaultParagraphFont"/>
          <w:b w:val="0"/>
          <w:i w:val="0"/>
          <w:strike w:val="0"/>
        </w:rPr>
        <w:t>Captación de energía solar mediante paneles con seguimiento automático de rotación horizontal.</w:t>
      </w:r>
    </w:p>
    <w:p>
      <w:pPr>
        <w:numPr>
          <w:ilvl w:val="0"/>
          <w:numId w:val="3"/>
        </w:numPr>
        <w:rPr>
          <w:rStyle w:val="DefaultParagraphFont"/>
          <w:b w:val="0"/>
          <w:i w:val="0"/>
          <w:strike w:val="0"/>
        </w:rPr>
      </w:pPr>
      <w:r>
        <w:rPr>
          <w:rStyle w:val="DefaultParagraphFont"/>
          <w:b w:val="0"/>
          <w:i w:val="0"/>
          <w:strike w:val="0"/>
        </w:rPr>
        <w:t>Almacenamiento de la energía generada en el banco de baterías central.</w:t>
      </w:r>
    </w:p>
    <w:p>
      <w:pPr>
        <w:numPr>
          <w:ilvl w:val="0"/>
          <w:numId w:val="3"/>
        </w:numPr>
        <w:rPr>
          <w:rStyle w:val="DefaultParagraphFont"/>
          <w:b w:val="0"/>
          <w:i w:val="0"/>
          <w:strike w:val="0"/>
        </w:rPr>
      </w:pPr>
      <w:r>
        <w:rPr>
          <w:rStyle w:val="DefaultParagraphFont"/>
          <w:b w:val="0"/>
          <w:i w:val="0"/>
          <w:strike w:val="0"/>
        </w:rPr>
        <w:t>Distribución energética priorizada: reserva (20%) → operación del sistema (5%) → servicios vitales → servicios secundarios.</w:t>
      </w:r>
    </w:p>
    <w:p>
      <w:pPr>
        <w:numPr>
          <w:ilvl w:val="0"/>
          <w:numId w:val="3"/>
        </w:numPr>
        <w:rPr>
          <w:rStyle w:val="DefaultParagraphFont"/>
          <w:b w:val="0"/>
          <w:i w:val="0"/>
          <w:strike w:val="0"/>
        </w:rPr>
      </w:pPr>
      <w:r>
        <w:rPr>
          <w:rStyle w:val="DefaultParagraphFont"/>
          <w:b w:val="0"/>
          <w:i w:val="0"/>
          <w:strike w:val="0"/>
        </w:rPr>
        <w:t>Captación y filtración de agua lluvia desde la superficie colectora.</w:t>
      </w:r>
    </w:p>
    <w:p>
      <w:pPr>
        <w:numPr>
          <w:ilvl w:val="0"/>
          <w:numId w:val="3"/>
        </w:numPr>
        <w:rPr>
          <w:rStyle w:val="DefaultParagraphFont"/>
          <w:b w:val="0"/>
          <w:i w:val="0"/>
          <w:strike w:val="0"/>
        </w:rPr>
      </w:pPr>
      <w:r>
        <w:rPr>
          <w:rStyle w:val="DefaultParagraphFont"/>
          <w:b w:val="0"/>
          <w:i w:val="0"/>
          <w:strike w:val="0"/>
        </w:rPr>
        <w:t>Circulación del agua filtrada por el circuito de refrigeración líquida de los paneles para mantener temperatura óptima.</w:t>
      </w:r>
    </w:p>
    <w:p>
      <w:pPr>
        <w:numPr>
          <w:ilvl w:val="0"/>
          <w:numId w:val="3"/>
        </w:numPr>
        <w:rPr>
          <w:rStyle w:val="DefaultParagraphFont"/>
          <w:b w:val="0"/>
          <w:i w:val="0"/>
          <w:strike w:val="0"/>
        </w:rPr>
      </w:pPr>
      <w:r>
        <w:rPr>
          <w:rStyle w:val="DefaultParagraphFont"/>
          <w:b w:val="0"/>
          <w:i w:val="0"/>
          <w:strike w:val="0"/>
        </w:rPr>
        <w:t>Redirección del agua utilizada hacia los sistemas de descarga de los baños.</w:t>
      </w:r>
    </w:p>
    <w:p>
      <w:pPr>
        <w:numPr>
          <w:ilvl w:val="0"/>
          <w:numId w:val="3"/>
        </w:numPr>
        <w:rPr>
          <w:rStyle w:val="DefaultParagraphFont"/>
          <w:b w:val="0"/>
          <w:i w:val="0"/>
          <w:strike w:val="0"/>
        </w:rPr>
      </w:pPr>
      <w:r>
        <w:rPr>
          <w:rStyle w:val="DefaultParagraphFont"/>
          <w:b w:val="0"/>
          <w:i w:val="0"/>
          <w:strike w:val="0"/>
        </w:rPr>
        <w:t>Redistribución del excedente energético hacia sistemas secundarios una vez garantizados los servicios críticos.</w:t>
      </w:r>
    </w:p>
    <w:p>
      <w:pPr>
        <w:rPr>
          <w:rStyle w:val="DefaultParagraphFont"/>
          <w:b w:val="0"/>
          <w:i w:val="0"/>
          <w:strike w:val="0"/>
        </w:rPr>
      </w:pPr>
      <w:r>
        <w:pict>
          <v:rect id="_x0000_i1034"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3.3 Descripción de Elementos Técnicos</w:t>
      </w:r>
    </w:p>
    <w:p>
      <w:pPr>
        <w:pStyle w:val="Heading3"/>
        <w:rPr>
          <w:rStyle w:val="DefaultParagraphFont"/>
          <w:b w:val="0"/>
          <w:i w:val="0"/>
          <w:strike w:val="0"/>
        </w:rPr>
      </w:pPr>
      <w:r>
        <w:rPr>
          <w:rStyle w:val="DefaultParagraphFont"/>
          <w:b w:val="0"/>
          <w:i w:val="0"/>
          <w:strike w:val="0"/>
        </w:rPr>
        <w:t>Prototipo Educativo (LEGO Mindstorms EV3)</w:t>
      </w:r>
    </w:p>
    <w:p>
      <w:pPr>
        <w:numPr>
          <w:ilvl w:val="0"/>
          <w:numId w:val="1"/>
        </w:numPr>
        <w:rPr>
          <w:rStyle w:val="DefaultParagraphFont"/>
          <w:b w:val="0"/>
          <w:i w:val="0"/>
          <w:strike w:val="0"/>
        </w:rPr>
      </w:pPr>
      <w:r>
        <w:rPr>
          <w:rStyle w:val="DefaultParagraphFont"/>
          <w:b w:val="0"/>
          <w:i w:val="0"/>
          <w:strike w:val="0"/>
        </w:rPr>
        <w:t xml:space="preserve">Controlador LEGO Mindstorms EV3 con librería </w:t>
      </w:r>
      <w:r>
        <w:rPr>
          <w:rStyle w:val="InlineCode"/>
          <w:b w:val="0"/>
          <w:i w:val="0"/>
          <w:strike w:val="0"/>
        </w:rPr>
        <w:t>ev3dev2</w:t>
      </w:r>
      <w:r>
        <w:rPr>
          <w:rStyle w:val="DefaultParagraphFont"/>
          <w:b w:val="0"/>
          <w:i w:val="0"/>
          <w:strike w:val="0"/>
        </w:rPr>
        <w:t xml:space="preserve"> (Python)</w:t>
      </w:r>
    </w:p>
    <w:p>
      <w:pPr>
        <w:numPr>
          <w:ilvl w:val="0"/>
          <w:numId w:val="1"/>
        </w:numPr>
        <w:rPr>
          <w:rStyle w:val="DefaultParagraphFont"/>
          <w:b w:val="0"/>
          <w:i w:val="0"/>
          <w:strike w:val="0"/>
        </w:rPr>
      </w:pPr>
      <w:r>
        <w:rPr>
          <w:rStyle w:val="DefaultParagraphFont"/>
          <w:b w:val="0"/>
          <w:i w:val="0"/>
          <w:strike w:val="0"/>
        </w:rPr>
        <w:t>Sensor de luz para detección de irradiación solar</w:t>
      </w:r>
    </w:p>
    <w:p>
      <w:pPr>
        <w:numPr>
          <w:ilvl w:val="0"/>
          <w:numId w:val="1"/>
        </w:numPr>
        <w:rPr>
          <w:rStyle w:val="DefaultParagraphFont"/>
          <w:b w:val="0"/>
          <w:i w:val="0"/>
          <w:strike w:val="0"/>
        </w:rPr>
      </w:pPr>
      <w:r>
        <w:rPr>
          <w:rStyle w:val="DefaultParagraphFont"/>
          <w:b w:val="0"/>
          <w:i w:val="0"/>
          <w:strike w:val="0"/>
        </w:rPr>
        <w:t>Motor de rotación horizontal para seguimiento solar</w:t>
      </w:r>
    </w:p>
    <w:p>
      <w:pPr>
        <w:numPr>
          <w:ilvl w:val="0"/>
          <w:numId w:val="1"/>
        </w:numPr>
        <w:rPr>
          <w:rStyle w:val="DefaultParagraphFont"/>
          <w:b w:val="0"/>
          <w:i w:val="0"/>
          <w:strike w:val="0"/>
        </w:rPr>
      </w:pPr>
      <w:r>
        <w:rPr>
          <w:rStyle w:val="DefaultParagraphFont"/>
          <w:b w:val="0"/>
          <w:i w:val="0"/>
          <w:strike w:val="0"/>
        </w:rPr>
        <w:t>Estructura giratoria con panel de inclinación fija</w:t>
      </w:r>
    </w:p>
    <w:p>
      <w:pPr>
        <w:numPr>
          <w:ilvl w:val="0"/>
          <w:numId w:val="1"/>
        </w:numPr>
        <w:rPr>
          <w:rStyle w:val="DefaultParagraphFont"/>
          <w:b w:val="0"/>
          <w:i w:val="0"/>
          <w:strike w:val="0"/>
        </w:rPr>
      </w:pPr>
      <w:r>
        <w:rPr>
          <w:rStyle w:val="DefaultParagraphFont"/>
          <w:b w:val="0"/>
          <w:i w:val="0"/>
          <w:strike w:val="0"/>
        </w:rPr>
        <w:t>Simulación de circuito de refrigeración y captación hídrica</w:t>
      </w:r>
    </w:p>
    <w:p>
      <w:pPr>
        <w:rPr>
          <w:rStyle w:val="DefaultParagraphFont"/>
          <w:b w:val="0"/>
          <w:i w:val="0"/>
          <w:strike w:val="0"/>
        </w:rPr>
      </w:pPr>
      <w:r>
        <w:pict>
          <v:rect id="_x0000_i1035" style="width:470.3pt;height:1.5pt" o:hrpct="1000" o:hrstd="t" o:hr="t" filled="t" fillcolor="gray" stroked="f">
            <v:path strokeok="f"/>
          </v:rect>
        </w:pict>
      </w:r>
    </w:p>
    <w:p>
      <w:pPr>
        <w:pStyle w:val="Heading3"/>
        <w:rPr>
          <w:rStyle w:val="DefaultParagraphFont"/>
          <w:b w:val="0"/>
          <w:i w:val="0"/>
          <w:strike w:val="0"/>
        </w:rPr>
      </w:pPr>
      <w:r>
        <w:rPr>
          <w:rStyle w:val="DefaultParagraphFont"/>
          <w:b w:val="0"/>
          <w:i w:val="0"/>
          <w:strike w:val="0"/>
        </w:rPr>
        <w:t>Implementación Real — Componentes por Subsistema</w:t>
      </w:r>
    </w:p>
    <w:p>
      <w:pPr>
        <w:pStyle w:val="Heading4"/>
        <w:rPr>
          <w:rStyle w:val="DefaultParagraphFont"/>
          <w:b w:val="0"/>
          <w:i w:val="0"/>
          <w:strike w:val="0"/>
        </w:rPr>
      </w:pPr>
      <w:r>
        <w:rPr>
          <w:rStyle w:val="DefaultParagraphFont"/>
          <w:b w:val="0"/>
          <w:i w:val="0"/>
          <w:strike w:val="0"/>
        </w:rPr>
        <w:t>Seguimiento Solar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Componente</w:t>
            </w:r>
          </w:p>
        </w:tc>
        <w:tc>
          <w:tcPr/>
          <w:p>
            <w:pPr>
              <w:jc w:val="center"/>
              <w:rPr>
                <w:rStyle w:val="DefaultParagraphFont"/>
                <w:b w:val="0"/>
                <w:i w:val="0"/>
                <w:strike w:val="0"/>
              </w:rPr>
            </w:pPr>
            <w:r>
              <w:rPr>
                <w:rStyle w:val="DefaultParagraphFont"/>
                <w:b w:val="0"/>
                <w:i w:val="0"/>
                <w:strike w:val="0"/>
              </w:rPr>
              <w:t>Referencia</w:t>
            </w:r>
          </w:p>
        </w:tc>
        <w:tc>
          <w:tcPr/>
          <w:p>
            <w:pPr>
              <w:jc w:val="center"/>
              <w:rPr>
                <w:rStyle w:val="DefaultParagraphFont"/>
                <w:b w:val="0"/>
                <w:i w:val="0"/>
                <w:strike w:val="0"/>
              </w:rPr>
            </w:pPr>
            <w:r>
              <w:rPr>
                <w:rStyle w:val="DefaultParagraphFont"/>
                <w:b w:val="0"/>
                <w:i w:val="0"/>
                <w:strike w:val="0"/>
              </w:rPr>
              <w:t>Función</w:t>
            </w:r>
          </w:p>
        </w:tc>
      </w:tr>
      <w:tr>
        <w:tblPrEx>
          <w:tblW w:w="5000" w:type="pct"/>
        </w:tblPrEx>
        <w:tc>
          <w:tcPr/>
          <w:p>
            <w:pPr>
              <w:jc w:val="center"/>
              <w:rPr>
                <w:rStyle w:val="DefaultParagraphFont"/>
                <w:b w:val="0"/>
                <w:i w:val="0"/>
                <w:strike w:val="0"/>
              </w:rPr>
            </w:pPr>
            <w:r>
              <w:rPr>
                <w:rStyle w:val="DefaultParagraphFont"/>
                <w:b w:val="0"/>
                <w:i w:val="0"/>
                <w:strike w:val="0"/>
              </w:rPr>
              <w:t>Microcontrolador</w:t>
            </w:r>
          </w:p>
        </w:tc>
        <w:tc>
          <w:tcPr/>
          <w:p>
            <w:pPr>
              <w:jc w:val="center"/>
              <w:rPr>
                <w:rStyle w:val="DefaultParagraphFont"/>
                <w:b w:val="0"/>
                <w:i w:val="0"/>
                <w:strike w:val="0"/>
              </w:rPr>
            </w:pPr>
            <w:r>
              <w:rPr>
                <w:rStyle w:val="DefaultParagraphFont"/>
                <w:b w:val="0"/>
                <w:i w:val="0"/>
                <w:strike w:val="0"/>
              </w:rPr>
              <w:t>Arduino UNO</w:t>
            </w:r>
          </w:p>
        </w:tc>
        <w:tc>
          <w:tcPr/>
          <w:p>
            <w:pPr>
              <w:jc w:val="center"/>
              <w:rPr>
                <w:rStyle w:val="DefaultParagraphFont"/>
                <w:b w:val="0"/>
                <w:i w:val="0"/>
                <w:strike w:val="0"/>
              </w:rPr>
            </w:pPr>
            <w:r>
              <w:rPr>
                <w:rStyle w:val="DefaultParagraphFont"/>
                <w:b w:val="0"/>
                <w:i w:val="0"/>
                <w:strike w:val="0"/>
              </w:rPr>
              <w:t>Unidad de control principal. Ejecuta la lógica de seguimiento y distribución energética.</w:t>
            </w:r>
          </w:p>
        </w:tc>
      </w:tr>
      <w:tr>
        <w:tblPrEx>
          <w:tblW w:w="5000" w:type="pct"/>
        </w:tblPrEx>
        <w:tc>
          <w:tcPr/>
          <w:p>
            <w:pPr>
              <w:jc w:val="center"/>
              <w:rPr>
                <w:rStyle w:val="DefaultParagraphFont"/>
                <w:b w:val="0"/>
                <w:i w:val="0"/>
                <w:strike w:val="0"/>
              </w:rPr>
            </w:pPr>
            <w:r>
              <w:rPr>
                <w:rStyle w:val="DefaultParagraphFont"/>
                <w:b w:val="0"/>
                <w:i w:val="0"/>
                <w:strike w:val="0"/>
              </w:rPr>
              <w:t>Sensores de luz</w:t>
            </w:r>
          </w:p>
        </w:tc>
        <w:tc>
          <w:tcPr/>
          <w:p>
            <w:pPr>
              <w:jc w:val="center"/>
              <w:rPr>
                <w:rStyle w:val="DefaultParagraphFont"/>
                <w:b w:val="0"/>
                <w:i w:val="0"/>
                <w:strike w:val="0"/>
              </w:rPr>
            </w:pPr>
            <w:r>
              <w:rPr>
                <w:rStyle w:val="DefaultParagraphFont"/>
                <w:b w:val="0"/>
                <w:i w:val="0"/>
                <w:strike w:val="0"/>
              </w:rPr>
              <w:t>2× LDR GL5528</w:t>
            </w:r>
          </w:p>
        </w:tc>
        <w:tc>
          <w:tcPr/>
          <w:p>
            <w:pPr>
              <w:jc w:val="center"/>
              <w:rPr>
                <w:rStyle w:val="DefaultParagraphFont"/>
                <w:b w:val="0"/>
                <w:i w:val="0"/>
                <w:strike w:val="0"/>
              </w:rPr>
            </w:pPr>
            <w:r>
              <w:rPr>
                <w:rStyle w:val="DefaultParagraphFont"/>
                <w:b w:val="0"/>
                <w:i w:val="0"/>
                <w:strike w:val="0"/>
              </w:rPr>
              <w:t>Uno a cada lado del panel separados por una barrera física. El Arduino compara ambos valores y rota hacia la mayor intensidad.</w:t>
            </w:r>
          </w:p>
        </w:tc>
      </w:tr>
      <w:tr>
        <w:tblPrEx>
          <w:tblW w:w="5000" w:type="pct"/>
        </w:tblPrEx>
        <w:tc>
          <w:tcPr/>
          <w:p>
            <w:pPr>
              <w:jc w:val="center"/>
              <w:rPr>
                <w:rStyle w:val="DefaultParagraphFont"/>
                <w:b w:val="0"/>
                <w:i w:val="0"/>
                <w:strike w:val="0"/>
              </w:rPr>
            </w:pPr>
            <w:r>
              <w:rPr>
                <w:rStyle w:val="DefaultParagraphFont"/>
                <w:b w:val="0"/>
                <w:i w:val="0"/>
                <w:strike w:val="0"/>
              </w:rPr>
              <w:t>Resistencias</w:t>
            </w:r>
          </w:p>
        </w:tc>
        <w:tc>
          <w:tcPr/>
          <w:p>
            <w:pPr>
              <w:jc w:val="center"/>
              <w:rPr>
                <w:rStyle w:val="DefaultParagraphFont"/>
                <w:b w:val="0"/>
                <w:i w:val="0"/>
                <w:strike w:val="0"/>
              </w:rPr>
            </w:pPr>
            <w:r>
              <w:rPr>
                <w:rStyle w:val="DefaultParagraphFont"/>
                <w:b w:val="0"/>
                <w:i w:val="0"/>
                <w:strike w:val="0"/>
              </w:rPr>
              <w:t>2× 10 kΩ</w:t>
            </w:r>
          </w:p>
        </w:tc>
        <w:tc>
          <w:tcPr/>
          <w:p>
            <w:pPr>
              <w:jc w:val="center"/>
              <w:rPr>
                <w:rStyle w:val="DefaultParagraphFont"/>
                <w:b w:val="0"/>
                <w:i w:val="0"/>
                <w:strike w:val="0"/>
              </w:rPr>
            </w:pPr>
            <w:r>
              <w:rPr>
                <w:rStyle w:val="DefaultParagraphFont"/>
                <w:b w:val="0"/>
                <w:i w:val="0"/>
                <w:strike w:val="0"/>
              </w:rPr>
              <w:t>Forman un divisor de voltaje con cada LDR para lectura analógica en pines A0 y A1.</w:t>
            </w:r>
          </w:p>
        </w:tc>
      </w:tr>
      <w:tr>
        <w:tblPrEx>
          <w:tblW w:w="5000" w:type="pct"/>
        </w:tblPrEx>
        <w:tc>
          <w:tcPr/>
          <w:p>
            <w:pPr>
              <w:jc w:val="center"/>
              <w:rPr>
                <w:rStyle w:val="DefaultParagraphFont"/>
                <w:b w:val="0"/>
                <w:i w:val="0"/>
                <w:strike w:val="0"/>
              </w:rPr>
            </w:pPr>
            <w:r>
              <w:rPr>
                <w:rStyle w:val="DefaultParagraphFont"/>
                <w:b w:val="0"/>
                <w:i w:val="0"/>
                <w:strike w:val="0"/>
              </w:rPr>
              <w:t>Motor de rotación</w:t>
            </w:r>
          </w:p>
        </w:tc>
        <w:tc>
          <w:tcPr/>
          <w:p>
            <w:pPr>
              <w:jc w:val="center"/>
              <w:rPr>
                <w:rStyle w:val="DefaultParagraphFont"/>
                <w:b w:val="0"/>
                <w:i w:val="0"/>
                <w:strike w:val="0"/>
              </w:rPr>
            </w:pPr>
            <w:r>
              <w:rPr>
                <w:rStyle w:val="DefaultParagraphFont"/>
                <w:b w:val="0"/>
                <w:i w:val="0"/>
                <w:strike w:val="0"/>
              </w:rPr>
              <w:t>Servo MG996R</w:t>
            </w:r>
          </w:p>
        </w:tc>
        <w:tc>
          <w:tcPr/>
          <w:p>
            <w:pPr>
              <w:jc w:val="center"/>
              <w:rPr>
                <w:rStyle w:val="DefaultParagraphFont"/>
                <w:b w:val="0"/>
                <w:i w:val="0"/>
                <w:strike w:val="0"/>
              </w:rPr>
            </w:pPr>
            <w:r>
              <w:rPr>
                <w:rStyle w:val="DefaultParagraphFont"/>
                <w:b w:val="0"/>
                <w:i w:val="0"/>
                <w:strike w:val="0"/>
              </w:rPr>
              <w:t>Rota el panel horizontalmente. Mayor torque que el SG90, apto para estructuras con peso real.</w:t>
            </w:r>
          </w:p>
        </w:tc>
      </w:tr>
    </w:tbl>
    <w:p>
      <w:pPr>
        <w:pStyle w:val="Heading4"/>
        <w:rPr>
          <w:rStyle w:val="DefaultParagraphFont"/>
          <w:b w:val="0"/>
          <w:i w:val="0"/>
          <w:strike w:val="0"/>
        </w:rPr>
      </w:pPr>
      <w:r>
        <w:rPr>
          <w:rStyle w:val="DefaultParagraphFont"/>
          <w:b w:val="0"/>
          <w:i w:val="0"/>
          <w:strike w:val="0"/>
        </w:rPr>
        <w:t>Energía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Componente</w:t>
            </w:r>
          </w:p>
        </w:tc>
        <w:tc>
          <w:tcPr/>
          <w:p>
            <w:pPr>
              <w:jc w:val="center"/>
              <w:rPr>
                <w:rStyle w:val="DefaultParagraphFont"/>
                <w:b w:val="0"/>
                <w:i w:val="0"/>
                <w:strike w:val="0"/>
              </w:rPr>
            </w:pPr>
            <w:r>
              <w:rPr>
                <w:rStyle w:val="DefaultParagraphFont"/>
                <w:b w:val="0"/>
                <w:i w:val="0"/>
                <w:strike w:val="0"/>
              </w:rPr>
              <w:t>Referencia</w:t>
            </w:r>
          </w:p>
        </w:tc>
        <w:tc>
          <w:tcPr/>
          <w:p>
            <w:pPr>
              <w:jc w:val="center"/>
              <w:rPr>
                <w:rStyle w:val="DefaultParagraphFont"/>
                <w:b w:val="0"/>
                <w:i w:val="0"/>
                <w:strike w:val="0"/>
              </w:rPr>
            </w:pPr>
            <w:r>
              <w:rPr>
                <w:rStyle w:val="DefaultParagraphFont"/>
                <w:b w:val="0"/>
                <w:i w:val="0"/>
                <w:strike w:val="0"/>
              </w:rPr>
              <w:t>Función</w:t>
            </w:r>
          </w:p>
        </w:tc>
      </w:tr>
      <w:tr>
        <w:tblPrEx>
          <w:tblW w:w="5000" w:type="pct"/>
        </w:tblPrEx>
        <w:tc>
          <w:tcPr/>
          <w:p>
            <w:pPr>
              <w:jc w:val="center"/>
              <w:rPr>
                <w:rStyle w:val="DefaultParagraphFont"/>
                <w:b w:val="0"/>
                <w:i w:val="0"/>
                <w:strike w:val="0"/>
              </w:rPr>
            </w:pPr>
            <w:r>
              <w:rPr>
                <w:rStyle w:val="DefaultParagraphFont"/>
                <w:b w:val="0"/>
                <w:i w:val="0"/>
                <w:strike w:val="0"/>
              </w:rPr>
              <w:t>Panel solar</w:t>
            </w:r>
          </w:p>
        </w:tc>
        <w:tc>
          <w:tcPr/>
          <w:p>
            <w:pPr>
              <w:jc w:val="center"/>
              <w:rPr>
                <w:rStyle w:val="DefaultParagraphFont"/>
                <w:b w:val="0"/>
                <w:i w:val="0"/>
                <w:strike w:val="0"/>
              </w:rPr>
            </w:pPr>
            <w:r>
              <w:rPr>
                <w:rStyle w:val="DefaultParagraphFont"/>
                <w:b w:val="0"/>
                <w:i w:val="0"/>
                <w:strike w:val="0"/>
              </w:rPr>
              <w:t>Monocristalino 6V</w:t>
            </w:r>
          </w:p>
        </w:tc>
        <w:tc>
          <w:tcPr/>
          <w:p>
            <w:pPr>
              <w:jc w:val="center"/>
              <w:rPr>
                <w:rStyle w:val="DefaultParagraphFont"/>
                <w:b w:val="0"/>
                <w:i w:val="0"/>
                <w:strike w:val="0"/>
              </w:rPr>
            </w:pPr>
            <w:r>
              <w:rPr>
                <w:rStyle w:val="DefaultParagraphFont"/>
                <w:b w:val="0"/>
                <w:i w:val="0"/>
                <w:strike w:val="0"/>
              </w:rPr>
              <w:t>Captación fotovoltaica. Capacidad según demanda calculada de la institución.</w:t>
            </w:r>
          </w:p>
        </w:tc>
      </w:tr>
      <w:tr>
        <w:tblPrEx>
          <w:tblW w:w="5000" w:type="pct"/>
        </w:tblPrEx>
        <w:tc>
          <w:tcPr/>
          <w:p>
            <w:pPr>
              <w:jc w:val="center"/>
              <w:rPr>
                <w:rStyle w:val="DefaultParagraphFont"/>
                <w:b w:val="0"/>
                <w:i w:val="0"/>
                <w:strike w:val="0"/>
              </w:rPr>
            </w:pPr>
            <w:r>
              <w:rPr>
                <w:rStyle w:val="DefaultParagraphFont"/>
                <w:b w:val="0"/>
                <w:i w:val="0"/>
                <w:strike w:val="0"/>
              </w:rPr>
              <w:t>Controlador de carga</w:t>
            </w:r>
          </w:p>
        </w:tc>
        <w:tc>
          <w:tcPr/>
          <w:p>
            <w:pPr>
              <w:jc w:val="center"/>
              <w:rPr>
                <w:rStyle w:val="DefaultParagraphFont"/>
                <w:b w:val="0"/>
                <w:i w:val="0"/>
                <w:strike w:val="0"/>
              </w:rPr>
            </w:pPr>
            <w:r>
              <w:rPr>
                <w:rStyle w:val="DefaultParagraphFont"/>
                <w:b w:val="0"/>
                <w:i w:val="0"/>
                <w:strike w:val="0"/>
              </w:rPr>
              <w:t>MPPT CN3791</w:t>
            </w:r>
          </w:p>
        </w:tc>
        <w:tc>
          <w:tcPr/>
          <w:p>
            <w:pPr>
              <w:jc w:val="center"/>
              <w:rPr>
                <w:rStyle w:val="DefaultParagraphFont"/>
                <w:b w:val="0"/>
                <w:i w:val="0"/>
                <w:strike w:val="0"/>
              </w:rPr>
            </w:pPr>
            <w:r>
              <w:rPr>
                <w:rStyle w:val="DefaultParagraphFont"/>
                <w:b w:val="0"/>
                <w:i w:val="0"/>
                <w:strike w:val="0"/>
              </w:rPr>
              <w:t>Maximiza la extracción de energía del panel y gestiona la carga de las baterías.</w:t>
            </w:r>
          </w:p>
        </w:tc>
      </w:tr>
      <w:tr>
        <w:tblPrEx>
          <w:tblW w:w="5000" w:type="pct"/>
        </w:tblPrEx>
        <w:tc>
          <w:tcPr/>
          <w:p>
            <w:pPr>
              <w:jc w:val="center"/>
              <w:rPr>
                <w:rStyle w:val="DefaultParagraphFont"/>
                <w:b w:val="0"/>
                <w:i w:val="0"/>
                <w:strike w:val="0"/>
              </w:rPr>
            </w:pPr>
            <w:r>
              <w:rPr>
                <w:rStyle w:val="DefaultParagraphFont"/>
                <w:b w:val="0"/>
                <w:i w:val="0"/>
                <w:strike w:val="0"/>
              </w:rPr>
              <w:t>Baterías</w:t>
            </w:r>
          </w:p>
        </w:tc>
        <w:tc>
          <w:tcPr/>
          <w:p>
            <w:pPr>
              <w:jc w:val="center"/>
              <w:rPr>
                <w:rStyle w:val="DefaultParagraphFont"/>
                <w:b w:val="0"/>
                <w:i w:val="0"/>
                <w:strike w:val="0"/>
              </w:rPr>
            </w:pPr>
            <w:r>
              <w:rPr>
                <w:rStyle w:val="DefaultParagraphFont"/>
                <w:b w:val="0"/>
                <w:i w:val="0"/>
                <w:strike w:val="0"/>
              </w:rPr>
              <w:t>18650 Li-Ion</w:t>
            </w:r>
          </w:p>
        </w:tc>
        <w:tc>
          <w:tcPr/>
          <w:p>
            <w:pPr>
              <w:jc w:val="center"/>
              <w:rPr>
                <w:rStyle w:val="DefaultParagraphFont"/>
                <w:b w:val="0"/>
                <w:i w:val="0"/>
                <w:strike w:val="0"/>
              </w:rPr>
            </w:pPr>
            <w:r>
              <w:rPr>
                <w:rStyle w:val="DefaultParagraphFont"/>
                <w:b w:val="0"/>
                <w:i w:val="0"/>
                <w:strike w:val="0"/>
              </w:rPr>
              <w:t>Almacenamiento energético. Se conectan en serie o paralelo según la capacidad requerida.</w:t>
            </w:r>
          </w:p>
        </w:tc>
      </w:tr>
      <w:tr>
        <w:tblPrEx>
          <w:tblW w:w="5000" w:type="pct"/>
        </w:tblPrEx>
        <w:tc>
          <w:tcPr/>
          <w:p>
            <w:pPr>
              <w:jc w:val="center"/>
              <w:rPr>
                <w:rStyle w:val="DefaultParagraphFont"/>
                <w:b w:val="0"/>
                <w:i w:val="0"/>
                <w:strike w:val="0"/>
              </w:rPr>
            </w:pPr>
            <w:r>
              <w:rPr>
                <w:rStyle w:val="DefaultParagraphFont"/>
                <w:b w:val="0"/>
                <w:i w:val="0"/>
                <w:strike w:val="0"/>
              </w:rPr>
              <w:t>Módulo de relés</w:t>
            </w:r>
          </w:p>
        </w:tc>
        <w:tc>
          <w:tcPr/>
          <w:p>
            <w:pPr>
              <w:jc w:val="center"/>
              <w:rPr>
                <w:rStyle w:val="DefaultParagraphFont"/>
                <w:b w:val="0"/>
                <w:i w:val="0"/>
                <w:strike w:val="0"/>
              </w:rPr>
            </w:pPr>
            <w:r>
              <w:rPr>
                <w:rStyle w:val="DefaultParagraphFont"/>
                <w:b w:val="0"/>
                <w:i w:val="0"/>
                <w:strike w:val="0"/>
              </w:rPr>
              <w:t>4 canales 5V</w:t>
            </w:r>
          </w:p>
        </w:tc>
        <w:tc>
          <w:tcPr/>
          <w:p>
            <w:pPr>
              <w:jc w:val="center"/>
              <w:rPr>
                <w:rStyle w:val="DefaultParagraphFont"/>
                <w:b w:val="0"/>
                <w:i w:val="0"/>
                <w:strike w:val="0"/>
              </w:rPr>
            </w:pPr>
            <w:r>
              <w:rPr>
                <w:rStyle w:val="DefaultParagraphFont"/>
                <w:b w:val="0"/>
                <w:i w:val="0"/>
                <w:strike w:val="0"/>
              </w:rPr>
              <w:t>Gestiona la distribución priorizada de energía entre los distintos circuitos del sistema.</w:t>
            </w:r>
          </w:p>
        </w:tc>
      </w:tr>
      <w:tr>
        <w:tblPrEx>
          <w:tblW w:w="5000" w:type="pct"/>
        </w:tblPrEx>
        <w:tc>
          <w:tcPr/>
          <w:p>
            <w:pPr>
              <w:jc w:val="center"/>
              <w:rPr>
                <w:rStyle w:val="DefaultParagraphFont"/>
                <w:b w:val="0"/>
                <w:i w:val="0"/>
                <w:strike w:val="0"/>
              </w:rPr>
            </w:pPr>
            <w:r>
              <w:rPr>
                <w:rStyle w:val="DefaultParagraphFont"/>
                <w:b w:val="0"/>
                <w:i w:val="0"/>
                <w:strike w:val="0"/>
              </w:rPr>
              <w:t>Fuente auxiliar</w:t>
            </w:r>
          </w:p>
        </w:tc>
        <w:tc>
          <w:tcPr/>
          <w:p>
            <w:pPr>
              <w:jc w:val="center"/>
              <w:rPr>
                <w:rStyle w:val="DefaultParagraphFont"/>
                <w:b w:val="0"/>
                <w:i w:val="0"/>
                <w:strike w:val="0"/>
              </w:rPr>
            </w:pPr>
            <w:r>
              <w:rPr>
                <w:rStyle w:val="DefaultParagraphFont"/>
                <w:b w:val="0"/>
                <w:i w:val="0"/>
                <w:strike w:val="0"/>
              </w:rPr>
              <w:t>5V 2A externa</w:t>
            </w:r>
          </w:p>
        </w:tc>
        <w:tc>
          <w:tcPr/>
          <w:p>
            <w:pPr>
              <w:jc w:val="center"/>
              <w:rPr>
                <w:rStyle w:val="DefaultParagraphFont"/>
                <w:b w:val="0"/>
                <w:i w:val="0"/>
                <w:strike w:val="0"/>
              </w:rPr>
            </w:pPr>
            <w:r>
              <w:rPr>
                <w:rStyle w:val="DefaultParagraphFont"/>
                <w:b w:val="0"/>
                <w:i w:val="0"/>
                <w:strike w:val="0"/>
              </w:rPr>
              <w:t>Los servos consumen más corriente de la que el Arduino puede proveer; requieren fuente independiente.</w:t>
            </w:r>
          </w:p>
        </w:tc>
      </w:tr>
    </w:tbl>
    <w:p>
      <w:pPr>
        <w:pStyle w:val="Heading4"/>
        <w:rPr>
          <w:rStyle w:val="DefaultParagraphFont"/>
          <w:b w:val="0"/>
          <w:i w:val="0"/>
          <w:strike w:val="0"/>
        </w:rPr>
      </w:pPr>
      <w:r>
        <w:rPr>
          <w:rStyle w:val="DefaultParagraphFont"/>
          <w:b w:val="0"/>
          <w:i w:val="0"/>
          <w:strike w:val="0"/>
        </w:rPr>
        <w:t>Sistema Hídrico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Componente</w:t>
            </w:r>
          </w:p>
        </w:tc>
        <w:tc>
          <w:tcPr/>
          <w:p>
            <w:pPr>
              <w:jc w:val="center"/>
              <w:rPr>
                <w:rStyle w:val="DefaultParagraphFont"/>
                <w:b w:val="0"/>
                <w:i w:val="0"/>
                <w:strike w:val="0"/>
              </w:rPr>
            </w:pPr>
            <w:r>
              <w:rPr>
                <w:rStyle w:val="DefaultParagraphFont"/>
                <w:b w:val="0"/>
                <w:i w:val="0"/>
                <w:strike w:val="0"/>
              </w:rPr>
              <w:t>Referencia</w:t>
            </w:r>
          </w:p>
        </w:tc>
        <w:tc>
          <w:tcPr/>
          <w:p>
            <w:pPr>
              <w:jc w:val="center"/>
              <w:rPr>
                <w:rStyle w:val="DefaultParagraphFont"/>
                <w:b w:val="0"/>
                <w:i w:val="0"/>
                <w:strike w:val="0"/>
              </w:rPr>
            </w:pPr>
            <w:r>
              <w:rPr>
                <w:rStyle w:val="DefaultParagraphFont"/>
                <w:b w:val="0"/>
                <w:i w:val="0"/>
                <w:strike w:val="0"/>
              </w:rPr>
              <w:t>Función</w:t>
            </w:r>
          </w:p>
        </w:tc>
      </w:tr>
      <w:tr>
        <w:tblPrEx>
          <w:tblW w:w="5000" w:type="pct"/>
        </w:tblPrEx>
        <w:tc>
          <w:tcPr/>
          <w:p>
            <w:pPr>
              <w:jc w:val="center"/>
              <w:rPr>
                <w:rStyle w:val="DefaultParagraphFont"/>
                <w:b w:val="0"/>
                <w:i w:val="0"/>
                <w:strike w:val="0"/>
              </w:rPr>
            </w:pPr>
            <w:r>
              <w:rPr>
                <w:rStyle w:val="DefaultParagraphFont"/>
                <w:b w:val="0"/>
                <w:i w:val="0"/>
                <w:strike w:val="0"/>
              </w:rPr>
              <w:t>Bomba de agua</w:t>
            </w:r>
          </w:p>
        </w:tc>
        <w:tc>
          <w:tcPr/>
          <w:p>
            <w:pPr>
              <w:jc w:val="center"/>
              <w:rPr>
                <w:rStyle w:val="DefaultParagraphFont"/>
                <w:b w:val="0"/>
                <w:i w:val="0"/>
                <w:strike w:val="0"/>
              </w:rPr>
            </w:pPr>
            <w:r>
              <w:rPr>
                <w:rStyle w:val="DefaultParagraphFont"/>
                <w:b w:val="0"/>
                <w:i w:val="0"/>
                <w:strike w:val="0"/>
              </w:rPr>
              <w:t>Submersible 5V</w:t>
            </w:r>
          </w:p>
        </w:tc>
        <w:tc>
          <w:tcPr/>
          <w:p>
            <w:pPr>
              <w:jc w:val="center"/>
              <w:rPr>
                <w:rStyle w:val="DefaultParagraphFont"/>
                <w:b w:val="0"/>
                <w:i w:val="0"/>
                <w:strike w:val="0"/>
              </w:rPr>
            </w:pPr>
            <w:r>
              <w:rPr>
                <w:rStyle w:val="DefaultParagraphFont"/>
                <w:b w:val="0"/>
                <w:i w:val="0"/>
                <w:strike w:val="0"/>
              </w:rPr>
              <w:t>Circula el agua por el circuito de refrigeración líquida de los paneles.</w:t>
            </w:r>
          </w:p>
        </w:tc>
      </w:tr>
      <w:tr>
        <w:tblPrEx>
          <w:tblW w:w="5000" w:type="pct"/>
        </w:tblPrEx>
        <w:tc>
          <w:tcPr/>
          <w:p>
            <w:pPr>
              <w:jc w:val="center"/>
              <w:rPr>
                <w:rStyle w:val="DefaultParagraphFont"/>
                <w:b w:val="0"/>
                <w:i w:val="0"/>
                <w:strike w:val="0"/>
              </w:rPr>
            </w:pPr>
            <w:r>
              <w:rPr>
                <w:rStyle w:val="DefaultParagraphFont"/>
                <w:b w:val="0"/>
                <w:i w:val="0"/>
                <w:strike w:val="0"/>
              </w:rPr>
              <w:t>Sensor de temperatura</w:t>
            </w:r>
          </w:p>
        </w:tc>
        <w:tc>
          <w:tcPr/>
          <w:p>
            <w:pPr>
              <w:jc w:val="center"/>
              <w:rPr>
                <w:rStyle w:val="DefaultParagraphFont"/>
                <w:b w:val="0"/>
                <w:i w:val="0"/>
                <w:strike w:val="0"/>
              </w:rPr>
            </w:pPr>
            <w:r>
              <w:rPr>
                <w:rStyle w:val="DefaultParagraphFont"/>
                <w:b w:val="0"/>
                <w:i w:val="0"/>
                <w:strike w:val="0"/>
              </w:rPr>
              <w:t>DS18B20</w:t>
            </w:r>
          </w:p>
        </w:tc>
        <w:tc>
          <w:tcPr/>
          <w:p>
            <w:pPr>
              <w:jc w:val="center"/>
              <w:rPr>
                <w:rStyle w:val="DefaultParagraphFont"/>
                <w:b w:val="0"/>
                <w:i w:val="0"/>
                <w:strike w:val="0"/>
              </w:rPr>
            </w:pPr>
            <w:r>
              <w:rPr>
                <w:rStyle w:val="DefaultParagraphFont"/>
                <w:b w:val="0"/>
                <w:i w:val="0"/>
                <w:strike w:val="0"/>
              </w:rPr>
              <w:t>Mide la temperatura del panel o del agua para activar o desactivar la bomba según necesidad.</w:t>
            </w:r>
          </w:p>
        </w:tc>
      </w:tr>
      <w:tr>
        <w:tblPrEx>
          <w:tblW w:w="5000" w:type="pct"/>
        </w:tblPrEx>
        <w:tc>
          <w:tcPr/>
          <w:p>
            <w:pPr>
              <w:jc w:val="center"/>
              <w:rPr>
                <w:rStyle w:val="DefaultParagraphFont"/>
                <w:b w:val="0"/>
                <w:i w:val="0"/>
                <w:strike w:val="0"/>
              </w:rPr>
            </w:pPr>
            <w:r>
              <w:rPr>
                <w:rStyle w:val="DefaultParagraphFont"/>
                <w:b w:val="0"/>
                <w:i w:val="0"/>
                <w:strike w:val="0"/>
              </w:rPr>
              <w:t>Manguera</w:t>
            </w:r>
          </w:p>
        </w:tc>
        <w:tc>
          <w:tcPr/>
          <w:p>
            <w:pPr>
              <w:jc w:val="center"/>
              <w:rPr>
                <w:rStyle w:val="DefaultParagraphFont"/>
                <w:b w:val="0"/>
                <w:i w:val="0"/>
                <w:strike w:val="0"/>
              </w:rPr>
            </w:pPr>
            <w:r>
              <w:rPr>
                <w:rStyle w:val="DefaultParagraphFont"/>
                <w:b w:val="0"/>
                <w:i w:val="0"/>
                <w:strike w:val="0"/>
              </w:rPr>
              <w:t>Silicona 6 mm</w:t>
            </w:r>
          </w:p>
        </w:tc>
        <w:tc>
          <w:tcPr/>
          <w:p>
            <w:pPr>
              <w:jc w:val="center"/>
              <w:rPr>
                <w:rStyle w:val="DefaultParagraphFont"/>
                <w:b w:val="0"/>
                <w:i w:val="0"/>
                <w:strike w:val="0"/>
              </w:rPr>
            </w:pPr>
            <w:r>
              <w:rPr>
                <w:rStyle w:val="DefaultParagraphFont"/>
                <w:b w:val="0"/>
                <w:i w:val="0"/>
                <w:strike w:val="0"/>
              </w:rPr>
              <w:t>Circuito de refrigeración líquida entre depósito y paneles.</w:t>
            </w:r>
          </w:p>
        </w:tc>
      </w:tr>
      <w:tr>
        <w:tblPrEx>
          <w:tblW w:w="5000" w:type="pct"/>
        </w:tblPrEx>
        <w:tc>
          <w:tcPr/>
          <w:p>
            <w:pPr>
              <w:jc w:val="center"/>
              <w:rPr>
                <w:rStyle w:val="DefaultParagraphFont"/>
                <w:b w:val="0"/>
                <w:i w:val="0"/>
                <w:strike w:val="0"/>
              </w:rPr>
            </w:pPr>
            <w:r>
              <w:rPr>
                <w:rStyle w:val="DefaultParagraphFont"/>
                <w:b w:val="0"/>
                <w:i w:val="0"/>
                <w:strike w:val="0"/>
              </w:rPr>
              <w:t>Depósito</w:t>
            </w:r>
          </w:p>
        </w:tc>
        <w:tc>
          <w:tcPr/>
          <w:p>
            <w:pPr>
              <w:jc w:val="center"/>
              <w:rPr>
                <w:rStyle w:val="DefaultParagraphFont"/>
                <w:b w:val="0"/>
                <w:i w:val="0"/>
                <w:strike w:val="0"/>
              </w:rPr>
            </w:pPr>
            <w:r>
              <w:rPr>
                <w:rStyle w:val="DefaultParagraphFont"/>
                <w:b w:val="0"/>
                <w:i w:val="0"/>
                <w:strike w:val="0"/>
              </w:rPr>
              <w:t>Recipiente sellado</w:t>
            </w:r>
          </w:p>
        </w:tc>
        <w:tc>
          <w:tcPr/>
          <w:p>
            <w:pPr>
              <w:jc w:val="center"/>
              <w:rPr>
                <w:rStyle w:val="DefaultParagraphFont"/>
                <w:b w:val="0"/>
                <w:i w:val="0"/>
                <w:strike w:val="0"/>
              </w:rPr>
            </w:pPr>
            <w:r>
              <w:rPr>
                <w:rStyle w:val="DefaultParagraphFont"/>
                <w:b w:val="0"/>
                <w:i w:val="0"/>
                <w:strike w:val="0"/>
              </w:rPr>
              <w:t>Almacena el agua lluvia filtrada antes de ingresar al circuito.</w:t>
            </w:r>
          </w:p>
        </w:tc>
      </w:tr>
      <w:tr>
        <w:tblPrEx>
          <w:tblW w:w="5000" w:type="pct"/>
        </w:tblPrEx>
        <w:tc>
          <w:tcPr/>
          <w:p>
            <w:pPr>
              <w:jc w:val="center"/>
              <w:rPr>
                <w:rStyle w:val="DefaultParagraphFont"/>
                <w:b w:val="0"/>
                <w:i w:val="0"/>
                <w:strike w:val="0"/>
              </w:rPr>
            </w:pPr>
            <w:r>
              <w:rPr>
                <w:rStyle w:val="DefaultParagraphFont"/>
                <w:b w:val="0"/>
                <w:i w:val="0"/>
                <w:strike w:val="0"/>
              </w:rPr>
              <w:t>Filtro</w:t>
            </w:r>
          </w:p>
        </w:tc>
        <w:tc>
          <w:tcPr/>
          <w:p>
            <w:pPr>
              <w:jc w:val="center"/>
              <w:rPr>
                <w:rStyle w:val="DefaultParagraphFont"/>
                <w:b w:val="0"/>
                <w:i w:val="0"/>
                <w:strike w:val="0"/>
              </w:rPr>
            </w:pPr>
            <w:r>
              <w:rPr>
                <w:rStyle w:val="DefaultParagraphFont"/>
                <w:b w:val="0"/>
                <w:i w:val="0"/>
                <w:strike w:val="0"/>
              </w:rPr>
              <w:t>Sedimentos 10 micras</w:t>
            </w:r>
          </w:p>
        </w:tc>
        <w:tc>
          <w:tcPr/>
          <w:p>
            <w:pPr>
              <w:jc w:val="center"/>
              <w:rPr>
                <w:rStyle w:val="DefaultParagraphFont"/>
                <w:b w:val="0"/>
                <w:i w:val="0"/>
                <w:strike w:val="0"/>
              </w:rPr>
            </w:pPr>
            <w:r>
              <w:rPr>
                <w:rStyle w:val="DefaultParagraphFont"/>
                <w:b w:val="0"/>
                <w:i w:val="0"/>
                <w:strike w:val="0"/>
              </w:rPr>
              <w:t>Filtración primaria del agua lluvia antes de entrar al circuito de refrigeración.</w:t>
            </w:r>
          </w:p>
        </w:tc>
      </w:tr>
    </w:tbl>
    <w:p>
      <w:pPr>
        <w:pStyle w:val="Heading4"/>
        <w:rPr>
          <w:rStyle w:val="DefaultParagraphFont"/>
          <w:b w:val="0"/>
          <w:i w:val="0"/>
          <w:strike w:val="0"/>
        </w:rPr>
      </w:pPr>
      <w:r>
        <w:rPr>
          <w:rStyle w:val="DefaultParagraphFont"/>
          <w:b w:val="0"/>
          <w:i w:val="0"/>
          <w:strike w:val="0"/>
        </w:rPr>
        <w:t>Conexión y Monitoreo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Componente</w:t>
            </w:r>
          </w:p>
        </w:tc>
        <w:tc>
          <w:tcPr/>
          <w:p>
            <w:pPr>
              <w:jc w:val="center"/>
              <w:rPr>
                <w:rStyle w:val="DefaultParagraphFont"/>
                <w:b w:val="0"/>
                <w:i w:val="0"/>
                <w:strike w:val="0"/>
              </w:rPr>
            </w:pPr>
            <w:r>
              <w:rPr>
                <w:rStyle w:val="DefaultParagraphFont"/>
                <w:b w:val="0"/>
                <w:i w:val="0"/>
                <w:strike w:val="0"/>
              </w:rPr>
              <w:t>Referencia</w:t>
            </w:r>
          </w:p>
        </w:tc>
        <w:tc>
          <w:tcPr/>
          <w:p>
            <w:pPr>
              <w:jc w:val="center"/>
              <w:rPr>
                <w:rStyle w:val="DefaultParagraphFont"/>
                <w:b w:val="0"/>
                <w:i w:val="0"/>
                <w:strike w:val="0"/>
              </w:rPr>
            </w:pPr>
            <w:r>
              <w:rPr>
                <w:rStyle w:val="DefaultParagraphFont"/>
                <w:b w:val="0"/>
                <w:i w:val="0"/>
                <w:strike w:val="0"/>
              </w:rPr>
              <w:t>Función</w:t>
            </w:r>
          </w:p>
        </w:tc>
      </w:tr>
      <w:tr>
        <w:tblPrEx>
          <w:tblW w:w="5000" w:type="pct"/>
        </w:tblPrEx>
        <w:tc>
          <w:tcPr/>
          <w:p>
            <w:pPr>
              <w:jc w:val="center"/>
              <w:rPr>
                <w:rStyle w:val="DefaultParagraphFont"/>
                <w:b w:val="0"/>
                <w:i w:val="0"/>
                <w:strike w:val="0"/>
              </w:rPr>
            </w:pPr>
            <w:r>
              <w:rPr>
                <w:rStyle w:val="DefaultParagraphFont"/>
                <w:b w:val="0"/>
                <w:i w:val="0"/>
                <w:strike w:val="0"/>
              </w:rPr>
              <w:t>Protoboard + jumpers</w:t>
            </w:r>
          </w:p>
        </w:tc>
        <w:tc>
          <w:tcPr/>
          <w:p>
            <w:pPr>
              <w:jc w:val="center"/>
              <w:rPr>
                <w:rStyle w:val="DefaultParagraphFont"/>
                <w:b w:val="0"/>
                <w:i w:val="0"/>
                <w:strike w:val="0"/>
              </w:rPr>
            </w:pPr>
            <w:r>
              <w:rPr>
                <w:rStyle w:val="DefaultParagraphFont"/>
                <w:b w:val="0"/>
                <w:i w:val="0"/>
                <w:strike w:val="0"/>
              </w:rPr>
              <w:t>Estándar</w:t>
            </w:r>
          </w:p>
        </w:tc>
        <w:tc>
          <w:tcPr/>
          <w:p>
            <w:pPr>
              <w:jc w:val="center"/>
              <w:rPr>
                <w:rStyle w:val="DefaultParagraphFont"/>
                <w:b w:val="0"/>
                <w:i w:val="0"/>
                <w:strike w:val="0"/>
              </w:rPr>
            </w:pPr>
            <w:r>
              <w:rPr>
                <w:rStyle w:val="DefaultParagraphFont"/>
                <w:b w:val="0"/>
                <w:i w:val="0"/>
                <w:strike w:val="0"/>
              </w:rPr>
              <w:t>Conexiones del prototipo sin soldadura.</w:t>
            </w:r>
          </w:p>
        </w:tc>
      </w:tr>
      <w:tr>
        <w:tblPrEx>
          <w:tblW w:w="5000" w:type="pct"/>
        </w:tblPrEx>
        <w:tc>
          <w:tcPr/>
          <w:p>
            <w:pPr>
              <w:jc w:val="center"/>
              <w:rPr>
                <w:rStyle w:val="DefaultParagraphFont"/>
                <w:b w:val="0"/>
                <w:i w:val="0"/>
                <w:strike w:val="0"/>
              </w:rPr>
            </w:pPr>
            <w:r>
              <w:rPr>
                <w:rStyle w:val="DefaultParagraphFont"/>
                <w:b w:val="0"/>
                <w:i w:val="0"/>
                <w:strike w:val="0"/>
              </w:rPr>
              <w:t>Pantalla</w:t>
            </w:r>
          </w:p>
        </w:tc>
        <w:tc>
          <w:tcPr/>
          <w:p>
            <w:pPr>
              <w:jc w:val="center"/>
              <w:rPr>
                <w:rStyle w:val="DefaultParagraphFont"/>
                <w:b w:val="0"/>
                <w:i w:val="0"/>
                <w:strike w:val="0"/>
              </w:rPr>
            </w:pPr>
            <w:r>
              <w:rPr>
                <w:rStyle w:val="DefaultParagraphFont"/>
                <w:b w:val="0"/>
                <w:i w:val="0"/>
                <w:strike w:val="0"/>
              </w:rPr>
              <w:t>LCD 16×2 con I2C</w:t>
            </w:r>
          </w:p>
        </w:tc>
        <w:tc>
          <w:tcPr/>
          <w:p>
            <w:pPr>
              <w:jc w:val="center"/>
              <w:rPr>
                <w:rStyle w:val="DefaultParagraphFont"/>
                <w:b w:val="0"/>
                <w:i w:val="0"/>
                <w:strike w:val="0"/>
              </w:rPr>
            </w:pPr>
            <w:r>
              <w:rPr>
                <w:rStyle w:val="DefaultParagraphFont"/>
                <w:b w:val="0"/>
                <w:i w:val="0"/>
                <w:strike w:val="0"/>
              </w:rPr>
              <w:t>Muestra en tiempo real: valores LDR, posición del servo, temperatura del panel y estado de batería.</w:t>
            </w:r>
          </w:p>
        </w:tc>
      </w:tr>
    </w:tbl>
    <w:p>
      <w:pPr>
        <w:rPr>
          <w:rStyle w:val="DefaultParagraphFont"/>
          <w:b w:val="0"/>
          <w:i w:val="0"/>
          <w:strike w:val="0"/>
        </w:rPr>
      </w:pPr>
      <w:r>
        <w:pict>
          <v:rect id="_x0000_i1036"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3.4 Link del Programa Desarrollado</w:t>
      </w:r>
    </w:p>
    <w:p>
      <w:pPr>
        <w:rPr>
          <w:rStyle w:val="DefaultParagraphFont"/>
          <w:b w:val="0"/>
          <w:i w:val="0"/>
          <w:strike w:val="0"/>
        </w:rPr>
      </w:pPr>
      <w:r>
        <w:rPr>
          <w:rStyle w:val="DefaultParagraphFont"/>
          <w:b w:val="0"/>
          <w:i/>
          <w:strike w:val="0"/>
        </w:rPr>
        <w:t>(por completar)</w:t>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InlineCode">
    <w:name w:val="InlineCode"/>
    <w:rPr>
      <w:rFonts w:ascii="Consolas" w:eastAsia="Consolas" w:hAnsi="Consolas" w:cs="Consolas"/>
      <w:color w:val="C7254E"/>
      <w:sz w:val="20"/>
      <w:szCs w:val="20"/>
      <w:highlight w:val="whit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