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D30" w:rsidRDefault="003C2D30" w:rsidP="003C2D30">
      <w:pPr>
        <w:rPr>
          <w:rFonts w:ascii="Calibri" w:hAnsi="Calibri"/>
          <w:color w:val="FF0000"/>
          <w:sz w:val="22"/>
          <w:szCs w:val="22"/>
          <w:lang w:val="es-AR" w:eastAsia="es-AR"/>
        </w:rPr>
      </w:pPr>
      <w:r w:rsidRPr="003C2D30">
        <w:rPr>
          <w:rFonts w:ascii="Calibri" w:hAnsi="Calibri"/>
          <w:color w:val="FF0000"/>
          <w:sz w:val="22"/>
          <w:szCs w:val="22"/>
          <w:lang w:val="es-AR" w:eastAsia="es-AR"/>
        </w:rPr>
        <w:t>SYINMANLEU</w:t>
      </w:r>
    </w:p>
    <w:p w:rsidR="003C2D30" w:rsidRPr="003C2D30" w:rsidRDefault="003C2D30" w:rsidP="003C2D30">
      <w:pPr>
        <w:rPr>
          <w:rFonts w:ascii="Calibri" w:hAnsi="Calibri"/>
          <w:color w:val="FF0000"/>
          <w:sz w:val="22"/>
          <w:szCs w:val="22"/>
          <w:lang w:val="es-AR" w:eastAsia="es-AR"/>
        </w:rPr>
      </w:pPr>
    </w:p>
    <w:p w:rsidR="003C2D30" w:rsidRPr="00CA56C8" w:rsidRDefault="00D833ED" w:rsidP="00D833ED">
      <w:pPr>
        <w:pStyle w:val="NormalWeb"/>
        <w:spacing w:before="0" w:beforeAutospacing="0" w:after="180" w:afterAutospacing="0"/>
        <w:rPr>
          <w:rFonts w:asciiTheme="minorHAnsi" w:hAnsiTheme="minorHAnsi" w:cs="Arial"/>
          <w:color w:val="666666"/>
          <w:sz w:val="20"/>
          <w:szCs w:val="20"/>
        </w:rPr>
      </w:pPr>
      <w:r>
        <w:rPr>
          <w:noProof/>
        </w:rPr>
        <w:drawing>
          <wp:inline distT="0" distB="0" distL="0" distR="0">
            <wp:extent cx="1152764" cy="1033153"/>
            <wp:effectExtent l="19050" t="0" r="928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rcRect l="32544" t="15603" r="46095" b="50462"/>
                    <a:stretch>
                      <a:fillRect/>
                    </a:stretch>
                  </pic:blipFill>
                  <pic:spPr>
                    <a:xfrm>
                      <a:off x="0" y="0"/>
                      <a:ext cx="1152764" cy="1033153"/>
                    </a:xfrm>
                    <a:prstGeom prst="rect">
                      <a:avLst/>
                    </a:prstGeom>
                  </pic:spPr>
                </pic:pic>
              </a:graphicData>
            </a:graphic>
          </wp:inline>
        </w:drawing>
      </w:r>
    </w:p>
    <w:p w:rsidR="003C2D30" w:rsidRPr="00CA56C8" w:rsidRDefault="003C2D30" w:rsidP="00D833ED">
      <w:pPr>
        <w:pStyle w:val="NormalWeb"/>
        <w:spacing w:before="0" w:beforeAutospacing="0" w:after="180" w:afterAutospacing="0"/>
        <w:rPr>
          <w:rFonts w:asciiTheme="minorHAnsi" w:hAnsiTheme="minorHAnsi" w:cs="Arial"/>
          <w:b/>
          <w:color w:val="666666"/>
          <w:sz w:val="20"/>
          <w:szCs w:val="20"/>
        </w:rPr>
      </w:pPr>
      <w:r w:rsidRPr="00CA56C8">
        <w:rPr>
          <w:rFonts w:asciiTheme="minorHAnsi" w:hAnsiTheme="minorHAnsi" w:cs="Arial"/>
          <w:b/>
          <w:color w:val="666666"/>
          <w:sz w:val="20"/>
          <w:szCs w:val="20"/>
        </w:rPr>
        <w:t>COD:</w:t>
      </w:r>
      <w:r w:rsidR="00CA56C8" w:rsidRPr="00CA56C8">
        <w:rPr>
          <w:rFonts w:asciiTheme="minorHAnsi" w:hAnsiTheme="minorHAnsi" w:cs="Arial"/>
          <w:b/>
          <w:color w:val="666666"/>
          <w:sz w:val="20"/>
          <w:szCs w:val="20"/>
        </w:rPr>
        <w:t>1000</w:t>
      </w:r>
    </w:p>
    <w:p w:rsidR="003C2D30" w:rsidRPr="00CA56C8" w:rsidRDefault="003C2D30" w:rsidP="00D833ED">
      <w:pPr>
        <w:pStyle w:val="NormalWeb"/>
        <w:spacing w:before="0" w:beforeAutospacing="0" w:after="180" w:afterAutospacing="0"/>
        <w:rPr>
          <w:rFonts w:asciiTheme="minorHAnsi" w:hAnsiTheme="minorHAnsi" w:cs="Arial"/>
          <w:b/>
          <w:color w:val="666666"/>
          <w:sz w:val="20"/>
          <w:szCs w:val="20"/>
        </w:rPr>
      </w:pPr>
      <w:r w:rsidRPr="00CA56C8">
        <w:rPr>
          <w:rFonts w:asciiTheme="minorHAnsi" w:hAnsiTheme="minorHAnsi" w:cs="Arial"/>
          <w:b/>
          <w:color w:val="666666"/>
          <w:sz w:val="20"/>
          <w:szCs w:val="20"/>
        </w:rPr>
        <w:t>G7 KEVLAR ACERO-KEVLAR 16/2</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Guante tejido confeccionado con doble cabo de hilo de acero inoxidable envuelto en hilado DuPont™ Kevlar®; y Kevlar® 16/2. Provee una excelente resistencia al corte. Una gran alternativa para reemplazar el guante Spectra por sus prestaciones, especialmente por su resistencia al corte. Prentex S.A. es la única empresa en Argentina homologada por Dupont USA para el uso de la etiqueta de la marca. Prentex. Largo standard. Enterizo de una pieza. Sin Costuras. Lavables. Ambidiestros. Prolija terminación y aspecto uniforme. Gran adaptabilidad a la mano conservando el tacto y sensibilidad por su diseño y elasticidad. Ninguna molestia en el uso. Absorben y/o ventilan la transpiración. Confort en su utilización aumentando la eficacia en las tareas a realizar.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Talle:</w:t>
      </w:r>
      <w:r w:rsidRPr="00CA56C8">
        <w:rPr>
          <w:rFonts w:asciiTheme="minorHAnsi" w:hAnsiTheme="minorHAnsi" w:cs="Arial"/>
          <w:color w:val="666666"/>
          <w:sz w:val="20"/>
          <w:szCs w:val="20"/>
        </w:rPr>
        <w:br/>
        <w:t>7-8-9</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Usos:</w:t>
      </w:r>
      <w:r w:rsidRPr="00CA56C8">
        <w:rPr>
          <w:rFonts w:asciiTheme="minorHAnsi" w:hAnsiTheme="minorHAnsi" w:cs="Arial"/>
          <w:color w:val="666666"/>
          <w:sz w:val="20"/>
          <w:szCs w:val="20"/>
        </w:rPr>
        <w:br/>
        <w:t>Tareas de corte, desgarre, industria del vidrio, automotriz, autopartista, metalúrgica, hojalata con precisión al tacto.</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Presentación:</w:t>
      </w:r>
      <w:r w:rsidRPr="00CA56C8">
        <w:rPr>
          <w:rFonts w:asciiTheme="minorHAnsi" w:hAnsiTheme="minorHAnsi" w:cs="Arial"/>
          <w:color w:val="666666"/>
          <w:sz w:val="20"/>
          <w:szCs w:val="20"/>
        </w:rPr>
        <w:br/>
        <w:t>Pack x 10 y 100 pares.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Perforación:</w:t>
      </w:r>
      <w:r w:rsidRPr="00CA56C8">
        <w:rPr>
          <w:rFonts w:asciiTheme="minorHAnsi" w:hAnsiTheme="minorHAnsi" w:cs="Arial"/>
          <w:color w:val="666666"/>
          <w:sz w:val="20"/>
          <w:szCs w:val="20"/>
        </w:rPr>
        <w:br/>
        <w:t>Perforación – Nivel 0</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Abrasión:</w:t>
      </w:r>
      <w:r w:rsidRPr="00CA56C8">
        <w:rPr>
          <w:rFonts w:asciiTheme="minorHAnsi" w:hAnsiTheme="minorHAnsi" w:cs="Arial"/>
          <w:color w:val="666666"/>
          <w:sz w:val="20"/>
          <w:szCs w:val="20"/>
        </w:rPr>
        <w:br/>
        <w:t>Abrasión – Nivel 2</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Desgarre:</w:t>
      </w:r>
      <w:r w:rsidRPr="00CA56C8">
        <w:rPr>
          <w:rFonts w:asciiTheme="minorHAnsi" w:hAnsiTheme="minorHAnsi" w:cs="Arial"/>
          <w:color w:val="666666"/>
          <w:sz w:val="20"/>
          <w:szCs w:val="20"/>
        </w:rPr>
        <w:br/>
        <w:t>Desgarre – Nivel 4</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Corte:</w:t>
      </w:r>
      <w:r w:rsidRPr="00CA56C8">
        <w:rPr>
          <w:rFonts w:asciiTheme="minorHAnsi" w:hAnsiTheme="minorHAnsi" w:cs="Arial"/>
          <w:color w:val="666666"/>
          <w:sz w:val="20"/>
          <w:szCs w:val="20"/>
        </w:rPr>
        <w:br/>
        <w:t>Corte – Nivel 5</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Tipo de Guante:</w:t>
      </w:r>
      <w:r w:rsidRPr="00CA56C8">
        <w:rPr>
          <w:rFonts w:asciiTheme="minorHAnsi" w:hAnsiTheme="minorHAnsi" w:cs="Arial"/>
          <w:color w:val="666666"/>
          <w:sz w:val="20"/>
          <w:szCs w:val="20"/>
        </w:rPr>
        <w:br/>
        <w:t>Tejidos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Riesgo:</w:t>
      </w:r>
      <w:r w:rsidRPr="00CA56C8">
        <w:rPr>
          <w:rFonts w:asciiTheme="minorHAnsi" w:hAnsiTheme="minorHAnsi" w:cs="Arial"/>
          <w:color w:val="666666"/>
          <w:sz w:val="20"/>
          <w:szCs w:val="20"/>
        </w:rPr>
        <w:br/>
        <w:t>Corte</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Marcas:</w:t>
      </w:r>
      <w:r w:rsidRPr="00CA56C8">
        <w:rPr>
          <w:rFonts w:asciiTheme="minorHAnsi" w:hAnsiTheme="minorHAnsi" w:cs="Arial"/>
          <w:color w:val="666666"/>
          <w:sz w:val="20"/>
          <w:szCs w:val="20"/>
        </w:rPr>
        <w:br/>
        <w:t>Prentex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Materia Prima:</w:t>
      </w:r>
      <w:r w:rsidRPr="00CA56C8">
        <w:rPr>
          <w:rFonts w:asciiTheme="minorHAnsi" w:hAnsiTheme="minorHAnsi" w:cs="Arial"/>
          <w:color w:val="666666"/>
          <w:sz w:val="20"/>
          <w:szCs w:val="20"/>
        </w:rPr>
        <w:br/>
        <w:t>Hilado DuPont™ Kevlar®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Color:</w:t>
      </w:r>
      <w:r w:rsidRPr="00CA56C8">
        <w:rPr>
          <w:rFonts w:asciiTheme="minorHAnsi" w:hAnsiTheme="minorHAnsi" w:cs="Arial"/>
          <w:color w:val="666666"/>
          <w:sz w:val="20"/>
          <w:szCs w:val="20"/>
        </w:rPr>
        <w:br/>
        <w:t>Verde Jaspeado</w:t>
      </w:r>
    </w:p>
    <w:p w:rsidR="0058228E" w:rsidRPr="00CA56C8" w:rsidRDefault="00D833ED">
      <w:pPr>
        <w:rPr>
          <w:rFonts w:asciiTheme="minorHAnsi" w:hAnsiTheme="minorHAnsi"/>
          <w:noProof/>
          <w:lang w:val="es-AR" w:eastAsia="es-AR"/>
        </w:rPr>
      </w:pPr>
      <w:r w:rsidRPr="00CA56C8">
        <w:rPr>
          <w:rFonts w:asciiTheme="minorHAnsi" w:hAnsiTheme="minorHAnsi"/>
          <w:noProof/>
          <w:lang w:val="es-AR" w:eastAsia="es-AR"/>
        </w:rPr>
        <w:lastRenderedPageBreak/>
        <w:drawing>
          <wp:inline distT="0" distB="0" distL="0" distR="0">
            <wp:extent cx="1358900" cy="1879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31314" t="19456" r="43493" b="18619"/>
                    <a:stretch>
                      <a:fillRect/>
                    </a:stretch>
                  </pic:blipFill>
                  <pic:spPr>
                    <a:xfrm>
                      <a:off x="0" y="0"/>
                      <a:ext cx="1358900" cy="1879600"/>
                    </a:xfrm>
                    <a:prstGeom prst="rect">
                      <a:avLst/>
                    </a:prstGeom>
                  </pic:spPr>
                </pic:pic>
              </a:graphicData>
            </a:graphic>
          </wp:inline>
        </w:drawing>
      </w:r>
      <w:r w:rsidR="003C2D30" w:rsidRPr="00CA56C8">
        <w:rPr>
          <w:rFonts w:asciiTheme="minorHAnsi" w:hAnsiTheme="minorHAnsi"/>
          <w:noProof/>
          <w:lang w:val="es-AR" w:eastAsia="es-AR"/>
        </w:rPr>
        <w:t>-</w:t>
      </w:r>
      <w:r w:rsidRPr="00CA56C8">
        <w:rPr>
          <w:rFonts w:asciiTheme="minorHAnsi" w:hAnsiTheme="minorHAnsi"/>
          <w:noProof/>
          <w:lang w:val="es-AR" w:eastAsia="es-AR"/>
        </w:rPr>
        <w:drawing>
          <wp:inline distT="0" distB="0" distL="0" distR="0">
            <wp:extent cx="1231900" cy="1320800"/>
            <wp:effectExtent l="1905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l="32824" t="16318" r="44353" b="40167"/>
                    <a:stretch>
                      <a:fillRect/>
                    </a:stretch>
                  </pic:blipFill>
                  <pic:spPr>
                    <a:xfrm>
                      <a:off x="0" y="0"/>
                      <a:ext cx="1231900" cy="1320800"/>
                    </a:xfrm>
                    <a:prstGeom prst="rect">
                      <a:avLst/>
                    </a:prstGeom>
                  </pic:spPr>
                </pic:pic>
              </a:graphicData>
            </a:graphic>
          </wp:inline>
        </w:drawing>
      </w:r>
    </w:p>
    <w:p w:rsidR="003C2D30" w:rsidRPr="00CA56C8" w:rsidRDefault="003C2D30">
      <w:pPr>
        <w:rPr>
          <w:rFonts w:asciiTheme="minorHAnsi" w:hAnsiTheme="minorHAnsi"/>
        </w:rPr>
      </w:pPr>
    </w:p>
    <w:p w:rsidR="003C2D30" w:rsidRPr="00CA56C8" w:rsidRDefault="003C2D30">
      <w:pPr>
        <w:rPr>
          <w:rFonts w:asciiTheme="minorHAnsi" w:hAnsiTheme="minorHAnsi"/>
          <w:b/>
        </w:rPr>
      </w:pPr>
      <w:r w:rsidRPr="00CA56C8">
        <w:rPr>
          <w:rFonts w:asciiTheme="minorHAnsi" w:hAnsiTheme="minorHAnsi"/>
          <w:b/>
        </w:rPr>
        <w:t>COG:</w:t>
      </w:r>
      <w:r w:rsidR="00CA56C8" w:rsidRPr="00CA56C8">
        <w:rPr>
          <w:rFonts w:asciiTheme="minorHAnsi" w:hAnsiTheme="minorHAnsi"/>
          <w:b/>
        </w:rPr>
        <w:t>1001</w:t>
      </w:r>
    </w:p>
    <w:p w:rsidR="003C2D30" w:rsidRPr="00CA56C8" w:rsidRDefault="003C2D30">
      <w:pPr>
        <w:rPr>
          <w:rFonts w:asciiTheme="minorHAnsi" w:hAnsiTheme="minorHAnsi"/>
          <w:b/>
        </w:rPr>
      </w:pPr>
      <w:r w:rsidRPr="00CA56C8">
        <w:rPr>
          <w:rFonts w:asciiTheme="minorHAnsi" w:hAnsiTheme="minorHAnsi"/>
          <w:b/>
        </w:rPr>
        <w:t xml:space="preserve">GUANTES BIL-VEX FIBRA/PU </w:t>
      </w:r>
    </w:p>
    <w:p w:rsidR="003C2D30" w:rsidRPr="00CA56C8" w:rsidRDefault="003C2D30">
      <w:pPr>
        <w:rPr>
          <w:rFonts w:asciiTheme="minorHAnsi" w:hAnsiTheme="minorHAnsi"/>
        </w:rPr>
      </w:pPr>
      <w:r w:rsidRPr="00CA56C8">
        <w:rPr>
          <w:rFonts w:asciiTheme="minorHAnsi" w:hAnsiTheme="minorHAnsi"/>
        </w:rPr>
        <w:t>RESISTENTE AL CORTE NIVEL 5-REF NITRILO</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CARACTERISTICAS</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-Soporte sin costuras de 13 galgas con HPPE , mezcla de Fibras Sintéticas y Fibra de Vidrio.</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-Refuerzo de Nitrilo entre índice y pulgar</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-Destreza Excepcional</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-Flexibilidad absoluta con recubrimiento en PU suave en la palma.</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t>Contiene el agente fungicida </w:t>
      </w:r>
      <w:r w:rsidRPr="00CA56C8">
        <w:rPr>
          <w:rFonts w:asciiTheme="minorHAnsi" w:hAnsiTheme="minorHAnsi" w:cs="Arial"/>
          <w:b/>
          <w:bCs/>
          <w:color w:val="666666"/>
          <w:bdr w:val="none" w:sz="0" w:space="0" w:color="auto" w:frame="1"/>
          <w:lang w:val="es-AR" w:eastAsia="es-AR"/>
        </w:rPr>
        <w:t>Sanitized®</w:t>
      </w:r>
      <w:r w:rsidRPr="00CA56C8">
        <w:rPr>
          <w:rFonts w:asciiTheme="minorHAnsi" w:hAnsiTheme="minorHAnsi" w:cs="Arial"/>
          <w:color w:val="666666"/>
          <w:lang w:val="es-AR" w:eastAsia="es-AR"/>
        </w:rPr>
        <w:t> que retarda la aparición de microorganismos que pueden ocasionar irritación en la piel (micosis), malos olores, infecciones y hongos</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CERTIFICACIONES</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Bajo norma CE EN388</w:t>
      </w:r>
    </w:p>
    <w:p w:rsidR="00D833ED" w:rsidRPr="00CA56C8" w:rsidRDefault="00D833ED" w:rsidP="00D833ED">
      <w:pPr>
        <w:shd w:val="clear" w:color="auto" w:fill="FFFFFF"/>
        <w:spacing w:after="180"/>
        <w:rPr>
          <w:rFonts w:asciiTheme="minorHAnsi" w:hAnsiTheme="minorHAnsi" w:cs="Arial"/>
          <w:color w:val="666666"/>
          <w:lang w:val="es-AR" w:eastAsia="es-AR"/>
        </w:rPr>
      </w:pPr>
      <w:r w:rsidRPr="00CA56C8">
        <w:rPr>
          <w:rFonts w:asciiTheme="minorHAnsi" w:hAnsiTheme="minorHAnsi" w:cs="Arial"/>
          <w:color w:val="666666"/>
          <w:lang w:val="es-AR" w:eastAsia="es-AR"/>
        </w:rPr>
        <w:t>Cumple con Resolución 896, Sello S IRAM</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TALLES:</w:t>
      </w:r>
      <w:r w:rsidRPr="00CA56C8">
        <w:rPr>
          <w:rFonts w:asciiTheme="minorHAnsi" w:hAnsiTheme="minorHAnsi" w:cs="Arial"/>
          <w:color w:val="666666"/>
          <w:lang w:val="es-AR" w:eastAsia="es-AR"/>
        </w:rPr>
        <w:t> M-L-XL</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COLOR:</w:t>
      </w:r>
      <w:r w:rsidRPr="00CA56C8">
        <w:rPr>
          <w:rFonts w:asciiTheme="minorHAnsi" w:hAnsiTheme="minorHAnsi" w:cs="Arial"/>
          <w:color w:val="666666"/>
          <w:lang w:val="es-AR" w:eastAsia="es-AR"/>
        </w:rPr>
        <w:t> GRIS</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Nota Importante:</w:t>
      </w:r>
      <w:r w:rsidRPr="00CA56C8">
        <w:rPr>
          <w:rFonts w:asciiTheme="minorHAnsi" w:hAnsiTheme="minorHAnsi" w:cs="Arial"/>
          <w:color w:val="666666"/>
          <w:lang w:val="es-AR" w:eastAsia="es-AR"/>
        </w:rPr>
        <w:br/>
        <w:t>Estos guantes son resistentes al corte, no anticorte. No usar con serruchos u hojas filosas en movimiento.</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t>Bajo Norma Europea CE:</w:t>
      </w:r>
      <w:r w:rsidRPr="00CA56C8">
        <w:rPr>
          <w:rFonts w:asciiTheme="minorHAnsi" w:hAnsiTheme="minorHAnsi" w:cs="Arial"/>
          <w:color w:val="666666"/>
          <w:lang w:val="es-AR" w:eastAsia="es-AR"/>
        </w:rPr>
        <w:br/>
        <w:t>En 388 Riesgos Mecánicos:</w:t>
      </w:r>
      <w:r w:rsidRPr="00CA56C8">
        <w:rPr>
          <w:rFonts w:asciiTheme="minorHAnsi" w:hAnsiTheme="minorHAnsi" w:cs="Arial"/>
          <w:color w:val="666666"/>
          <w:lang w:val="es-AR" w:eastAsia="es-AR"/>
        </w:rPr>
        <w:br/>
        <w:t>Abrasión 4 ( 0-4 )</w:t>
      </w:r>
      <w:r w:rsidRPr="00CA56C8">
        <w:rPr>
          <w:rFonts w:asciiTheme="minorHAnsi" w:hAnsiTheme="minorHAnsi" w:cs="Arial"/>
          <w:color w:val="666666"/>
          <w:lang w:val="es-AR" w:eastAsia="es-AR"/>
        </w:rPr>
        <w:br/>
        <w:t>Corte 5 ( 0-5 )</w:t>
      </w:r>
      <w:r w:rsidRPr="00CA56C8">
        <w:rPr>
          <w:rFonts w:asciiTheme="minorHAnsi" w:hAnsiTheme="minorHAnsi" w:cs="Arial"/>
          <w:color w:val="666666"/>
          <w:lang w:val="es-AR" w:eastAsia="es-AR"/>
        </w:rPr>
        <w:br/>
        <w:t>Desgarro 4 ( 0-4 )</w:t>
      </w:r>
      <w:r w:rsidRPr="00CA56C8">
        <w:rPr>
          <w:rFonts w:asciiTheme="minorHAnsi" w:hAnsiTheme="minorHAnsi" w:cs="Arial"/>
          <w:color w:val="666666"/>
          <w:lang w:val="es-AR" w:eastAsia="es-AR"/>
        </w:rPr>
        <w:br/>
        <w:t>Perforación 3 ( 0-4 )</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Almacenamiento y Transporte</w:t>
      </w:r>
      <w:r w:rsidRPr="00CA56C8">
        <w:rPr>
          <w:rFonts w:asciiTheme="minorHAnsi" w:hAnsiTheme="minorHAnsi" w:cs="Arial"/>
          <w:color w:val="666666"/>
          <w:lang w:val="es-AR" w:eastAsia="es-AR"/>
        </w:rPr>
        <w:br/>
        <w:t>Condiciones de almacenamiento:+10º a +40º y Humedad &lt; 90%</w:t>
      </w:r>
      <w:r w:rsidRPr="00CA56C8">
        <w:rPr>
          <w:rFonts w:asciiTheme="minorHAnsi" w:hAnsiTheme="minorHAnsi" w:cs="Arial"/>
          <w:color w:val="666666"/>
          <w:lang w:val="es-AR" w:eastAsia="es-AR"/>
        </w:rPr>
        <w:br/>
        <w:t>Mantener en su envase original</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“No posee fecha de caducidad”</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b/>
          <w:bCs/>
          <w:color w:val="666666"/>
          <w:bdr w:val="none" w:sz="0" w:space="0" w:color="auto" w:frame="1"/>
          <w:lang w:val="es-AR" w:eastAsia="es-AR"/>
        </w:rPr>
        <w:t>Advertencias</w:t>
      </w:r>
      <w:r w:rsidRPr="00CA56C8">
        <w:rPr>
          <w:rFonts w:asciiTheme="minorHAnsi" w:hAnsiTheme="minorHAnsi" w:cs="Arial"/>
          <w:color w:val="666666"/>
          <w:lang w:val="es-AR" w:eastAsia="es-AR"/>
        </w:rPr>
        <w:br/>
        <w:t>“No se deben usar los guantes como protección contra cuchillas dentadas o cuando exista riesgo de que se enreden con las piezas giratorias de la maquina, ni en proximidad de maquinaria en movimiento.”</w:t>
      </w:r>
    </w:p>
    <w:p w:rsidR="00D833ED" w:rsidRPr="00CA56C8" w:rsidRDefault="00D833ED" w:rsidP="00D833ED">
      <w:pPr>
        <w:shd w:val="clear" w:color="auto" w:fill="FFFFFF"/>
        <w:rPr>
          <w:rFonts w:asciiTheme="minorHAnsi" w:hAnsiTheme="minorHAnsi" w:cs="Arial"/>
          <w:color w:val="666666"/>
          <w:lang w:val="es-AR" w:eastAsia="es-AR"/>
        </w:rPr>
      </w:pPr>
      <w:r w:rsidRPr="00CA56C8">
        <w:rPr>
          <w:rFonts w:asciiTheme="minorHAnsi" w:hAnsiTheme="minorHAnsi" w:cs="Arial"/>
          <w:color w:val="666666"/>
          <w:lang w:val="es-AR" w:eastAsia="es-AR"/>
        </w:rPr>
        <w:t>“Los componentes de algunos guantes pueden causar alergias en personas sensibles, que podrían sufrir irritaciones y/o reacciones alérgicas por contacto. En caso de reacción alérgica consulte con un médico.”</w:t>
      </w:r>
    </w:p>
    <w:p w:rsidR="00D833ED" w:rsidRPr="00CA56C8" w:rsidRDefault="00D833ED">
      <w:pPr>
        <w:rPr>
          <w:rFonts w:asciiTheme="minorHAnsi" w:hAnsiTheme="minorHAnsi"/>
        </w:rPr>
      </w:pPr>
      <w:r w:rsidRPr="00CA56C8">
        <w:rPr>
          <w:rFonts w:asciiTheme="minorHAnsi" w:hAnsiTheme="minorHAnsi"/>
          <w:noProof/>
          <w:lang w:val="es-AR" w:eastAsia="es-AR"/>
        </w:rPr>
        <w:lastRenderedPageBreak/>
        <w:drawing>
          <wp:inline distT="0" distB="0" distL="0" distR="0">
            <wp:extent cx="1276350" cy="19050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l="31197" t="19456" r="45141" b="17783"/>
                    <a:stretch>
                      <a:fillRect/>
                    </a:stretch>
                  </pic:blipFill>
                  <pic:spPr>
                    <a:xfrm>
                      <a:off x="0" y="0"/>
                      <a:ext cx="1276350" cy="1905000"/>
                    </a:xfrm>
                    <a:prstGeom prst="rect">
                      <a:avLst/>
                    </a:prstGeom>
                  </pic:spPr>
                </pic:pic>
              </a:graphicData>
            </a:graphic>
          </wp:inline>
        </w:drawing>
      </w:r>
    </w:p>
    <w:p w:rsidR="003C2D30" w:rsidRPr="00CA56C8" w:rsidRDefault="003C2D30" w:rsidP="003C2D30">
      <w:pPr>
        <w:rPr>
          <w:rFonts w:asciiTheme="minorHAnsi" w:hAnsiTheme="minorHAnsi"/>
          <w:b/>
        </w:rPr>
      </w:pPr>
      <w:r w:rsidRPr="00CA56C8">
        <w:rPr>
          <w:rFonts w:asciiTheme="minorHAnsi" w:hAnsiTheme="minorHAnsi"/>
          <w:b/>
        </w:rPr>
        <w:t>COD:</w:t>
      </w:r>
      <w:r w:rsidR="00CA56C8" w:rsidRPr="00CA56C8">
        <w:rPr>
          <w:rFonts w:asciiTheme="minorHAnsi" w:hAnsiTheme="minorHAnsi"/>
          <w:b/>
        </w:rPr>
        <w:t>1002</w:t>
      </w:r>
    </w:p>
    <w:p w:rsidR="00D833ED" w:rsidRPr="00CA56C8" w:rsidRDefault="003C2D30" w:rsidP="003C2D30">
      <w:pPr>
        <w:rPr>
          <w:rFonts w:asciiTheme="minorHAnsi" w:hAnsiTheme="minorHAnsi" w:cs="Arial"/>
          <w:b/>
          <w:color w:val="666666"/>
        </w:rPr>
      </w:pPr>
      <w:r w:rsidRPr="00CA56C8">
        <w:rPr>
          <w:rFonts w:asciiTheme="minorHAnsi" w:hAnsiTheme="minorHAnsi"/>
          <w:b/>
        </w:rPr>
        <w:t>GUANTE DE NITRILO TEJIDO LIVIANO BIL VEX BANO COMPLETO PUÑO TE</w:t>
      </w:r>
      <w:r w:rsidRPr="00CA56C8">
        <w:rPr>
          <w:rFonts w:asciiTheme="minorHAnsi" w:hAnsiTheme="minorHAnsi" w:cs="Arial"/>
          <w:b/>
          <w:color w:val="666666"/>
          <w:lang w:val="es-AR" w:eastAsia="es-AR"/>
        </w:rPr>
        <w:t>IDO 07-L-25</w:t>
      </w:r>
      <w:r w:rsidR="00D833ED" w:rsidRPr="00CA56C8">
        <w:rPr>
          <w:rFonts w:asciiTheme="minorHAnsi" w:hAnsiTheme="minorHAnsi" w:cs="Arial"/>
          <w:color w:val="666666"/>
        </w:rPr>
        <w:t>.</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Contiene el agente fungicida Sanitized® que retarda la aparición de microorganismos que pueden ocasionar irritación en la piel (micosis), malos olores, infecciones y hongos</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“No posee fecha de caducidad”</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Según Norma Europea CE. Cumple con Resolución 896, Sello S IRAM</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Talles: 9 – 10</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Color: Amarillo</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Desteridad:5</w:t>
      </w:r>
    </w:p>
    <w:p w:rsidR="00D833ED" w:rsidRPr="00CA56C8" w:rsidRDefault="00D833ED" w:rsidP="00D833ED">
      <w:pPr>
        <w:pStyle w:val="marca"/>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w:t>
      </w:r>
      <w:r w:rsidRPr="00CA56C8">
        <w:rPr>
          <w:rFonts w:asciiTheme="minorHAnsi" w:hAnsiTheme="minorHAnsi" w:cs="Arial"/>
          <w:color w:val="666666"/>
          <w:sz w:val="20"/>
          <w:szCs w:val="20"/>
        </w:rPr>
        <w:t>:</w:t>
      </w:r>
      <w:r w:rsidRPr="00CA56C8">
        <w:rPr>
          <w:rStyle w:val="marcaspan"/>
          <w:rFonts w:asciiTheme="minorHAnsi" w:hAnsiTheme="minorHAnsi" w:cs="Arial"/>
          <w:color w:val="666666"/>
          <w:sz w:val="20"/>
          <w:szCs w:val="20"/>
          <w:bdr w:val="none" w:sz="0" w:space="0" w:color="auto" w:frame="1"/>
        </w:rPr>
        <w:t>BIL-VEX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Fonts w:asciiTheme="minorHAnsi" w:hAnsiTheme="minorHAnsi" w:cs="Arial"/>
          <w:color w:val="666666"/>
          <w:sz w:val="20"/>
          <w:szCs w:val="20"/>
        </w:rPr>
        <w:t>rincipales usos:</w:t>
      </w:r>
      <w:r w:rsidRPr="00CA56C8">
        <w:rPr>
          <w:rFonts w:asciiTheme="minorHAnsi" w:hAnsiTheme="minorHAnsi" w:cs="Arial"/>
          <w:color w:val="666666"/>
          <w:sz w:val="20"/>
          <w:szCs w:val="20"/>
        </w:rPr>
        <w:br/>
        <w:t>Ensamblaje y mantenimiento liviano, manipuleo en almacenaje, trabajos con madera, metalúrgica liviana, industria cerámica.</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Fonts w:asciiTheme="minorHAnsi" w:hAnsiTheme="minorHAnsi" w:cs="Arial"/>
          <w:color w:val="666666"/>
          <w:sz w:val="20"/>
          <w:szCs w:val="20"/>
        </w:rPr>
        <w:t>Normas Europeas CE:</w:t>
      </w:r>
      <w:r w:rsidRPr="00CA56C8">
        <w:rPr>
          <w:rFonts w:asciiTheme="minorHAnsi" w:hAnsiTheme="minorHAnsi" w:cs="Arial"/>
          <w:color w:val="666666"/>
          <w:sz w:val="20"/>
          <w:szCs w:val="20"/>
        </w:rPr>
        <w:br/>
        <w:t>En 388 Riesgos Mecánicos:</w:t>
      </w:r>
      <w:r w:rsidRPr="00CA56C8">
        <w:rPr>
          <w:rFonts w:asciiTheme="minorHAnsi" w:hAnsiTheme="minorHAnsi" w:cs="Arial"/>
          <w:color w:val="666666"/>
          <w:sz w:val="20"/>
          <w:szCs w:val="20"/>
        </w:rPr>
        <w:br/>
        <w:t>Abrasión 3 ( 0-4 )</w:t>
      </w:r>
      <w:r w:rsidRPr="00CA56C8">
        <w:rPr>
          <w:rFonts w:asciiTheme="minorHAnsi" w:hAnsiTheme="minorHAnsi" w:cs="Arial"/>
          <w:color w:val="666666"/>
          <w:sz w:val="20"/>
          <w:szCs w:val="20"/>
        </w:rPr>
        <w:br/>
        <w:t>Corte 1 ( 0-5- )</w:t>
      </w:r>
      <w:r w:rsidRPr="00CA56C8">
        <w:rPr>
          <w:rFonts w:asciiTheme="minorHAnsi" w:hAnsiTheme="minorHAnsi" w:cs="Arial"/>
          <w:color w:val="666666"/>
          <w:sz w:val="20"/>
          <w:szCs w:val="20"/>
        </w:rPr>
        <w:br/>
        <w:t>Desgarro 1 ( 0-4 )</w:t>
      </w:r>
      <w:r w:rsidRPr="00CA56C8">
        <w:rPr>
          <w:rFonts w:asciiTheme="minorHAnsi" w:hAnsiTheme="minorHAnsi" w:cs="Arial"/>
          <w:color w:val="666666"/>
          <w:sz w:val="20"/>
          <w:szCs w:val="20"/>
        </w:rPr>
        <w:br/>
        <w:t>Perforación 1 ( 0-4 )</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Almacenamiento y Transporte</w:t>
      </w:r>
      <w:r w:rsidRPr="00CA56C8">
        <w:rPr>
          <w:rFonts w:asciiTheme="minorHAnsi" w:hAnsiTheme="minorHAnsi" w:cs="Arial"/>
          <w:color w:val="666666"/>
          <w:sz w:val="20"/>
          <w:szCs w:val="20"/>
        </w:rPr>
        <w:br/>
        <w:t>Condiciones de almacenamiento:+10º a +40º y Humedad &lt; 90%</w:t>
      </w:r>
      <w:r w:rsidRPr="00CA56C8">
        <w:rPr>
          <w:rFonts w:asciiTheme="minorHAnsi" w:hAnsiTheme="minorHAnsi" w:cs="Arial"/>
          <w:color w:val="666666"/>
          <w:sz w:val="20"/>
          <w:szCs w:val="20"/>
        </w:rPr>
        <w:br/>
        <w:t>Mantener en su envase original</w:t>
      </w:r>
      <w:r w:rsidRPr="00CA56C8">
        <w:rPr>
          <w:rFonts w:asciiTheme="minorHAnsi" w:hAnsiTheme="minorHAnsi" w:cs="Arial"/>
          <w:color w:val="666666"/>
          <w:sz w:val="20"/>
          <w:szCs w:val="20"/>
        </w:rPr>
        <w:br/>
        <w:t>“No posee fecha de caducidad”</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Advertencias</w:t>
      </w:r>
      <w:r w:rsidRPr="00CA56C8">
        <w:rPr>
          <w:rFonts w:asciiTheme="minorHAnsi" w:hAnsiTheme="minorHAnsi" w:cs="Arial"/>
          <w:color w:val="666666"/>
          <w:sz w:val="20"/>
          <w:szCs w:val="20"/>
        </w:rPr>
        <w:br/>
        <w:t>“No se deben usar los guantes como protección contra cuchillas dentadas o cuando exista riesgo de que se enreden con las piezas giratorias de la maquina, ni en proximidad de maquinaria en movimiento.”</w:t>
      </w: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“Los componentes de algunos guantes pueden causar alergias en personas sensibles, que podrían sufrir irritaciones y/o reacciones alérgicas por contacto. En caso de reacción alérgica consulte con un médico.”</w:t>
      </w:r>
    </w:p>
    <w:p w:rsidR="00D833ED" w:rsidRPr="00CA56C8" w:rsidRDefault="00D833ED">
      <w:pPr>
        <w:rPr>
          <w:rFonts w:asciiTheme="minorHAnsi" w:hAnsiTheme="minorHAnsi"/>
        </w:rPr>
      </w:pPr>
      <w:r w:rsidRPr="00CA56C8">
        <w:rPr>
          <w:rFonts w:asciiTheme="minorHAnsi" w:hAnsiTheme="minorHAnsi"/>
          <w:noProof/>
          <w:lang w:val="es-AR" w:eastAsia="es-AR"/>
        </w:rPr>
        <w:drawing>
          <wp:inline distT="0" distB="0" distL="0" distR="0">
            <wp:extent cx="1143000" cy="99695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l="33199" t="29498" r="45610" b="37657"/>
                    <a:stretch>
                      <a:fillRect/>
                    </a:stretch>
                  </pic:blipFill>
                  <pic:spPr>
                    <a:xfrm>
                      <a:off x="0" y="0"/>
                      <a:ext cx="1143000" cy="996950"/>
                    </a:xfrm>
                    <a:prstGeom prst="rect">
                      <a:avLst/>
                    </a:prstGeom>
                  </pic:spPr>
                </pic:pic>
              </a:graphicData>
            </a:graphic>
          </wp:inline>
        </w:drawing>
      </w:r>
    </w:p>
    <w:p w:rsidR="003C2D30" w:rsidRPr="00CA56C8" w:rsidRDefault="003C2D30">
      <w:pPr>
        <w:rPr>
          <w:rFonts w:asciiTheme="minorHAnsi" w:hAnsiTheme="minorHAnsi"/>
          <w:b/>
        </w:rPr>
      </w:pPr>
      <w:r w:rsidRPr="00CA56C8">
        <w:rPr>
          <w:rFonts w:asciiTheme="minorHAnsi" w:hAnsiTheme="minorHAnsi"/>
          <w:b/>
        </w:rPr>
        <w:t>COD:</w:t>
      </w:r>
      <w:r w:rsidR="00CA56C8" w:rsidRPr="00CA56C8">
        <w:rPr>
          <w:rFonts w:asciiTheme="minorHAnsi" w:hAnsiTheme="minorHAnsi"/>
          <w:b/>
        </w:rPr>
        <w:t>1003</w:t>
      </w:r>
    </w:p>
    <w:p w:rsidR="003C2D30" w:rsidRPr="00CA56C8" w:rsidRDefault="003C2D30">
      <w:pPr>
        <w:rPr>
          <w:rFonts w:asciiTheme="minorHAnsi" w:hAnsiTheme="minorHAnsi"/>
          <w:b/>
        </w:rPr>
      </w:pPr>
      <w:r w:rsidRPr="00CA56C8">
        <w:rPr>
          <w:rFonts w:asciiTheme="minorHAnsi" w:hAnsiTheme="minorHAnsi"/>
          <w:b/>
        </w:rPr>
        <w:t>TERRY KEVLAR CORTO 2 CARAS MOTEADAS</w:t>
      </w:r>
    </w:p>
    <w:p w:rsidR="003C2D30" w:rsidRPr="00CA56C8" w:rsidRDefault="003C2D30">
      <w:pPr>
        <w:rPr>
          <w:rFonts w:asciiTheme="minorHAnsi" w:hAnsiTheme="minorHAnsi"/>
        </w:rPr>
      </w:pPr>
    </w:p>
    <w:p w:rsidR="00D833ED" w:rsidRPr="00CA56C8" w:rsidRDefault="00D833ED" w:rsidP="00D833ED">
      <w:pPr>
        <w:pStyle w:val="NormalWeb"/>
        <w:spacing w:before="0" w:beforeAutospacing="0" w:after="180" w:afterAutospacing="0"/>
        <w:rPr>
          <w:rFonts w:asciiTheme="minorHAnsi" w:hAnsiTheme="minorHAnsi" w:cs="Arial"/>
          <w:color w:val="666666"/>
          <w:sz w:val="20"/>
          <w:szCs w:val="20"/>
        </w:rPr>
      </w:pPr>
      <w:r w:rsidRPr="00CA56C8">
        <w:rPr>
          <w:rFonts w:asciiTheme="minorHAnsi" w:hAnsiTheme="minorHAnsi" w:cs="Arial"/>
          <w:color w:val="666666"/>
          <w:sz w:val="20"/>
          <w:szCs w:val="20"/>
        </w:rPr>
        <w:t xml:space="preserve">Guante tejido con hilado DuPont™ Kevlar®, con 2 caras moteadas en PVC. Fabricado en tejido especial de Terrycloth de contextura compacta, cerrada y espesa, la cual asegura la máxima protección en toda </w:t>
      </w:r>
      <w:r w:rsidRPr="00CA56C8">
        <w:rPr>
          <w:rFonts w:asciiTheme="minorHAnsi" w:hAnsiTheme="minorHAnsi" w:cs="Arial"/>
          <w:color w:val="666666"/>
          <w:sz w:val="20"/>
          <w:szCs w:val="20"/>
        </w:rPr>
        <w:lastRenderedPageBreak/>
        <w:t>la mano por su alta resistencia al corte. Kevlar® ’29 es una fibra para-aramida y sus características son: Máxima protección a altas y bajas temperaturas, ignífugo. Resistencia al corte, roce y abrasión. Fabricados con hilados resistentes químicamente. (Tener en cuenta que si bien el hilado resiste químicamente, el guante tejido por su condición, no es impermeable y por tanto no evita el contacto del químico con la mano). No provoca riesgo para la salud (sustituto ideal de los guantes de amianto). La palma moteada en PVC le otorga un mejor grip brindando mayor adherencia, tacto y seguridad, manteniendo intacta la flexibilidad y el confort. El moteado en sus dos caras duplica la vida útil del guante. Prentex S.A. es la única empresa en Argentina homologada por Dupont USA para el uso de la etiqueta de la marca. Prentex. Largo: Standard 28, 35, 40, 45 y 50 cm. Otros según requerimiento. Enterizo en una sola pieza. Sin costuras. Ambidiestro. Prolija terminación y aspecto uniforme. Buena adaptación a la mano del operario, ninguna molestia en el uso y de mayor vida activa y eficacia en tareas industriales. Absorben y/o ventilan la transpiración.</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Talle:</w:t>
      </w:r>
      <w:r w:rsidRPr="00CA56C8">
        <w:rPr>
          <w:rFonts w:asciiTheme="minorHAnsi" w:hAnsiTheme="minorHAnsi" w:cs="Arial"/>
          <w:color w:val="666666"/>
          <w:sz w:val="20"/>
          <w:szCs w:val="20"/>
        </w:rPr>
        <w:br/>
        <w:t>10</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Usos:</w:t>
      </w:r>
      <w:r w:rsidRPr="00CA56C8">
        <w:rPr>
          <w:rFonts w:asciiTheme="minorHAnsi" w:hAnsiTheme="minorHAnsi" w:cs="Arial"/>
          <w:color w:val="666666"/>
          <w:sz w:val="20"/>
          <w:szCs w:val="20"/>
        </w:rPr>
        <w:br/>
        <w:t>Trabajos con riesgo de chispa y llama. Industria del vidrio, automotriz, bomberos. Afilado y cambio de cuchillas en guillotinas, chapas. Siderurgia. Metalúrgica. Petroleras. Seguridad hospitalaria. Manipulado de chapa acanalada. Etc. Antideslizante. Doble rendimiento.</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Presentación:</w:t>
      </w:r>
      <w:r w:rsidRPr="00CA56C8">
        <w:rPr>
          <w:rFonts w:asciiTheme="minorHAnsi" w:hAnsiTheme="minorHAnsi" w:cs="Arial"/>
          <w:color w:val="666666"/>
          <w:sz w:val="20"/>
          <w:szCs w:val="20"/>
        </w:rPr>
        <w:br/>
        <w:t>Pack x 10 y 60 pares.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Perforación:</w:t>
      </w:r>
      <w:r w:rsidRPr="00CA56C8">
        <w:rPr>
          <w:rFonts w:asciiTheme="minorHAnsi" w:hAnsiTheme="minorHAnsi" w:cs="Arial"/>
          <w:color w:val="666666"/>
          <w:sz w:val="20"/>
          <w:szCs w:val="20"/>
        </w:rPr>
        <w:br/>
        <w:t>Perforación – Nivel 1</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Abrasión:</w:t>
      </w:r>
      <w:r w:rsidRPr="00CA56C8">
        <w:rPr>
          <w:rFonts w:asciiTheme="minorHAnsi" w:hAnsiTheme="minorHAnsi" w:cs="Arial"/>
          <w:color w:val="666666"/>
          <w:sz w:val="20"/>
          <w:szCs w:val="20"/>
        </w:rPr>
        <w:br/>
        <w:t>Abrasión – Nivel 2</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Corte:</w:t>
      </w:r>
      <w:r w:rsidRPr="00CA56C8">
        <w:rPr>
          <w:rFonts w:asciiTheme="minorHAnsi" w:hAnsiTheme="minorHAnsi" w:cs="Arial"/>
          <w:color w:val="666666"/>
          <w:sz w:val="20"/>
          <w:szCs w:val="20"/>
        </w:rPr>
        <w:br/>
        <w:t>Corte – Nivel 3</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Nivel de Desgarre:</w:t>
      </w:r>
      <w:r w:rsidRPr="00CA56C8">
        <w:rPr>
          <w:rFonts w:asciiTheme="minorHAnsi" w:hAnsiTheme="minorHAnsi" w:cs="Arial"/>
          <w:color w:val="666666"/>
          <w:sz w:val="20"/>
          <w:szCs w:val="20"/>
        </w:rPr>
        <w:br/>
        <w:t>Desgarre – Nivel 4</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Tipo de Guante:</w:t>
      </w:r>
      <w:r w:rsidRPr="00CA56C8">
        <w:rPr>
          <w:rFonts w:asciiTheme="minorHAnsi" w:hAnsiTheme="minorHAnsi" w:cs="Arial"/>
          <w:color w:val="666666"/>
          <w:sz w:val="20"/>
          <w:szCs w:val="20"/>
        </w:rPr>
        <w:br/>
        <w:t>Tejidos</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Riesgo:</w:t>
      </w:r>
      <w:r w:rsidRPr="00CA56C8">
        <w:rPr>
          <w:rFonts w:asciiTheme="minorHAnsi" w:hAnsiTheme="minorHAnsi" w:cs="Arial"/>
          <w:color w:val="666666"/>
          <w:sz w:val="20"/>
          <w:szCs w:val="20"/>
        </w:rPr>
        <w:br/>
        <w:t>Corte, Fuego, Soldador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Marcas:</w:t>
      </w:r>
      <w:r w:rsidRPr="00CA56C8">
        <w:rPr>
          <w:rFonts w:asciiTheme="minorHAnsi" w:hAnsiTheme="minorHAnsi" w:cs="Arial"/>
          <w:color w:val="666666"/>
          <w:sz w:val="20"/>
          <w:szCs w:val="20"/>
        </w:rPr>
        <w:br/>
        <w:t>Prentex</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Materia Prima:</w:t>
      </w:r>
      <w:r w:rsidRPr="00CA56C8">
        <w:rPr>
          <w:rFonts w:asciiTheme="minorHAnsi" w:hAnsiTheme="minorHAnsi" w:cs="Arial"/>
          <w:color w:val="666666"/>
          <w:sz w:val="20"/>
          <w:szCs w:val="20"/>
        </w:rPr>
        <w:br/>
        <w:t>Hilado DuPont™ Kevlar®</w:t>
      </w:r>
    </w:p>
    <w:p w:rsidR="00D833ED" w:rsidRPr="00CA56C8" w:rsidRDefault="00D833ED" w:rsidP="00D833ED">
      <w:pPr>
        <w:pStyle w:val="NormalWeb"/>
        <w:spacing w:before="0" w:beforeAutospacing="0" w:after="0" w:afterAutospacing="0"/>
        <w:rPr>
          <w:rFonts w:asciiTheme="minorHAnsi" w:hAnsiTheme="minorHAnsi" w:cs="Arial"/>
          <w:color w:val="666666"/>
          <w:sz w:val="20"/>
          <w:szCs w:val="20"/>
        </w:rPr>
      </w:pPr>
      <w:r w:rsidRPr="00CA56C8">
        <w:rPr>
          <w:rStyle w:val="Textoennegrita"/>
          <w:rFonts w:asciiTheme="minorHAnsi" w:hAnsiTheme="minorHAnsi" w:cs="Arial"/>
          <w:color w:val="666666"/>
          <w:sz w:val="20"/>
          <w:szCs w:val="20"/>
          <w:bdr w:val="none" w:sz="0" w:space="0" w:color="auto" w:frame="1"/>
        </w:rPr>
        <w:t>Color:</w:t>
      </w:r>
      <w:r w:rsidRPr="00CA56C8">
        <w:rPr>
          <w:rFonts w:asciiTheme="minorHAnsi" w:hAnsiTheme="minorHAnsi" w:cs="Arial"/>
          <w:color w:val="666666"/>
          <w:sz w:val="20"/>
          <w:szCs w:val="20"/>
        </w:rPr>
        <w:br/>
        <w:t>Amarillo con Motas Rojas</w:t>
      </w:r>
    </w:p>
    <w:p w:rsidR="003C2D30" w:rsidRPr="00CA56C8" w:rsidRDefault="003C2D30" w:rsidP="009C1B2A">
      <w:pPr>
        <w:rPr>
          <w:rFonts w:asciiTheme="minorHAnsi" w:hAnsiTheme="minorHAnsi"/>
          <w:noProof/>
          <w:lang w:val="es-AR" w:eastAsia="es-AR"/>
        </w:rPr>
      </w:pPr>
    </w:p>
    <w:p w:rsidR="003C2D30" w:rsidRPr="00CA56C8" w:rsidRDefault="003C2D30" w:rsidP="009C1B2A">
      <w:pPr>
        <w:rPr>
          <w:rFonts w:asciiTheme="minorHAnsi" w:hAnsiTheme="minorHAnsi"/>
          <w:noProof/>
          <w:lang w:val="es-AR" w:eastAsia="es-AR"/>
        </w:rPr>
      </w:pP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noProof/>
          <w:lang w:val="es-AR" w:eastAsia="es-AR"/>
        </w:rPr>
      </w:pPr>
    </w:p>
    <w:p w:rsidR="003C2D30" w:rsidRPr="00CA56C8" w:rsidRDefault="00CA56C8" w:rsidP="009C1B2A">
      <w:pPr>
        <w:rPr>
          <w:rFonts w:ascii="Calibri" w:hAnsi="Calibri"/>
          <w:color w:val="000000"/>
          <w:sz w:val="22"/>
          <w:szCs w:val="22"/>
          <w:lang w:val="es-AR" w:eastAsia="es-AR"/>
        </w:rPr>
      </w:pPr>
      <w:r w:rsidRPr="00CA56C8">
        <w:rPr>
          <w:rFonts w:ascii="Calibri" w:hAnsi="Calibri"/>
          <w:color w:val="000000"/>
          <w:sz w:val="22"/>
          <w:szCs w:val="22"/>
          <w:lang w:val="es-AR" w:eastAsia="es-AR"/>
        </w:rPr>
        <w:t>PROSEIND</w:t>
      </w: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rPr>
      </w:pPr>
    </w:p>
    <w:p w:rsidR="003C2D30" w:rsidRPr="00CA56C8" w:rsidRDefault="003C2D30" w:rsidP="009C1B2A">
      <w:pPr>
        <w:rPr>
          <w:rFonts w:asciiTheme="minorHAnsi" w:hAnsiTheme="minorHAnsi"/>
          <w:noProof/>
          <w:lang w:val="es-AR" w:eastAsia="es-AR"/>
        </w:rPr>
      </w:pPr>
      <w:r w:rsidRPr="00CA56C8">
        <w:rPr>
          <w:rFonts w:asciiTheme="minorHAnsi" w:hAnsiTheme="minorHAnsi"/>
        </w:rPr>
        <w:t xml:space="preserve"> </w:t>
      </w:r>
    </w:p>
    <w:p w:rsidR="003C2D30" w:rsidRPr="00CA56C8" w:rsidRDefault="009C1B2A" w:rsidP="009C1B2A">
      <w:pPr>
        <w:rPr>
          <w:rFonts w:asciiTheme="minorHAnsi" w:hAnsiTheme="minorHAnsi"/>
        </w:rPr>
      </w:pPr>
      <w:r w:rsidRPr="00CA56C8">
        <w:rPr>
          <w:rFonts w:asciiTheme="minorHAnsi" w:hAnsiTheme="minorHAnsi"/>
          <w:noProof/>
          <w:lang w:val="es-AR" w:eastAsia="es-AR"/>
        </w:rPr>
        <w:drawing>
          <wp:inline distT="0" distB="0" distL="0" distR="0">
            <wp:extent cx="819150" cy="8382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l="68000" t="25104" r="16824" b="47281"/>
                    <a:stretch>
                      <a:fillRect/>
                    </a:stretch>
                  </pic:blipFill>
                  <pic:spPr>
                    <a:xfrm>
                      <a:off x="0" y="0"/>
                      <a:ext cx="819150" cy="83820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1004</w:t>
      </w:r>
    </w:p>
    <w:p w:rsidR="009C1B2A" w:rsidRPr="00CA56C8" w:rsidRDefault="009C1B2A" w:rsidP="009C1B2A">
      <w:pPr>
        <w:rPr>
          <w:rFonts w:asciiTheme="minorHAnsi" w:hAnsiTheme="minorHAnsi"/>
          <w:b/>
        </w:rPr>
      </w:pPr>
      <w:r w:rsidRPr="00CA56C8">
        <w:rPr>
          <w:rFonts w:asciiTheme="minorHAnsi" w:hAnsiTheme="minorHAnsi"/>
          <w:b/>
        </w:rPr>
        <w:t>Guante pvc rojo 30 cm.</w:t>
      </w:r>
    </w:p>
    <w:p w:rsidR="009C1B2A" w:rsidRPr="00CA56C8" w:rsidRDefault="009C1B2A" w:rsidP="009C1B2A">
      <w:pPr>
        <w:rPr>
          <w:rFonts w:asciiTheme="minorHAnsi" w:hAnsiTheme="minorHAnsi"/>
        </w:rPr>
      </w:pPr>
      <w:r w:rsidRPr="00CA56C8">
        <w:rPr>
          <w:rFonts w:asciiTheme="minorHAnsi" w:hAnsiTheme="minorHAnsi"/>
        </w:rPr>
        <w:t>Código de Producto: 00101</w:t>
      </w:r>
    </w:p>
    <w:p w:rsidR="009C1B2A" w:rsidRPr="00CA56C8" w:rsidRDefault="009C1B2A" w:rsidP="009C1B2A">
      <w:pPr>
        <w:rPr>
          <w:rFonts w:asciiTheme="minorHAnsi" w:hAnsiTheme="minorHAnsi"/>
        </w:rPr>
      </w:pPr>
      <w:r w:rsidRPr="00CA56C8">
        <w:rPr>
          <w:rFonts w:asciiTheme="minorHAnsi" w:hAnsiTheme="minorHAnsi"/>
        </w:rPr>
        <w:t>Descripción: Fabricados en policloruro de vinilo (P.V.C.) y nitrilo ultraresistente</w:t>
      </w:r>
    </w:p>
    <w:p w:rsidR="009C1B2A" w:rsidRPr="00CA56C8" w:rsidRDefault="009C1B2A" w:rsidP="009C1B2A">
      <w:pPr>
        <w:rPr>
          <w:rFonts w:asciiTheme="minorHAnsi" w:hAnsiTheme="minorHAnsi"/>
        </w:rPr>
      </w:pPr>
      <w:r w:rsidRPr="00CA56C8">
        <w:rPr>
          <w:rFonts w:asciiTheme="minorHAnsi" w:hAnsiTheme="minorHAnsi"/>
        </w:rPr>
        <w:t xml:space="preserve">Superficie antideslizante con gránulos de PVC para mayor adherencia </w:t>
      </w:r>
    </w:p>
    <w:p w:rsidR="009C1B2A" w:rsidRPr="00CA56C8" w:rsidRDefault="009C1B2A" w:rsidP="009C1B2A">
      <w:pPr>
        <w:rPr>
          <w:rFonts w:asciiTheme="minorHAnsi" w:hAnsiTheme="minorHAnsi"/>
        </w:rPr>
      </w:pPr>
      <w:r w:rsidRPr="00CA56C8">
        <w:rPr>
          <w:rFonts w:asciiTheme="minorHAnsi" w:hAnsiTheme="minorHAnsi"/>
        </w:rPr>
        <w:lastRenderedPageBreak/>
        <w:t>Soporte de tela interlock de algodón 100% con tratamiento antihongo.</w:t>
      </w:r>
    </w:p>
    <w:p w:rsidR="009C1B2A" w:rsidRPr="00CA56C8" w:rsidRDefault="009C1B2A" w:rsidP="009C1B2A">
      <w:pPr>
        <w:rPr>
          <w:rFonts w:asciiTheme="minorHAnsi" w:hAnsiTheme="minorHAnsi"/>
        </w:rPr>
      </w:pPr>
      <w:r w:rsidRPr="00CA56C8">
        <w:rPr>
          <w:rFonts w:asciiTheme="minorHAnsi" w:hAnsiTheme="minorHAnsi"/>
        </w:rPr>
        <w:t>VENTAJAS ESPECÍFICAS:</w:t>
      </w:r>
    </w:p>
    <w:p w:rsidR="009C1B2A" w:rsidRPr="00CA56C8" w:rsidRDefault="009C1B2A" w:rsidP="009C1B2A">
      <w:pPr>
        <w:rPr>
          <w:rFonts w:asciiTheme="minorHAnsi" w:hAnsiTheme="minorHAnsi"/>
        </w:rPr>
      </w:pPr>
      <w:r w:rsidRPr="00CA56C8">
        <w:rPr>
          <w:rFonts w:asciiTheme="minorHAnsi" w:hAnsiTheme="minorHAnsi"/>
        </w:rPr>
        <w:t>Buena resistencia a aceites y grasas.</w:t>
      </w:r>
    </w:p>
    <w:p w:rsidR="009C1B2A" w:rsidRPr="00CA56C8" w:rsidRDefault="009C1B2A" w:rsidP="009C1B2A">
      <w:pPr>
        <w:rPr>
          <w:rFonts w:asciiTheme="minorHAnsi" w:hAnsiTheme="minorHAnsi"/>
        </w:rPr>
      </w:pPr>
      <w:r w:rsidRPr="00CA56C8">
        <w:rPr>
          <w:rFonts w:asciiTheme="minorHAnsi" w:hAnsiTheme="minorHAnsi"/>
        </w:rPr>
        <w:t>Duración prolongada: buena resistencia a la abrasión</w:t>
      </w:r>
    </w:p>
    <w:p w:rsidR="009C1B2A" w:rsidRPr="00CA56C8" w:rsidRDefault="009C1B2A" w:rsidP="009C1B2A">
      <w:pPr>
        <w:rPr>
          <w:rFonts w:asciiTheme="minorHAnsi" w:hAnsiTheme="minorHAnsi"/>
        </w:rPr>
      </w:pPr>
      <w:r w:rsidRPr="00CA56C8">
        <w:rPr>
          <w:rFonts w:asciiTheme="minorHAnsi" w:hAnsiTheme="minorHAnsi"/>
        </w:rPr>
        <w:t>Superficie antideslizante que ofrece un excelente agarre.</w:t>
      </w:r>
    </w:p>
    <w:p w:rsidR="009C1B2A" w:rsidRPr="00CA56C8" w:rsidRDefault="009C1B2A" w:rsidP="009C1B2A">
      <w:pPr>
        <w:rPr>
          <w:rFonts w:asciiTheme="minorHAnsi" w:hAnsiTheme="minorHAnsi"/>
        </w:rPr>
      </w:pPr>
      <w:r w:rsidRPr="00CA56C8">
        <w:rPr>
          <w:rFonts w:asciiTheme="minorHAnsi" w:hAnsiTheme="minorHAnsi"/>
        </w:rPr>
        <w:t>DESARROLLADO ESPECIALMENTE PARA:</w:t>
      </w:r>
    </w:p>
    <w:p w:rsidR="009C1B2A" w:rsidRPr="00CA56C8" w:rsidRDefault="009C1B2A" w:rsidP="009C1B2A">
      <w:pPr>
        <w:rPr>
          <w:rFonts w:asciiTheme="minorHAnsi" w:hAnsiTheme="minorHAnsi"/>
        </w:rPr>
      </w:pPr>
      <w:r w:rsidRPr="00CA56C8">
        <w:rPr>
          <w:rFonts w:asciiTheme="minorHAnsi" w:hAnsiTheme="minorHAnsi"/>
        </w:rPr>
        <w:t>Trabajos que requieren mayor adherencia</w:t>
      </w:r>
    </w:p>
    <w:p w:rsidR="009C1B2A" w:rsidRPr="00CA56C8" w:rsidRDefault="009C1B2A" w:rsidP="009C1B2A">
      <w:pPr>
        <w:rPr>
          <w:rFonts w:asciiTheme="minorHAnsi" w:hAnsiTheme="minorHAnsi"/>
        </w:rPr>
      </w:pPr>
      <w:r w:rsidRPr="00CA56C8">
        <w:rPr>
          <w:rFonts w:asciiTheme="minorHAnsi" w:hAnsiTheme="minorHAnsi"/>
        </w:rPr>
        <w:t>Curtiembres</w:t>
      </w:r>
    </w:p>
    <w:p w:rsidR="009C1B2A" w:rsidRPr="00CA56C8" w:rsidRDefault="009C1B2A" w:rsidP="009C1B2A">
      <w:pPr>
        <w:rPr>
          <w:rFonts w:asciiTheme="minorHAnsi" w:hAnsiTheme="minorHAnsi"/>
        </w:rPr>
      </w:pPr>
      <w:r w:rsidRPr="00CA56C8">
        <w:rPr>
          <w:rFonts w:asciiTheme="minorHAnsi" w:hAnsiTheme="minorHAnsi"/>
        </w:rPr>
        <w:t>Fábricas de cerámicas</w:t>
      </w:r>
    </w:p>
    <w:p w:rsidR="009C1B2A" w:rsidRPr="00CA56C8" w:rsidRDefault="009C1B2A" w:rsidP="009C1B2A">
      <w:pPr>
        <w:rPr>
          <w:rFonts w:asciiTheme="minorHAnsi" w:hAnsiTheme="minorHAnsi"/>
        </w:rPr>
      </w:pPr>
      <w:r w:rsidRPr="00CA56C8">
        <w:rPr>
          <w:rFonts w:asciiTheme="minorHAnsi" w:hAnsiTheme="minorHAnsi"/>
        </w:rPr>
        <w:t>Industrias pesqueras</w:t>
      </w:r>
    </w:p>
    <w:p w:rsidR="009C1B2A" w:rsidRPr="00CA56C8" w:rsidRDefault="009C1B2A" w:rsidP="009C1B2A">
      <w:pPr>
        <w:rPr>
          <w:rFonts w:asciiTheme="minorHAnsi" w:hAnsiTheme="minorHAnsi"/>
        </w:rPr>
      </w:pPr>
      <w:r w:rsidRPr="00CA56C8">
        <w:rPr>
          <w:rFonts w:asciiTheme="minorHAnsi" w:hAnsiTheme="minorHAnsi"/>
        </w:rPr>
        <w:t>Frigoríficos</w:t>
      </w:r>
    </w:p>
    <w:p w:rsidR="009C1B2A" w:rsidRPr="00CA56C8" w:rsidRDefault="009C1B2A" w:rsidP="009C1B2A">
      <w:pPr>
        <w:rPr>
          <w:rFonts w:asciiTheme="minorHAnsi" w:hAnsiTheme="minorHAnsi"/>
        </w:rPr>
      </w:pPr>
      <w:r w:rsidRPr="00CA56C8">
        <w:rPr>
          <w:rFonts w:asciiTheme="minorHAnsi" w:hAnsiTheme="minorHAnsi"/>
        </w:rPr>
        <w:t>etc.</w:t>
      </w:r>
    </w:p>
    <w:p w:rsidR="009C1B2A" w:rsidRPr="00CA56C8" w:rsidRDefault="009C1B2A" w:rsidP="009C1B2A">
      <w:pPr>
        <w:rPr>
          <w:rFonts w:asciiTheme="minorHAnsi" w:hAnsiTheme="minorHAnsi"/>
        </w:rPr>
      </w:pPr>
      <w:r w:rsidRPr="00CA56C8">
        <w:rPr>
          <w:rFonts w:asciiTheme="minorHAnsi" w:hAnsiTheme="minorHAnsi"/>
        </w:rPr>
        <w:t>RESISTENCIA QUÍMICA:</w:t>
      </w:r>
    </w:p>
    <w:p w:rsidR="009C1B2A" w:rsidRPr="00CA56C8" w:rsidRDefault="009C1B2A" w:rsidP="009C1B2A">
      <w:pPr>
        <w:rPr>
          <w:rFonts w:asciiTheme="minorHAnsi" w:hAnsiTheme="minorHAnsi"/>
        </w:rPr>
      </w:pPr>
      <w:r w:rsidRPr="00CA56C8">
        <w:rPr>
          <w:rFonts w:asciiTheme="minorHAnsi" w:hAnsiTheme="minorHAnsi"/>
        </w:rPr>
        <w:t>Aceites</w:t>
      </w:r>
    </w:p>
    <w:p w:rsidR="009C1B2A" w:rsidRPr="00CA56C8" w:rsidRDefault="009C1B2A" w:rsidP="009C1B2A">
      <w:pPr>
        <w:rPr>
          <w:rFonts w:asciiTheme="minorHAnsi" w:hAnsiTheme="minorHAnsi"/>
        </w:rPr>
      </w:pPr>
      <w:r w:rsidRPr="00CA56C8">
        <w:rPr>
          <w:rFonts w:asciiTheme="minorHAnsi" w:hAnsiTheme="minorHAnsi"/>
        </w:rPr>
        <w:t>Alcohol</w:t>
      </w:r>
    </w:p>
    <w:p w:rsidR="009C1B2A" w:rsidRPr="00CA56C8" w:rsidRDefault="009C1B2A" w:rsidP="009C1B2A">
      <w:pPr>
        <w:rPr>
          <w:rFonts w:asciiTheme="minorHAnsi" w:hAnsiTheme="minorHAnsi"/>
        </w:rPr>
      </w:pPr>
      <w:r w:rsidRPr="00CA56C8">
        <w:rPr>
          <w:rFonts w:asciiTheme="minorHAnsi" w:hAnsiTheme="minorHAnsi"/>
        </w:rPr>
        <w:t>Hexano</w:t>
      </w:r>
    </w:p>
    <w:p w:rsidR="009C1B2A" w:rsidRPr="00CA56C8" w:rsidRDefault="009C1B2A" w:rsidP="009C1B2A">
      <w:pPr>
        <w:rPr>
          <w:rFonts w:asciiTheme="minorHAnsi" w:hAnsiTheme="minorHAnsi"/>
        </w:rPr>
      </w:pPr>
      <w:r w:rsidRPr="00CA56C8">
        <w:rPr>
          <w:rFonts w:asciiTheme="minorHAnsi" w:hAnsiTheme="minorHAnsi"/>
        </w:rPr>
        <w:t>Combustibles</w:t>
      </w:r>
    </w:p>
    <w:p w:rsidR="009C1B2A" w:rsidRPr="00CA56C8" w:rsidRDefault="009C1B2A" w:rsidP="009C1B2A">
      <w:pPr>
        <w:rPr>
          <w:rFonts w:asciiTheme="minorHAnsi" w:hAnsiTheme="minorHAnsi"/>
        </w:rPr>
      </w:pPr>
      <w:r w:rsidRPr="00CA56C8">
        <w:rPr>
          <w:rFonts w:asciiTheme="minorHAnsi" w:hAnsiTheme="minorHAnsi"/>
        </w:rPr>
        <w:t>Sulfato de sodio</w:t>
      </w:r>
    </w:p>
    <w:p w:rsidR="009C1B2A" w:rsidRPr="00CA56C8" w:rsidRDefault="009C1B2A" w:rsidP="009C1B2A">
      <w:pPr>
        <w:rPr>
          <w:rFonts w:asciiTheme="minorHAnsi" w:hAnsiTheme="minorHAnsi"/>
        </w:rPr>
      </w:pPr>
      <w:r w:rsidRPr="00CA56C8">
        <w:rPr>
          <w:rFonts w:asciiTheme="minorHAnsi" w:hAnsiTheme="minorHAnsi"/>
        </w:rPr>
        <w:t>Cal</w:t>
      </w:r>
    </w:p>
    <w:p w:rsidR="009C1B2A" w:rsidRPr="00CA56C8" w:rsidRDefault="009C1B2A" w:rsidP="009C1B2A">
      <w:pPr>
        <w:rPr>
          <w:rFonts w:asciiTheme="minorHAnsi" w:hAnsiTheme="minorHAnsi"/>
        </w:rPr>
      </w:pPr>
      <w:r w:rsidRPr="00CA56C8">
        <w:rPr>
          <w:rFonts w:asciiTheme="minorHAnsi" w:hAnsiTheme="minorHAnsi"/>
        </w:rPr>
        <w:t>Fosfato</w:t>
      </w:r>
    </w:p>
    <w:p w:rsidR="009C1B2A" w:rsidRPr="00CA56C8" w:rsidRDefault="009C1B2A" w:rsidP="009C1B2A">
      <w:pPr>
        <w:rPr>
          <w:rFonts w:asciiTheme="minorHAnsi" w:hAnsiTheme="minorHAnsi"/>
        </w:rPr>
      </w:pPr>
      <w:r w:rsidRPr="00CA56C8">
        <w:rPr>
          <w:rFonts w:asciiTheme="minorHAnsi" w:hAnsiTheme="minorHAnsi"/>
        </w:rPr>
        <w:t>Silicato</w:t>
      </w:r>
    </w:p>
    <w:p w:rsidR="009C1B2A" w:rsidRPr="00CA56C8" w:rsidRDefault="009C1B2A" w:rsidP="009C1B2A">
      <w:pPr>
        <w:rPr>
          <w:rFonts w:asciiTheme="minorHAnsi" w:hAnsiTheme="minorHAnsi"/>
        </w:rPr>
      </w:pPr>
      <w:r w:rsidRPr="00CA56C8">
        <w:rPr>
          <w:rFonts w:asciiTheme="minorHAnsi" w:hAnsiTheme="minorHAnsi"/>
        </w:rPr>
        <w:t>Tinta</w:t>
      </w:r>
    </w:p>
    <w:p w:rsidR="009C1B2A" w:rsidRPr="00CA56C8" w:rsidRDefault="009C1B2A" w:rsidP="009C1B2A">
      <w:pPr>
        <w:rPr>
          <w:rFonts w:asciiTheme="minorHAnsi" w:hAnsiTheme="minorHAnsi"/>
        </w:rPr>
      </w:pPr>
      <w:r w:rsidRPr="00CA56C8">
        <w:rPr>
          <w:rFonts w:asciiTheme="minorHAnsi" w:hAnsiTheme="minorHAnsi"/>
        </w:rPr>
        <w:t>Cáusticos</w:t>
      </w:r>
    </w:p>
    <w:p w:rsidR="009C1B2A" w:rsidRPr="00CA56C8" w:rsidRDefault="009C1B2A" w:rsidP="009C1B2A">
      <w:pPr>
        <w:rPr>
          <w:rFonts w:asciiTheme="minorHAnsi" w:hAnsiTheme="minorHAnsi"/>
        </w:rPr>
      </w:pPr>
      <w:r w:rsidRPr="00CA56C8">
        <w:rPr>
          <w:rFonts w:asciiTheme="minorHAnsi" w:hAnsiTheme="minorHAnsi"/>
        </w:rPr>
        <w:t>Glicerina</w:t>
      </w:r>
    </w:p>
    <w:p w:rsidR="009C1B2A" w:rsidRPr="00CA56C8" w:rsidRDefault="009C1B2A" w:rsidP="009C1B2A">
      <w:pPr>
        <w:rPr>
          <w:rFonts w:asciiTheme="minorHAnsi" w:hAnsiTheme="minorHAnsi"/>
        </w:rPr>
      </w:pPr>
      <w:r w:rsidRPr="00CA56C8">
        <w:rPr>
          <w:rFonts w:asciiTheme="minorHAnsi" w:hAnsiTheme="minorHAnsi"/>
        </w:rPr>
        <w:t>Detergente</w:t>
      </w:r>
    </w:p>
    <w:p w:rsidR="009C1B2A" w:rsidRPr="00CA56C8" w:rsidRDefault="009C1B2A" w:rsidP="009C1B2A">
      <w:pPr>
        <w:rPr>
          <w:rFonts w:asciiTheme="minorHAnsi" w:hAnsiTheme="minorHAnsi"/>
        </w:rPr>
      </w:pPr>
      <w:r w:rsidRPr="00CA56C8">
        <w:rPr>
          <w:rFonts w:asciiTheme="minorHAnsi" w:hAnsiTheme="minorHAnsi"/>
        </w:rPr>
        <w:t>Cloro</w:t>
      </w:r>
    </w:p>
    <w:p w:rsidR="009C1B2A" w:rsidRPr="00CA56C8" w:rsidRDefault="009C1B2A" w:rsidP="009C1B2A">
      <w:pPr>
        <w:rPr>
          <w:rFonts w:asciiTheme="minorHAnsi" w:hAnsiTheme="minorHAnsi"/>
        </w:rPr>
      </w:pPr>
      <w:r w:rsidRPr="00CA56C8">
        <w:rPr>
          <w:rFonts w:asciiTheme="minorHAnsi" w:hAnsiTheme="minorHAnsi"/>
        </w:rPr>
        <w:t>Ácido de fenol</w:t>
      </w:r>
    </w:p>
    <w:p w:rsidR="00CA56C8" w:rsidRDefault="00CA56C8" w:rsidP="009C1B2A">
      <w:pPr>
        <w:rPr>
          <w:rFonts w:asciiTheme="minorHAnsi" w:hAnsiTheme="minorHAnsi"/>
        </w:rPr>
      </w:pPr>
    </w:p>
    <w:p w:rsidR="003C2D30" w:rsidRPr="00CA56C8" w:rsidRDefault="009C1B2A" w:rsidP="009C1B2A">
      <w:pPr>
        <w:rPr>
          <w:rFonts w:asciiTheme="minorHAnsi" w:hAnsiTheme="minorHAnsi"/>
        </w:rPr>
      </w:pPr>
      <w:r w:rsidRPr="00CA56C8">
        <w:rPr>
          <w:rFonts w:asciiTheme="minorHAnsi" w:hAnsiTheme="minorHAnsi"/>
          <w:noProof/>
          <w:lang w:val="es-AR" w:eastAsia="es-AR"/>
        </w:rPr>
        <w:drawing>
          <wp:inline distT="0" distB="0" distL="0" distR="0">
            <wp:extent cx="869950" cy="819150"/>
            <wp:effectExtent l="1905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67176" t="25941" r="16706" b="47071"/>
                    <a:stretch>
                      <a:fillRect/>
                    </a:stretch>
                  </pic:blipFill>
                  <pic:spPr>
                    <a:xfrm>
                      <a:off x="0" y="0"/>
                      <a:ext cx="869950" cy="81915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1005</w:t>
      </w:r>
    </w:p>
    <w:p w:rsidR="009C1B2A" w:rsidRPr="00CA56C8" w:rsidRDefault="009C1B2A" w:rsidP="009C1B2A">
      <w:pPr>
        <w:rPr>
          <w:rFonts w:asciiTheme="minorHAnsi" w:hAnsiTheme="minorHAnsi"/>
          <w:b/>
        </w:rPr>
      </w:pPr>
      <w:r w:rsidRPr="00CA56C8">
        <w:rPr>
          <w:rFonts w:asciiTheme="minorHAnsi" w:hAnsiTheme="minorHAnsi"/>
          <w:b/>
        </w:rPr>
        <w:t>Guantes Moteados 1 Cara</w:t>
      </w:r>
    </w:p>
    <w:p w:rsidR="009C1B2A" w:rsidRPr="00CA56C8" w:rsidRDefault="009C1B2A" w:rsidP="009C1B2A">
      <w:pPr>
        <w:rPr>
          <w:rFonts w:asciiTheme="minorHAnsi" w:hAnsiTheme="minorHAnsi"/>
        </w:rPr>
      </w:pPr>
      <w:r w:rsidRPr="00CA56C8">
        <w:rPr>
          <w:rFonts w:asciiTheme="minorHAnsi" w:hAnsiTheme="minorHAnsi"/>
        </w:rPr>
        <w:t>Código de Producto: 0039G</w:t>
      </w:r>
    </w:p>
    <w:p w:rsidR="009C1B2A" w:rsidRPr="00CA56C8" w:rsidRDefault="009C1B2A" w:rsidP="009C1B2A">
      <w:pPr>
        <w:rPr>
          <w:rFonts w:asciiTheme="minorHAnsi" w:hAnsiTheme="minorHAnsi"/>
        </w:rPr>
      </w:pPr>
      <w:r w:rsidRPr="00CA56C8">
        <w:rPr>
          <w:rFonts w:asciiTheme="minorHAnsi" w:hAnsiTheme="minorHAnsi"/>
        </w:rPr>
        <w:t>Descripción: Guante tejido en Terrycloth, sin costuras, de algodón reforzado con poliéster de alta tenacidad.</w:t>
      </w:r>
    </w:p>
    <w:p w:rsidR="009C1B2A" w:rsidRPr="00CA56C8" w:rsidRDefault="009C1B2A" w:rsidP="009C1B2A">
      <w:pPr>
        <w:rPr>
          <w:rFonts w:asciiTheme="minorHAnsi" w:hAnsiTheme="minorHAnsi"/>
        </w:rPr>
      </w:pPr>
      <w:r w:rsidRPr="00CA56C8">
        <w:rPr>
          <w:rFonts w:asciiTheme="minorHAnsi" w:hAnsiTheme="minorHAnsi"/>
        </w:rPr>
        <w:t>Su estructura cuenta con una base tejida compacta y combinada con miles de diminutos rulos</w:t>
      </w:r>
    </w:p>
    <w:p w:rsidR="009C1B2A" w:rsidRPr="00CA56C8" w:rsidRDefault="009C1B2A" w:rsidP="009C1B2A">
      <w:pPr>
        <w:rPr>
          <w:rFonts w:asciiTheme="minorHAnsi" w:hAnsiTheme="minorHAnsi"/>
        </w:rPr>
      </w:pPr>
      <w:r w:rsidRPr="00CA56C8">
        <w:rPr>
          <w:rFonts w:asciiTheme="minorHAnsi" w:hAnsiTheme="minorHAnsi"/>
        </w:rPr>
        <w:t>que crean una barrera de aire que aísla la mano de temperaturas medias.</w:t>
      </w:r>
    </w:p>
    <w:p w:rsidR="009C1B2A" w:rsidRPr="00CA56C8" w:rsidRDefault="009C1B2A" w:rsidP="009C1B2A">
      <w:pPr>
        <w:rPr>
          <w:rFonts w:asciiTheme="minorHAnsi" w:hAnsiTheme="minorHAnsi"/>
        </w:rPr>
      </w:pPr>
      <w:r w:rsidRPr="00CA56C8">
        <w:rPr>
          <w:rFonts w:asciiTheme="minorHAnsi" w:hAnsiTheme="minorHAnsi"/>
        </w:rPr>
        <w:t>De buen agarre aún impregnados con aceite.</w:t>
      </w:r>
    </w:p>
    <w:p w:rsidR="009C1B2A" w:rsidRPr="00CA56C8" w:rsidRDefault="009C1B2A" w:rsidP="009C1B2A">
      <w:pPr>
        <w:rPr>
          <w:rFonts w:asciiTheme="minorHAnsi" w:hAnsiTheme="minorHAnsi"/>
        </w:rPr>
      </w:pPr>
      <w:r w:rsidRPr="00CA56C8">
        <w:rPr>
          <w:rFonts w:asciiTheme="minorHAnsi" w:hAnsiTheme="minorHAnsi"/>
        </w:rPr>
        <w:t>Buena protección en muñecas y se adaptan muy bien al tamaño de la mano.</w:t>
      </w:r>
    </w:p>
    <w:p w:rsidR="009C1B2A" w:rsidRPr="00CA56C8" w:rsidRDefault="009C1B2A" w:rsidP="009C1B2A">
      <w:pPr>
        <w:rPr>
          <w:rFonts w:asciiTheme="minorHAnsi" w:hAnsiTheme="minorHAnsi"/>
        </w:rPr>
      </w:pPr>
      <w:r w:rsidRPr="00CA56C8">
        <w:rPr>
          <w:rFonts w:asciiTheme="minorHAnsi" w:hAnsiTheme="minorHAnsi"/>
        </w:rPr>
        <w:t>Talle Único</w:t>
      </w:r>
    </w:p>
    <w:p w:rsidR="009C1B2A" w:rsidRPr="00CA56C8" w:rsidRDefault="009C1B2A" w:rsidP="009C1B2A">
      <w:pPr>
        <w:rPr>
          <w:rFonts w:asciiTheme="minorHAnsi" w:hAnsiTheme="minorHAnsi"/>
        </w:rPr>
      </w:pPr>
    </w:p>
    <w:p w:rsidR="003C2D30" w:rsidRPr="00CA56C8" w:rsidRDefault="009C1B2A" w:rsidP="003C2D30">
      <w:pPr>
        <w:pStyle w:val="Ttulo3"/>
        <w:shd w:val="clear" w:color="auto" w:fill="FEFFFF"/>
        <w:spacing w:after="75"/>
        <w:ind w:firstLine="300"/>
        <w:jc w:val="left"/>
        <w:rPr>
          <w:rFonts w:asciiTheme="minorHAnsi" w:hAnsiTheme="minorHAnsi"/>
          <w:sz w:val="20"/>
        </w:rPr>
      </w:pPr>
      <w:r w:rsidRPr="00CA56C8">
        <w:rPr>
          <w:rFonts w:asciiTheme="minorHAnsi" w:hAnsiTheme="minorHAnsi"/>
          <w:sz w:val="20"/>
        </w:rPr>
        <w:tab/>
      </w:r>
      <w:r w:rsidRPr="00CA56C8">
        <w:rPr>
          <w:rFonts w:asciiTheme="minorHAnsi" w:hAnsiTheme="minorHAnsi"/>
          <w:noProof/>
          <w:sz w:val="20"/>
          <w:lang w:eastAsia="es-AR"/>
        </w:rPr>
        <w:drawing>
          <wp:inline distT="0" distB="0" distL="0" distR="0">
            <wp:extent cx="844550" cy="84455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l="67412" t="25314" r="16941" b="46862"/>
                    <a:stretch>
                      <a:fillRect/>
                    </a:stretch>
                  </pic:blipFill>
                  <pic:spPr>
                    <a:xfrm>
                      <a:off x="0" y="0"/>
                      <a:ext cx="844550" cy="844550"/>
                    </a:xfrm>
                    <a:prstGeom prst="rect">
                      <a:avLst/>
                    </a:prstGeom>
                  </pic:spPr>
                </pic:pic>
              </a:graphicData>
            </a:graphic>
          </wp:inline>
        </w:drawing>
      </w:r>
    </w:p>
    <w:p w:rsidR="003C2D30" w:rsidRPr="00CA56C8" w:rsidRDefault="003C2D30" w:rsidP="003C2D30">
      <w:pPr>
        <w:pStyle w:val="Ttulo3"/>
        <w:shd w:val="clear" w:color="auto" w:fill="FEFFFF"/>
        <w:spacing w:after="75"/>
        <w:jc w:val="left"/>
        <w:rPr>
          <w:rFonts w:asciiTheme="minorHAnsi" w:hAnsiTheme="minorHAnsi"/>
          <w:sz w:val="20"/>
        </w:rPr>
      </w:pPr>
      <w:r w:rsidRPr="00CA56C8">
        <w:rPr>
          <w:rFonts w:asciiTheme="minorHAnsi" w:hAnsiTheme="minorHAnsi"/>
          <w:sz w:val="20"/>
        </w:rPr>
        <w:t>COD:</w:t>
      </w:r>
      <w:r w:rsidR="00CA56C8" w:rsidRPr="00CA56C8">
        <w:rPr>
          <w:rFonts w:asciiTheme="minorHAnsi" w:hAnsiTheme="minorHAnsi"/>
          <w:sz w:val="20"/>
        </w:rPr>
        <w:t>1006</w:t>
      </w:r>
    </w:p>
    <w:p w:rsidR="009C1B2A" w:rsidRPr="00CA56C8" w:rsidRDefault="009C1B2A" w:rsidP="003C2D30">
      <w:pPr>
        <w:pStyle w:val="Ttulo3"/>
        <w:shd w:val="clear" w:color="auto" w:fill="FEFFFF"/>
        <w:spacing w:after="75"/>
        <w:jc w:val="left"/>
        <w:rPr>
          <w:rFonts w:asciiTheme="minorHAnsi" w:hAnsiTheme="minorHAnsi" w:cs="Arial"/>
          <w:bCs w:val="0"/>
          <w:color w:val="000000"/>
          <w:sz w:val="20"/>
          <w:lang w:eastAsia="es-AR"/>
        </w:rPr>
      </w:pPr>
      <w:r w:rsidRPr="00CA56C8">
        <w:rPr>
          <w:rFonts w:asciiTheme="minorHAnsi" w:hAnsiTheme="minorHAnsi" w:cs="Arial"/>
          <w:bCs w:val="0"/>
          <w:color w:val="000000"/>
          <w:sz w:val="20"/>
          <w:lang w:eastAsia="es-AR"/>
        </w:rPr>
        <w:t>Guante de nitrilo descartable</w:t>
      </w:r>
    </w:p>
    <w:p w:rsidR="009C1B2A" w:rsidRPr="00CA56C8" w:rsidRDefault="009C1B2A" w:rsidP="009C1B2A">
      <w:pPr>
        <w:shd w:val="clear" w:color="auto" w:fill="FEFFFF"/>
        <w:jc w:val="both"/>
        <w:rPr>
          <w:rFonts w:asciiTheme="minorHAnsi" w:hAnsiTheme="minorHAnsi" w:cs="Arial"/>
          <w:color w:val="565E63"/>
          <w:lang w:val="es-AR" w:eastAsia="es-AR"/>
        </w:rPr>
      </w:pPr>
      <w:r w:rsidRPr="00CA56C8">
        <w:rPr>
          <w:rFonts w:asciiTheme="minorHAnsi" w:hAnsiTheme="minorHAnsi" w:cs="Arial"/>
          <w:color w:val="565E63"/>
          <w:lang w:val="es-AR" w:eastAsia="es-AR"/>
        </w:rPr>
        <w:t>Código de Producto: ACRID</w:t>
      </w:r>
      <w:r w:rsidRPr="00CA56C8">
        <w:rPr>
          <w:rFonts w:asciiTheme="minorHAnsi" w:hAnsiTheme="minorHAnsi" w:cs="Arial"/>
          <w:color w:val="565E63"/>
          <w:lang w:val="es-AR" w:eastAsia="es-AR"/>
        </w:rPr>
        <w:br/>
        <w:t>Descripción: Guante de Nitrilo Descartable x 100 unidades</w:t>
      </w:r>
      <w:r w:rsidRPr="00CA56C8">
        <w:rPr>
          <w:rFonts w:asciiTheme="minorHAnsi" w:hAnsiTheme="minorHAnsi" w:cs="Arial"/>
          <w:color w:val="565E63"/>
          <w:lang w:val="es-AR" w:eastAsia="es-AR"/>
        </w:rPr>
        <w:br/>
        <w:t>Sin talco</w:t>
      </w:r>
      <w:r w:rsidRPr="00CA56C8">
        <w:rPr>
          <w:rFonts w:asciiTheme="minorHAnsi" w:hAnsiTheme="minorHAnsi" w:cs="Arial"/>
          <w:color w:val="565E63"/>
          <w:lang w:val="es-AR" w:eastAsia="es-AR"/>
        </w:rPr>
        <w:br/>
        <w:t>Libre de siliconas</w:t>
      </w:r>
      <w:r w:rsidRPr="00CA56C8">
        <w:rPr>
          <w:rFonts w:asciiTheme="minorHAnsi" w:hAnsiTheme="minorHAnsi" w:cs="Arial"/>
          <w:color w:val="565E63"/>
          <w:lang w:val="es-AR" w:eastAsia="es-AR"/>
        </w:rPr>
        <w:br/>
      </w:r>
      <w:r w:rsidRPr="00CA56C8">
        <w:rPr>
          <w:rFonts w:asciiTheme="minorHAnsi" w:hAnsiTheme="minorHAnsi" w:cs="Arial"/>
          <w:color w:val="565E63"/>
          <w:lang w:val="es-AR" w:eastAsia="es-AR"/>
        </w:rPr>
        <w:lastRenderedPageBreak/>
        <w:t>Borde enrollado</w:t>
      </w:r>
      <w:r w:rsidRPr="00CA56C8">
        <w:rPr>
          <w:rFonts w:asciiTheme="minorHAnsi" w:hAnsiTheme="minorHAnsi" w:cs="Arial"/>
          <w:color w:val="565E63"/>
          <w:lang w:val="es-AR" w:eastAsia="es-AR"/>
        </w:rPr>
        <w:br/>
        <w:t>Ambidiestro</w:t>
      </w:r>
      <w:r w:rsidRPr="00CA56C8">
        <w:rPr>
          <w:rFonts w:asciiTheme="minorHAnsi" w:hAnsiTheme="minorHAnsi" w:cs="Arial"/>
          <w:color w:val="565E63"/>
          <w:lang w:val="es-AR" w:eastAsia="es-AR"/>
        </w:rPr>
        <w:br/>
        <w:t>“No posee fecha de caducidad”</w:t>
      </w:r>
      <w:r w:rsidRPr="00CA56C8">
        <w:rPr>
          <w:rFonts w:asciiTheme="minorHAnsi" w:hAnsiTheme="minorHAnsi" w:cs="Arial"/>
          <w:color w:val="565E63"/>
          <w:lang w:val="es-AR" w:eastAsia="es-AR"/>
        </w:rPr>
        <w:br/>
        <w:t>Según Norma Europea CE. EN 374</w:t>
      </w:r>
      <w:r w:rsidRPr="00CA56C8">
        <w:rPr>
          <w:rFonts w:asciiTheme="minorHAnsi" w:hAnsiTheme="minorHAnsi" w:cs="Arial"/>
          <w:color w:val="565E63"/>
          <w:lang w:val="es-AR" w:eastAsia="es-AR"/>
        </w:rPr>
        <w:br/>
        <w:t>En 374 Riesgos Químicos y Micro-Organismos</w:t>
      </w:r>
      <w:r w:rsidRPr="00CA56C8">
        <w:rPr>
          <w:rFonts w:asciiTheme="minorHAnsi" w:hAnsiTheme="minorHAnsi" w:cs="Arial"/>
          <w:color w:val="565E63"/>
          <w:lang w:val="es-AR" w:eastAsia="es-AR"/>
        </w:rPr>
        <w:br/>
        <w:t>Talles:S - M - L -XL</w:t>
      </w:r>
      <w:r w:rsidRPr="00CA56C8">
        <w:rPr>
          <w:rFonts w:asciiTheme="minorHAnsi" w:hAnsiTheme="minorHAnsi" w:cs="Arial"/>
          <w:color w:val="565E63"/>
          <w:lang w:val="es-AR" w:eastAsia="es-AR"/>
        </w:rPr>
        <w:br/>
        <w:t>Color: celeste</w:t>
      </w:r>
      <w:r w:rsidRPr="00CA56C8">
        <w:rPr>
          <w:rFonts w:asciiTheme="minorHAnsi" w:hAnsiTheme="minorHAnsi" w:cs="Arial"/>
          <w:color w:val="565E63"/>
          <w:lang w:val="es-AR" w:eastAsia="es-AR"/>
        </w:rPr>
        <w:br/>
        <w:t>Desteridad:5</w:t>
      </w:r>
      <w:r w:rsidRPr="00CA56C8">
        <w:rPr>
          <w:rFonts w:asciiTheme="minorHAnsi" w:hAnsiTheme="minorHAnsi" w:cs="Arial"/>
          <w:color w:val="565E63"/>
          <w:lang w:val="es-AR" w:eastAsia="es-AR"/>
        </w:rPr>
        <w:br/>
      </w:r>
    </w:p>
    <w:p w:rsidR="003C2D30" w:rsidRPr="00CA56C8" w:rsidRDefault="009C1B2A" w:rsidP="009C1B2A">
      <w:pPr>
        <w:rPr>
          <w:rFonts w:asciiTheme="minorHAnsi" w:hAnsiTheme="minorHAnsi"/>
        </w:rPr>
      </w:pPr>
      <w:r w:rsidRPr="00CA56C8">
        <w:rPr>
          <w:rFonts w:asciiTheme="minorHAnsi" w:hAnsiTheme="minorHAnsi"/>
          <w:noProof/>
          <w:lang w:val="es-AR" w:eastAsia="es-AR"/>
        </w:rPr>
        <w:drawing>
          <wp:inline distT="0" distB="0" distL="0" distR="0">
            <wp:extent cx="819150" cy="8382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l="67795" t="25105" r="17022" b="47280"/>
                    <a:stretch>
                      <a:fillRect/>
                    </a:stretch>
                  </pic:blipFill>
                  <pic:spPr>
                    <a:xfrm>
                      <a:off x="0" y="0"/>
                      <a:ext cx="819150" cy="838200"/>
                    </a:xfrm>
                    <a:prstGeom prst="rect">
                      <a:avLst/>
                    </a:prstGeom>
                  </pic:spPr>
                </pic:pic>
              </a:graphicData>
            </a:graphic>
          </wp:inline>
        </w:drawing>
      </w:r>
    </w:p>
    <w:p w:rsidR="003C2D30" w:rsidRPr="00CA56C8" w:rsidRDefault="003C2D30" w:rsidP="009C1B2A">
      <w:pPr>
        <w:rPr>
          <w:rFonts w:asciiTheme="minorHAnsi" w:hAnsiTheme="minorHAnsi"/>
          <w:b/>
        </w:rPr>
      </w:pPr>
      <w:r w:rsidRPr="00CA56C8">
        <w:rPr>
          <w:rFonts w:asciiTheme="minorHAnsi" w:hAnsiTheme="minorHAnsi"/>
          <w:b/>
        </w:rPr>
        <w:t>COD:</w:t>
      </w:r>
      <w:r w:rsidR="00CA56C8" w:rsidRPr="00CA56C8">
        <w:rPr>
          <w:rFonts w:asciiTheme="minorHAnsi" w:hAnsiTheme="minorHAnsi"/>
          <w:b/>
        </w:rPr>
        <w:t>1007</w:t>
      </w:r>
    </w:p>
    <w:p w:rsidR="009C1B2A" w:rsidRPr="00CA56C8" w:rsidRDefault="009C1B2A" w:rsidP="009C1B2A">
      <w:pPr>
        <w:rPr>
          <w:rFonts w:asciiTheme="minorHAnsi" w:hAnsiTheme="minorHAnsi"/>
          <w:b/>
        </w:rPr>
      </w:pPr>
      <w:r w:rsidRPr="00CA56C8">
        <w:rPr>
          <w:rFonts w:asciiTheme="minorHAnsi" w:hAnsiTheme="minorHAnsi"/>
          <w:b/>
        </w:rPr>
        <w:t>Guante dielec 10 kv. (clase 1) glovex</w:t>
      </w:r>
    </w:p>
    <w:p w:rsidR="009C1B2A" w:rsidRPr="00CA56C8" w:rsidRDefault="009C1B2A" w:rsidP="009C1B2A">
      <w:pPr>
        <w:rPr>
          <w:rFonts w:asciiTheme="minorHAnsi" w:hAnsiTheme="minorHAnsi"/>
        </w:rPr>
      </w:pPr>
      <w:r w:rsidRPr="00CA56C8">
        <w:rPr>
          <w:rFonts w:asciiTheme="minorHAnsi" w:hAnsiTheme="minorHAnsi"/>
        </w:rPr>
        <w:t>Código de Producto: GTEDIE</w:t>
      </w:r>
    </w:p>
    <w:p w:rsidR="009C1B2A" w:rsidRPr="00CA56C8" w:rsidRDefault="009C1B2A" w:rsidP="009C1B2A">
      <w:pPr>
        <w:rPr>
          <w:rFonts w:asciiTheme="minorHAnsi" w:hAnsiTheme="minorHAnsi"/>
        </w:rPr>
      </w:pPr>
      <w:r w:rsidRPr="00CA56C8">
        <w:rPr>
          <w:rFonts w:asciiTheme="minorHAnsi" w:hAnsiTheme="minorHAnsi"/>
        </w:rPr>
        <w:t>Descripción: Los guantes aislantes de goma están entre los más importantes artículos de protección personal para trabajadores de la electricidad. Incorporando gran fortaleza física y dieléctrica, flexibilidad y durabilidad, los guantes han ganado su reputación por excelente desempeño, alcanzando y sobrepasando los requerimientos de las especificaciones IRAM 3604/98 IEC903 ASTMD120 USA.</w:t>
      </w:r>
    </w:p>
    <w:p w:rsidR="009C1B2A" w:rsidRPr="00CA56C8" w:rsidRDefault="009C1B2A" w:rsidP="009C1B2A">
      <w:pPr>
        <w:rPr>
          <w:rFonts w:asciiTheme="minorHAnsi" w:hAnsiTheme="minorHAnsi"/>
        </w:rPr>
      </w:pPr>
      <w:r w:rsidRPr="00CA56C8">
        <w:rPr>
          <w:rFonts w:asciiTheme="minorHAnsi" w:hAnsiTheme="minorHAnsi"/>
        </w:rPr>
        <w:t xml:space="preserve">Características: </w:t>
      </w:r>
    </w:p>
    <w:p w:rsidR="009C1B2A" w:rsidRPr="00CA56C8" w:rsidRDefault="009C1B2A" w:rsidP="009C1B2A">
      <w:pPr>
        <w:rPr>
          <w:rFonts w:asciiTheme="minorHAnsi" w:hAnsiTheme="minorHAnsi"/>
        </w:rPr>
      </w:pPr>
      <w:r w:rsidRPr="00CA56C8">
        <w:rPr>
          <w:rFonts w:asciiTheme="minorHAnsi" w:hAnsiTheme="minorHAnsi"/>
        </w:rPr>
        <w:t xml:space="preserve">Guante de caucho vulcanizado </w:t>
      </w:r>
    </w:p>
    <w:p w:rsidR="009C1B2A" w:rsidRPr="00CA56C8" w:rsidRDefault="009C1B2A" w:rsidP="009C1B2A">
      <w:pPr>
        <w:rPr>
          <w:rFonts w:asciiTheme="minorHAnsi" w:hAnsiTheme="minorHAnsi"/>
        </w:rPr>
      </w:pPr>
      <w:r w:rsidRPr="00CA56C8">
        <w:rPr>
          <w:rFonts w:asciiTheme="minorHAnsi" w:hAnsiTheme="minorHAnsi"/>
        </w:rPr>
        <w:t xml:space="preserve">No posee vencimiento </w:t>
      </w:r>
    </w:p>
    <w:p w:rsidR="009C1B2A" w:rsidRPr="00CA56C8" w:rsidRDefault="009C1B2A" w:rsidP="009C1B2A">
      <w:pPr>
        <w:rPr>
          <w:rFonts w:asciiTheme="minorHAnsi" w:hAnsiTheme="minorHAnsi"/>
        </w:rPr>
      </w:pPr>
      <w:r w:rsidRPr="00CA56C8">
        <w:rPr>
          <w:rFonts w:asciiTheme="minorHAnsi" w:hAnsiTheme="minorHAnsi"/>
        </w:rPr>
        <w:t xml:space="preserve">Trae rulo antigoteo </w:t>
      </w:r>
    </w:p>
    <w:p w:rsidR="009C1B2A" w:rsidRPr="00CA56C8" w:rsidRDefault="009C1B2A" w:rsidP="009C1B2A">
      <w:pPr>
        <w:rPr>
          <w:rFonts w:asciiTheme="minorHAnsi" w:hAnsiTheme="minorHAnsi"/>
        </w:rPr>
      </w:pPr>
      <w:r w:rsidRPr="00CA56C8">
        <w:rPr>
          <w:rFonts w:asciiTheme="minorHAnsi" w:hAnsiTheme="minorHAnsi"/>
        </w:rPr>
        <w:t xml:space="preserve">Incluye etiqueta identificatoria, vulcanizada e inalterable </w:t>
      </w:r>
    </w:p>
    <w:p w:rsidR="009C1B2A" w:rsidRPr="00CA56C8" w:rsidRDefault="009C1B2A" w:rsidP="009C1B2A">
      <w:pPr>
        <w:rPr>
          <w:rFonts w:asciiTheme="minorHAnsi" w:hAnsiTheme="minorHAnsi"/>
        </w:rPr>
      </w:pPr>
      <w:r w:rsidRPr="00CA56C8">
        <w:rPr>
          <w:rFonts w:asciiTheme="minorHAnsi" w:hAnsiTheme="minorHAnsi"/>
        </w:rPr>
        <w:t xml:space="preserve">Mínima absorción de humedad, por ejemplo: Norma IRAM: 14 mA; Guante Glovex: 4 mA </w:t>
      </w:r>
    </w:p>
    <w:p w:rsidR="009C1B2A" w:rsidRPr="00CA56C8" w:rsidRDefault="009C1B2A" w:rsidP="009C1B2A">
      <w:pPr>
        <w:rPr>
          <w:rFonts w:asciiTheme="minorHAnsi" w:hAnsiTheme="minorHAnsi"/>
        </w:rPr>
      </w:pPr>
      <w:r w:rsidRPr="00CA56C8">
        <w:rPr>
          <w:rFonts w:asciiTheme="minorHAnsi" w:hAnsiTheme="minorHAnsi"/>
        </w:rPr>
        <w:t>Guante Clase 1</w:t>
      </w:r>
    </w:p>
    <w:p w:rsidR="009C1B2A" w:rsidRPr="00CA56C8" w:rsidRDefault="009C1B2A" w:rsidP="009C1B2A">
      <w:pPr>
        <w:rPr>
          <w:rFonts w:asciiTheme="minorHAnsi" w:hAnsiTheme="minorHAnsi"/>
        </w:rPr>
      </w:pPr>
      <w:r w:rsidRPr="00CA56C8">
        <w:rPr>
          <w:rFonts w:asciiTheme="minorHAnsi" w:hAnsiTheme="minorHAnsi"/>
        </w:rPr>
        <w:t>Norma: IRAM 3604/1998 IEC 903 ASTMD 120 USA</w:t>
      </w:r>
    </w:p>
    <w:p w:rsidR="009C1B2A" w:rsidRPr="00CA56C8" w:rsidRDefault="009C1B2A" w:rsidP="009C1B2A">
      <w:pPr>
        <w:rPr>
          <w:rFonts w:asciiTheme="minorHAnsi" w:hAnsiTheme="minorHAnsi"/>
        </w:rPr>
      </w:pPr>
      <w:r w:rsidRPr="00CA56C8">
        <w:rPr>
          <w:rFonts w:asciiTheme="minorHAnsi" w:hAnsiTheme="minorHAnsi"/>
        </w:rPr>
        <w:t>Tensión de Prueba: 10000 v a 20000 v</w:t>
      </w:r>
    </w:p>
    <w:p w:rsidR="009C1B2A" w:rsidRPr="00CA56C8" w:rsidRDefault="009C1B2A" w:rsidP="009C1B2A">
      <w:pPr>
        <w:rPr>
          <w:rFonts w:asciiTheme="minorHAnsi" w:hAnsiTheme="minorHAnsi"/>
        </w:rPr>
      </w:pPr>
      <w:r w:rsidRPr="00CA56C8">
        <w:rPr>
          <w:rFonts w:asciiTheme="minorHAnsi" w:hAnsiTheme="minorHAnsi"/>
        </w:rPr>
        <w:t>Tensión de uso: 7500 v</w:t>
      </w:r>
    </w:p>
    <w:p w:rsidR="009C1B2A" w:rsidRPr="00CA56C8" w:rsidRDefault="009C1B2A" w:rsidP="009C1B2A">
      <w:pPr>
        <w:rPr>
          <w:rFonts w:asciiTheme="minorHAnsi" w:hAnsiTheme="minorHAnsi"/>
        </w:rPr>
      </w:pPr>
      <w:r w:rsidRPr="00CA56C8">
        <w:rPr>
          <w:rFonts w:asciiTheme="minorHAnsi" w:hAnsiTheme="minorHAnsi"/>
        </w:rPr>
        <w:t>Etiqueta: color blanca (vulcanizada)</w:t>
      </w:r>
    </w:p>
    <w:p w:rsidR="009C1B2A" w:rsidRPr="00CA56C8" w:rsidRDefault="009C1B2A" w:rsidP="009C1B2A">
      <w:pPr>
        <w:rPr>
          <w:rFonts w:asciiTheme="minorHAnsi" w:hAnsiTheme="minorHAnsi"/>
        </w:rPr>
      </w:pPr>
      <w:r w:rsidRPr="00CA56C8">
        <w:rPr>
          <w:rFonts w:asciiTheme="minorHAnsi" w:hAnsiTheme="minorHAnsi"/>
        </w:rPr>
        <w:t>Corriente de fuga: 4 (mA)</w:t>
      </w:r>
    </w:p>
    <w:p w:rsidR="009C1B2A" w:rsidRPr="00CA56C8" w:rsidRDefault="009C1B2A" w:rsidP="009C1B2A">
      <w:pPr>
        <w:rPr>
          <w:rFonts w:asciiTheme="minorHAnsi" w:hAnsiTheme="minorHAnsi"/>
        </w:rPr>
      </w:pPr>
      <w:r w:rsidRPr="00CA56C8">
        <w:rPr>
          <w:rFonts w:asciiTheme="minorHAnsi" w:hAnsiTheme="minorHAnsi"/>
        </w:rPr>
        <w:t>Larga vida</w:t>
      </w:r>
    </w:p>
    <w:p w:rsidR="009C1B2A" w:rsidRPr="00CA56C8" w:rsidRDefault="009C1B2A" w:rsidP="009C1B2A">
      <w:pPr>
        <w:rPr>
          <w:rFonts w:asciiTheme="minorHAnsi" w:hAnsiTheme="minorHAnsi"/>
        </w:rPr>
      </w:pPr>
      <w:r w:rsidRPr="00CA56C8">
        <w:rPr>
          <w:rFonts w:asciiTheme="minorHAnsi" w:hAnsiTheme="minorHAnsi"/>
        </w:rPr>
        <w:t>Certificado Iram 3604 Sello "S"</w:t>
      </w:r>
    </w:p>
    <w:p w:rsidR="009C1B2A" w:rsidRPr="00CA56C8" w:rsidRDefault="009C1B2A" w:rsidP="009C1B2A">
      <w:pPr>
        <w:rPr>
          <w:rFonts w:asciiTheme="minorHAnsi" w:hAnsiTheme="minorHAnsi"/>
        </w:rPr>
      </w:pPr>
    </w:p>
    <w:p w:rsidR="009C1B2A" w:rsidRPr="00CA56C8" w:rsidRDefault="009C1B2A" w:rsidP="009C1B2A">
      <w:pPr>
        <w:rPr>
          <w:rFonts w:asciiTheme="minorHAnsi" w:hAnsiTheme="minorHAnsi"/>
        </w:rPr>
      </w:pPr>
      <w:r w:rsidRPr="00CA56C8">
        <w:rPr>
          <w:rFonts w:asciiTheme="minorHAnsi" w:hAnsiTheme="minorHAnsi"/>
        </w:rPr>
        <w:t>CONSULTAR DISPONIBILIDAD DEL PRODUCTO - EL PRECIO PUBLICADO ES FINAL, IVA INCL. - POR CANTIDAD, SOLICITE COTIZACION.</w:t>
      </w:r>
      <w:r w:rsidRPr="00CA56C8">
        <w:rPr>
          <w:rFonts w:asciiTheme="minorHAnsi" w:hAnsiTheme="minorHAnsi"/>
        </w:rPr>
        <w:tab/>
      </w:r>
    </w:p>
    <w:p w:rsidR="00CA56C8" w:rsidRPr="00CA56C8" w:rsidRDefault="009C1B2A" w:rsidP="009C1B2A">
      <w:pPr>
        <w:rPr>
          <w:rFonts w:asciiTheme="minorHAnsi" w:hAnsiTheme="minorHAnsi"/>
          <w:noProof/>
          <w:lang w:val="es-AR" w:eastAsia="es-AR"/>
        </w:rPr>
      </w:pPr>
      <w:r w:rsidRPr="00CA56C8">
        <w:rPr>
          <w:rFonts w:asciiTheme="minorHAnsi" w:hAnsiTheme="minorHAnsi"/>
        </w:rPr>
        <w:t>Marca: VARIOS</w:t>
      </w:r>
    </w:p>
    <w:p w:rsidR="00CA56C8" w:rsidRPr="00CA56C8" w:rsidRDefault="009C1B2A" w:rsidP="009C1B2A">
      <w:pPr>
        <w:rPr>
          <w:rFonts w:asciiTheme="minorHAnsi" w:hAnsiTheme="minorHAnsi"/>
        </w:rPr>
      </w:pPr>
      <w:r w:rsidRPr="00CA56C8">
        <w:rPr>
          <w:rFonts w:asciiTheme="minorHAnsi" w:hAnsiTheme="minorHAnsi"/>
          <w:noProof/>
          <w:lang w:val="es-AR" w:eastAsia="es-AR"/>
        </w:rPr>
        <w:drawing>
          <wp:inline distT="0" distB="0" distL="0" distR="0">
            <wp:extent cx="869950" cy="844550"/>
            <wp:effectExtent l="1905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l="67294" t="25314" r="16588" b="46862"/>
                    <a:stretch>
                      <a:fillRect/>
                    </a:stretch>
                  </pic:blipFill>
                  <pic:spPr>
                    <a:xfrm>
                      <a:off x="0" y="0"/>
                      <a:ext cx="869950" cy="844550"/>
                    </a:xfrm>
                    <a:prstGeom prst="rect">
                      <a:avLst/>
                    </a:prstGeom>
                  </pic:spPr>
                </pic:pic>
              </a:graphicData>
            </a:graphic>
          </wp:inline>
        </w:drawing>
      </w:r>
    </w:p>
    <w:p w:rsidR="00CA56C8" w:rsidRPr="00CA56C8" w:rsidRDefault="00CA56C8" w:rsidP="009C1B2A">
      <w:pPr>
        <w:rPr>
          <w:rFonts w:asciiTheme="minorHAnsi" w:hAnsiTheme="minorHAnsi"/>
          <w:b/>
        </w:rPr>
      </w:pPr>
      <w:r w:rsidRPr="00CA56C8">
        <w:rPr>
          <w:rFonts w:asciiTheme="minorHAnsi" w:hAnsiTheme="minorHAnsi"/>
          <w:b/>
        </w:rPr>
        <w:t>COD:1008</w:t>
      </w:r>
    </w:p>
    <w:p w:rsidR="009C1B2A" w:rsidRPr="00CA56C8" w:rsidRDefault="009C1B2A" w:rsidP="009C1B2A">
      <w:pPr>
        <w:rPr>
          <w:rFonts w:asciiTheme="minorHAnsi" w:hAnsiTheme="minorHAnsi"/>
          <w:b/>
        </w:rPr>
      </w:pPr>
      <w:r w:rsidRPr="00CA56C8">
        <w:rPr>
          <w:rFonts w:asciiTheme="minorHAnsi" w:hAnsiTheme="minorHAnsi"/>
          <w:b/>
        </w:rPr>
        <w:t>Guante descarne c/jean</w:t>
      </w:r>
    </w:p>
    <w:p w:rsidR="009C1B2A" w:rsidRPr="00CA56C8" w:rsidRDefault="009C1B2A" w:rsidP="009C1B2A">
      <w:pPr>
        <w:rPr>
          <w:rFonts w:asciiTheme="minorHAnsi" w:hAnsiTheme="minorHAnsi"/>
        </w:rPr>
      </w:pPr>
      <w:r w:rsidRPr="00CA56C8">
        <w:rPr>
          <w:rFonts w:asciiTheme="minorHAnsi" w:hAnsiTheme="minorHAnsi"/>
        </w:rPr>
        <w:t>Código de Producto: GUDEJE</w:t>
      </w:r>
    </w:p>
    <w:p w:rsidR="009C1B2A" w:rsidRPr="00CA56C8" w:rsidRDefault="009C1B2A" w:rsidP="009C1B2A">
      <w:pPr>
        <w:rPr>
          <w:rFonts w:asciiTheme="minorHAnsi" w:hAnsiTheme="minorHAnsi"/>
        </w:rPr>
      </w:pPr>
      <w:r w:rsidRPr="00CA56C8">
        <w:rPr>
          <w:rFonts w:asciiTheme="minorHAnsi" w:hAnsiTheme="minorHAnsi"/>
        </w:rPr>
        <w:t xml:space="preserve">Descripción: Referencias normativas: IRAM 3607 IRAM 3608 </w:t>
      </w:r>
    </w:p>
    <w:p w:rsidR="009C1B2A" w:rsidRPr="00CA56C8" w:rsidRDefault="009C1B2A" w:rsidP="009C1B2A">
      <w:pPr>
        <w:rPr>
          <w:rFonts w:asciiTheme="minorHAnsi" w:hAnsiTheme="minorHAnsi"/>
        </w:rPr>
      </w:pPr>
      <w:r w:rsidRPr="00CA56C8">
        <w:rPr>
          <w:rFonts w:asciiTheme="minorHAnsi" w:hAnsiTheme="minorHAnsi"/>
        </w:rPr>
        <w:t xml:space="preserve">Equipo de protección personal que protege la mano o una parte de ella contra riesgos mecánicos. </w:t>
      </w:r>
    </w:p>
    <w:p w:rsidR="009C1B2A" w:rsidRPr="00CA56C8" w:rsidRDefault="009C1B2A" w:rsidP="009C1B2A">
      <w:pPr>
        <w:rPr>
          <w:rFonts w:asciiTheme="minorHAnsi" w:hAnsiTheme="minorHAnsi"/>
        </w:rPr>
      </w:pPr>
      <w:r w:rsidRPr="00CA56C8">
        <w:rPr>
          <w:rFonts w:asciiTheme="minorHAnsi" w:hAnsiTheme="minorHAnsi"/>
        </w:rPr>
        <w:t>Ergonomía</w:t>
      </w:r>
    </w:p>
    <w:p w:rsidR="009C1B2A" w:rsidRPr="00CA56C8" w:rsidRDefault="009C1B2A" w:rsidP="009C1B2A">
      <w:pPr>
        <w:rPr>
          <w:rFonts w:asciiTheme="minorHAnsi" w:hAnsiTheme="minorHAnsi"/>
        </w:rPr>
      </w:pPr>
      <w:r w:rsidRPr="00CA56C8">
        <w:rPr>
          <w:rFonts w:asciiTheme="minorHAnsi" w:hAnsiTheme="minorHAnsi"/>
        </w:rPr>
        <w:t>Este guante ha sido diseñado para que el usuario pueda realizar su trabajo normalmente y no le produzca molestias que se opongan a la realización del trabajo. Lo cual es asegurado mediante un control de calidad de producto terminado donde se incluye la verificación de estos ítems. Evitando también la pérdida de sensibilidad en el operario debido al espesor del material de confección.</w:t>
      </w:r>
    </w:p>
    <w:p w:rsidR="009C1B2A" w:rsidRPr="00CA56C8" w:rsidRDefault="009C1B2A" w:rsidP="009C1B2A">
      <w:pPr>
        <w:rPr>
          <w:rFonts w:asciiTheme="minorHAnsi" w:hAnsiTheme="minorHAnsi"/>
        </w:rPr>
      </w:pPr>
      <w:r w:rsidRPr="00CA56C8">
        <w:rPr>
          <w:rFonts w:asciiTheme="minorHAnsi" w:hAnsiTheme="minorHAnsi"/>
        </w:rPr>
        <w:t xml:space="preserve">Usos Posibles </w:t>
      </w:r>
    </w:p>
    <w:p w:rsidR="009C1B2A" w:rsidRDefault="009C1B2A" w:rsidP="009C1B2A">
      <w:r w:rsidRPr="00CA56C8">
        <w:rPr>
          <w:rFonts w:asciiTheme="minorHAnsi" w:hAnsiTheme="minorHAnsi"/>
        </w:rPr>
        <w:t>Industria liviana y afines, construcción, estiba de productos, etc</w:t>
      </w:r>
      <w:r>
        <w:t>.</w:t>
      </w:r>
    </w:p>
    <w:p w:rsidR="00D833ED" w:rsidRDefault="009C1B2A" w:rsidP="009C1B2A">
      <w:r>
        <w:lastRenderedPageBreak/>
        <w:tab/>
      </w:r>
      <w:bookmarkStart w:id="0" w:name="_GoBack"/>
      <w:bookmarkEnd w:id="0"/>
    </w:p>
    <w:sectPr w:rsidR="00D833ED" w:rsidSect="009F7718">
      <w:headerReference w:type="default" r:id="rId1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8A4" w:rsidRDefault="005D18A4" w:rsidP="003C2D30">
      <w:r>
        <w:separator/>
      </w:r>
    </w:p>
  </w:endnote>
  <w:endnote w:type="continuationSeparator" w:id="1">
    <w:p w:rsidR="005D18A4" w:rsidRDefault="005D18A4" w:rsidP="003C2D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8A4" w:rsidRDefault="005D18A4" w:rsidP="003C2D30">
      <w:r>
        <w:separator/>
      </w:r>
    </w:p>
  </w:footnote>
  <w:footnote w:type="continuationSeparator" w:id="1">
    <w:p w:rsidR="005D18A4" w:rsidRDefault="005D18A4" w:rsidP="003C2D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2D30" w:rsidRDefault="003C2D3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884983"/>
    <w:multiLevelType w:val="multilevel"/>
    <w:tmpl w:val="EA3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0"/>
    <w:footnote w:id="1"/>
  </w:footnotePr>
  <w:endnotePr>
    <w:endnote w:id="0"/>
    <w:endnote w:id="1"/>
  </w:endnotePr>
  <w:compat/>
  <w:rsids>
    <w:rsidRoot w:val="00444AD4"/>
    <w:rsid w:val="00153DB3"/>
    <w:rsid w:val="003C2D30"/>
    <w:rsid w:val="00444AD4"/>
    <w:rsid w:val="0058228E"/>
    <w:rsid w:val="005D18A4"/>
    <w:rsid w:val="009C1B2A"/>
    <w:rsid w:val="009F7718"/>
    <w:rsid w:val="00A05F8D"/>
    <w:rsid w:val="00CA56C8"/>
    <w:rsid w:val="00D833E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uiPriority w:val="9"/>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uiPriority w:val="9"/>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uiPriority w:val="22"/>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D83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33ED"/>
    <w:rPr>
      <w:rFonts w:ascii="Segoe UI" w:hAnsi="Segoe UI" w:cs="Segoe UI"/>
      <w:sz w:val="18"/>
      <w:szCs w:val="18"/>
      <w:lang w:val="es-ES" w:eastAsia="es-MX"/>
    </w:rPr>
  </w:style>
  <w:style w:type="paragraph" w:styleId="NormalWeb">
    <w:name w:val="Normal (Web)"/>
    <w:basedOn w:val="Normal"/>
    <w:uiPriority w:val="99"/>
    <w:semiHidden/>
    <w:unhideWhenUsed/>
    <w:rsid w:val="00D833ED"/>
    <w:pPr>
      <w:spacing w:before="100" w:beforeAutospacing="1" w:after="100" w:afterAutospacing="1"/>
    </w:pPr>
    <w:rPr>
      <w:sz w:val="24"/>
      <w:szCs w:val="24"/>
      <w:lang w:val="es-AR" w:eastAsia="es-AR"/>
    </w:rPr>
  </w:style>
  <w:style w:type="paragraph" w:customStyle="1" w:styleId="descriptiontab">
    <w:name w:val="description_tab"/>
    <w:basedOn w:val="Normal"/>
    <w:rsid w:val="00D833ED"/>
    <w:pPr>
      <w:spacing w:before="100" w:beforeAutospacing="1" w:after="100" w:afterAutospacing="1"/>
    </w:pPr>
    <w:rPr>
      <w:sz w:val="24"/>
      <w:szCs w:val="24"/>
      <w:lang w:val="es-AR" w:eastAsia="es-AR"/>
    </w:rPr>
  </w:style>
  <w:style w:type="character" w:styleId="Hipervnculo">
    <w:name w:val="Hyperlink"/>
    <w:basedOn w:val="Fuentedeprrafopredeter"/>
    <w:uiPriority w:val="99"/>
    <w:semiHidden/>
    <w:unhideWhenUsed/>
    <w:rsid w:val="00D833ED"/>
    <w:rPr>
      <w:color w:val="0000FF"/>
      <w:u w:val="single"/>
    </w:rPr>
  </w:style>
  <w:style w:type="paragraph" w:customStyle="1" w:styleId="reviewstab">
    <w:name w:val="reviews_tab"/>
    <w:basedOn w:val="Normal"/>
    <w:rsid w:val="00D833ED"/>
    <w:pPr>
      <w:spacing w:before="100" w:beforeAutospacing="1" w:after="100" w:afterAutospacing="1"/>
    </w:pPr>
    <w:rPr>
      <w:sz w:val="24"/>
      <w:szCs w:val="24"/>
      <w:lang w:val="es-AR" w:eastAsia="es-AR"/>
    </w:rPr>
  </w:style>
  <w:style w:type="paragraph" w:customStyle="1" w:styleId="marca">
    <w:name w:val="marca"/>
    <w:basedOn w:val="Normal"/>
    <w:rsid w:val="00D833ED"/>
    <w:pPr>
      <w:spacing w:before="100" w:beforeAutospacing="1" w:after="100" w:afterAutospacing="1"/>
    </w:pPr>
    <w:rPr>
      <w:sz w:val="24"/>
      <w:szCs w:val="24"/>
      <w:lang w:val="es-AR" w:eastAsia="es-AR"/>
    </w:rPr>
  </w:style>
  <w:style w:type="character" w:customStyle="1" w:styleId="marcaspan">
    <w:name w:val="marca_span"/>
    <w:basedOn w:val="Fuentedeprrafopredeter"/>
    <w:rsid w:val="00D833ED"/>
  </w:style>
  <w:style w:type="character" w:customStyle="1" w:styleId="cd">
    <w:name w:val="cd"/>
    <w:basedOn w:val="Fuentedeprrafopredeter"/>
    <w:rsid w:val="009C1B2A"/>
  </w:style>
  <w:style w:type="paragraph" w:styleId="Encabezado">
    <w:name w:val="header"/>
    <w:basedOn w:val="Normal"/>
    <w:link w:val="EncabezadoCar"/>
    <w:uiPriority w:val="99"/>
    <w:semiHidden/>
    <w:unhideWhenUsed/>
    <w:rsid w:val="003C2D30"/>
    <w:pPr>
      <w:tabs>
        <w:tab w:val="center" w:pos="4419"/>
        <w:tab w:val="right" w:pos="8838"/>
      </w:tabs>
    </w:pPr>
  </w:style>
  <w:style w:type="character" w:customStyle="1" w:styleId="EncabezadoCar">
    <w:name w:val="Encabezado Car"/>
    <w:basedOn w:val="Fuentedeprrafopredeter"/>
    <w:link w:val="Encabezado"/>
    <w:uiPriority w:val="99"/>
    <w:semiHidden/>
    <w:rsid w:val="003C2D30"/>
    <w:rPr>
      <w:lang w:val="es-ES" w:eastAsia="es-MX"/>
    </w:rPr>
  </w:style>
  <w:style w:type="paragraph" w:styleId="Piedepgina">
    <w:name w:val="footer"/>
    <w:basedOn w:val="Normal"/>
    <w:link w:val="PiedepginaCar"/>
    <w:uiPriority w:val="99"/>
    <w:semiHidden/>
    <w:unhideWhenUsed/>
    <w:rsid w:val="003C2D30"/>
    <w:pPr>
      <w:tabs>
        <w:tab w:val="center" w:pos="4419"/>
        <w:tab w:val="right" w:pos="8838"/>
      </w:tabs>
    </w:pPr>
  </w:style>
  <w:style w:type="character" w:customStyle="1" w:styleId="PiedepginaCar">
    <w:name w:val="Pie de página Car"/>
    <w:basedOn w:val="Fuentedeprrafopredeter"/>
    <w:link w:val="Piedepgina"/>
    <w:uiPriority w:val="99"/>
    <w:semiHidden/>
    <w:rsid w:val="003C2D30"/>
    <w:rPr>
      <w:lang w:val="es-ES" w:eastAsia="es-MX"/>
    </w:rPr>
  </w:style>
</w:styles>
</file>

<file path=word/webSettings.xml><?xml version="1.0" encoding="utf-8"?>
<w:webSettings xmlns:r="http://schemas.openxmlformats.org/officeDocument/2006/relationships" xmlns:w="http://schemas.openxmlformats.org/wordprocessingml/2006/main">
  <w:divs>
    <w:div w:id="115829516">
      <w:bodyDiv w:val="1"/>
      <w:marLeft w:val="0"/>
      <w:marRight w:val="0"/>
      <w:marTop w:val="0"/>
      <w:marBottom w:val="0"/>
      <w:divBdr>
        <w:top w:val="none" w:sz="0" w:space="0" w:color="auto"/>
        <w:left w:val="none" w:sz="0" w:space="0" w:color="auto"/>
        <w:bottom w:val="none" w:sz="0" w:space="0" w:color="auto"/>
        <w:right w:val="none" w:sz="0" w:space="0" w:color="auto"/>
      </w:divBdr>
    </w:div>
    <w:div w:id="230047630">
      <w:bodyDiv w:val="1"/>
      <w:marLeft w:val="0"/>
      <w:marRight w:val="0"/>
      <w:marTop w:val="0"/>
      <w:marBottom w:val="0"/>
      <w:divBdr>
        <w:top w:val="none" w:sz="0" w:space="0" w:color="auto"/>
        <w:left w:val="none" w:sz="0" w:space="0" w:color="auto"/>
        <w:bottom w:val="none" w:sz="0" w:space="0" w:color="auto"/>
        <w:right w:val="none" w:sz="0" w:space="0" w:color="auto"/>
      </w:divBdr>
    </w:div>
    <w:div w:id="435561783">
      <w:bodyDiv w:val="1"/>
      <w:marLeft w:val="0"/>
      <w:marRight w:val="0"/>
      <w:marTop w:val="0"/>
      <w:marBottom w:val="0"/>
      <w:divBdr>
        <w:top w:val="none" w:sz="0" w:space="0" w:color="auto"/>
        <w:left w:val="none" w:sz="0" w:space="0" w:color="auto"/>
        <w:bottom w:val="none" w:sz="0" w:space="0" w:color="auto"/>
        <w:right w:val="none" w:sz="0" w:space="0" w:color="auto"/>
      </w:divBdr>
    </w:div>
    <w:div w:id="705714888">
      <w:bodyDiv w:val="1"/>
      <w:marLeft w:val="0"/>
      <w:marRight w:val="0"/>
      <w:marTop w:val="0"/>
      <w:marBottom w:val="0"/>
      <w:divBdr>
        <w:top w:val="none" w:sz="0" w:space="0" w:color="auto"/>
        <w:left w:val="none" w:sz="0" w:space="0" w:color="auto"/>
        <w:bottom w:val="none" w:sz="0" w:space="0" w:color="auto"/>
        <w:right w:val="none" w:sz="0" w:space="0" w:color="auto"/>
      </w:divBdr>
    </w:div>
    <w:div w:id="726878345">
      <w:bodyDiv w:val="1"/>
      <w:marLeft w:val="0"/>
      <w:marRight w:val="0"/>
      <w:marTop w:val="0"/>
      <w:marBottom w:val="0"/>
      <w:divBdr>
        <w:top w:val="none" w:sz="0" w:space="0" w:color="auto"/>
        <w:left w:val="none" w:sz="0" w:space="0" w:color="auto"/>
        <w:bottom w:val="none" w:sz="0" w:space="0" w:color="auto"/>
        <w:right w:val="none" w:sz="0" w:space="0" w:color="auto"/>
      </w:divBdr>
    </w:div>
    <w:div w:id="987897478">
      <w:bodyDiv w:val="1"/>
      <w:marLeft w:val="0"/>
      <w:marRight w:val="0"/>
      <w:marTop w:val="0"/>
      <w:marBottom w:val="0"/>
      <w:divBdr>
        <w:top w:val="none" w:sz="0" w:space="0" w:color="auto"/>
        <w:left w:val="none" w:sz="0" w:space="0" w:color="auto"/>
        <w:bottom w:val="none" w:sz="0" w:space="0" w:color="auto"/>
        <w:right w:val="none" w:sz="0" w:space="0" w:color="auto"/>
      </w:divBdr>
    </w:div>
    <w:div w:id="1032192542">
      <w:bodyDiv w:val="1"/>
      <w:marLeft w:val="0"/>
      <w:marRight w:val="0"/>
      <w:marTop w:val="0"/>
      <w:marBottom w:val="0"/>
      <w:divBdr>
        <w:top w:val="none" w:sz="0" w:space="0" w:color="auto"/>
        <w:left w:val="none" w:sz="0" w:space="0" w:color="auto"/>
        <w:bottom w:val="none" w:sz="0" w:space="0" w:color="auto"/>
        <w:right w:val="none" w:sz="0" w:space="0" w:color="auto"/>
      </w:divBdr>
    </w:div>
    <w:div w:id="1176385788">
      <w:bodyDiv w:val="1"/>
      <w:marLeft w:val="0"/>
      <w:marRight w:val="0"/>
      <w:marTop w:val="0"/>
      <w:marBottom w:val="0"/>
      <w:divBdr>
        <w:top w:val="none" w:sz="0" w:space="0" w:color="auto"/>
        <w:left w:val="none" w:sz="0" w:space="0" w:color="auto"/>
        <w:bottom w:val="none" w:sz="0" w:space="0" w:color="auto"/>
        <w:right w:val="none" w:sz="0" w:space="0" w:color="auto"/>
      </w:divBdr>
      <w:divsChild>
        <w:div w:id="1917278473">
          <w:marLeft w:val="0"/>
          <w:marRight w:val="0"/>
          <w:marTop w:val="0"/>
          <w:marBottom w:val="480"/>
          <w:divBdr>
            <w:top w:val="none" w:sz="0" w:space="0" w:color="auto"/>
            <w:left w:val="none" w:sz="0" w:space="0" w:color="auto"/>
            <w:bottom w:val="none" w:sz="0" w:space="0" w:color="auto"/>
            <w:right w:val="none" w:sz="0" w:space="0" w:color="auto"/>
          </w:divBdr>
        </w:div>
      </w:divsChild>
    </w:div>
    <w:div w:id="1270552555">
      <w:bodyDiv w:val="1"/>
      <w:marLeft w:val="0"/>
      <w:marRight w:val="0"/>
      <w:marTop w:val="0"/>
      <w:marBottom w:val="0"/>
      <w:divBdr>
        <w:top w:val="none" w:sz="0" w:space="0" w:color="auto"/>
        <w:left w:val="none" w:sz="0" w:space="0" w:color="auto"/>
        <w:bottom w:val="none" w:sz="0" w:space="0" w:color="auto"/>
        <w:right w:val="none" w:sz="0" w:space="0" w:color="auto"/>
      </w:divBdr>
    </w:div>
    <w:div w:id="1408308082">
      <w:bodyDiv w:val="1"/>
      <w:marLeft w:val="0"/>
      <w:marRight w:val="0"/>
      <w:marTop w:val="0"/>
      <w:marBottom w:val="0"/>
      <w:divBdr>
        <w:top w:val="none" w:sz="0" w:space="0" w:color="auto"/>
        <w:left w:val="none" w:sz="0" w:space="0" w:color="auto"/>
        <w:bottom w:val="none" w:sz="0" w:space="0" w:color="auto"/>
        <w:right w:val="none" w:sz="0" w:space="0" w:color="auto"/>
      </w:divBdr>
    </w:div>
    <w:div w:id="1878741081">
      <w:bodyDiv w:val="1"/>
      <w:marLeft w:val="0"/>
      <w:marRight w:val="0"/>
      <w:marTop w:val="0"/>
      <w:marBottom w:val="0"/>
      <w:divBdr>
        <w:top w:val="none" w:sz="0" w:space="0" w:color="auto"/>
        <w:left w:val="none" w:sz="0" w:space="0" w:color="auto"/>
        <w:bottom w:val="none" w:sz="0" w:space="0" w:color="auto"/>
        <w:right w:val="none" w:sz="0" w:space="0" w:color="auto"/>
      </w:divBdr>
    </w:div>
    <w:div w:id="1892421035">
      <w:bodyDiv w:val="1"/>
      <w:marLeft w:val="0"/>
      <w:marRight w:val="0"/>
      <w:marTop w:val="0"/>
      <w:marBottom w:val="0"/>
      <w:divBdr>
        <w:top w:val="none" w:sz="0" w:space="0" w:color="auto"/>
        <w:left w:val="none" w:sz="0" w:space="0" w:color="auto"/>
        <w:bottom w:val="none" w:sz="0" w:space="0" w:color="auto"/>
        <w:right w:val="none" w:sz="0" w:space="0" w:color="auto"/>
      </w:divBdr>
    </w:div>
    <w:div w:id="2019772008">
      <w:bodyDiv w:val="1"/>
      <w:marLeft w:val="0"/>
      <w:marRight w:val="0"/>
      <w:marTop w:val="0"/>
      <w:marBottom w:val="0"/>
      <w:divBdr>
        <w:top w:val="none" w:sz="0" w:space="0" w:color="auto"/>
        <w:left w:val="none" w:sz="0" w:space="0" w:color="auto"/>
        <w:bottom w:val="none" w:sz="0" w:space="0" w:color="auto"/>
        <w:right w:val="none" w:sz="0" w:space="0" w:color="auto"/>
      </w:divBdr>
    </w:div>
    <w:div w:id="2020544977">
      <w:bodyDiv w:val="1"/>
      <w:marLeft w:val="0"/>
      <w:marRight w:val="0"/>
      <w:marTop w:val="0"/>
      <w:marBottom w:val="0"/>
      <w:divBdr>
        <w:top w:val="none" w:sz="0" w:space="0" w:color="auto"/>
        <w:left w:val="none" w:sz="0" w:space="0" w:color="auto"/>
        <w:bottom w:val="none" w:sz="0" w:space="0" w:color="auto"/>
        <w:right w:val="none" w:sz="0" w:space="0" w:color="auto"/>
      </w:divBdr>
      <w:divsChild>
        <w:div w:id="1749769152">
          <w:marLeft w:val="0"/>
          <w:marRight w:val="0"/>
          <w:marTop w:val="0"/>
          <w:marBottom w:val="0"/>
          <w:divBdr>
            <w:top w:val="none" w:sz="0" w:space="0" w:color="D9D9D9"/>
            <w:left w:val="none" w:sz="0" w:space="0" w:color="D9D9D9"/>
            <w:bottom w:val="none" w:sz="0" w:space="0" w:color="D9D9D9"/>
            <w:right w:val="none" w:sz="0" w:space="0" w:color="D9D9D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1422</Words>
  <Characters>7827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Perez</dc:creator>
  <cp:lastModifiedBy>LauraMaxPower</cp:lastModifiedBy>
  <cp:revision>2</cp:revision>
  <dcterms:created xsi:type="dcterms:W3CDTF">2019-08-08T15:07:00Z</dcterms:created>
  <dcterms:modified xsi:type="dcterms:W3CDTF">2019-08-08T15:07:00Z</dcterms:modified>
</cp:coreProperties>
</file>