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Detailed Metrics</w:t>
      </w:r>
    </w:p>
    <w:p w:rsidR="00000000" w:rsidDel="00000000" w:rsidP="00000000" w:rsidRDefault="00000000" w:rsidRPr="00000000" w14:paraId="00000002">
      <w:pPr>
        <w:jc w:val="cente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03">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Each of the five scales of the Full Stack Metrics Framework requires to be measured using specific indicators, units, methods, and targets. As examples to support the local implementation of the framework, metrics for each of the four pillars (environmental, social, economic, and governance) per scale are indicated. Targets or benchmarks are used only as a reference.</w:t>
      </w:r>
    </w:p>
    <w:p w:rsidR="00000000" w:rsidDel="00000000" w:rsidP="00000000" w:rsidRDefault="00000000" w:rsidRPr="00000000" w14:paraId="00000004">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05">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06">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07">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08">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09">
      <w:pP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Scale 1: Community-Scale Metrics</w:t>
      </w:r>
    </w:p>
    <w:p w:rsidR="00000000" w:rsidDel="00000000" w:rsidP="00000000" w:rsidRDefault="00000000" w:rsidRPr="00000000" w14:paraId="0000000A">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Spatial Boundary</w:t>
      </w:r>
      <w:r w:rsidDel="00000000" w:rsidR="00000000" w:rsidRPr="00000000">
        <w:rPr>
          <w:rFonts w:ascii="Helvetica Neue" w:cs="Helvetica Neue" w:eastAsia="Helvetica Neue" w:hAnsi="Helvetica Neue"/>
          <w:sz w:val="22"/>
          <w:szCs w:val="22"/>
          <w:rtl w:val="0"/>
        </w:rPr>
        <w:t xml:space="preserve">: Neighborhood, district, local network of makers/users (typically 1,000-50,000 people)</w:t>
      </w:r>
    </w:p>
    <w:p w:rsidR="00000000" w:rsidDel="00000000" w:rsidP="00000000" w:rsidRDefault="00000000" w:rsidRPr="00000000" w14:paraId="0000000B">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Time Horizon</w:t>
      </w:r>
      <w:r w:rsidDel="00000000" w:rsidR="00000000" w:rsidRPr="00000000">
        <w:rPr>
          <w:rFonts w:ascii="Helvetica Neue" w:cs="Helvetica Neue" w:eastAsia="Helvetica Neue" w:hAnsi="Helvetica Neue"/>
          <w:sz w:val="22"/>
          <w:szCs w:val="22"/>
          <w:rtl w:val="0"/>
        </w:rPr>
        <w:t xml:space="preserve">: Project cycles (months to years)</w:t>
      </w:r>
    </w:p>
    <w:p w:rsidR="00000000" w:rsidDel="00000000" w:rsidP="00000000" w:rsidRDefault="00000000" w:rsidRPr="00000000" w14:paraId="0000000C">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Focus</w:t>
      </w:r>
      <w:r w:rsidDel="00000000" w:rsidR="00000000" w:rsidRPr="00000000">
        <w:rPr>
          <w:rFonts w:ascii="Helvetica Neue" w:cs="Helvetica Neue" w:eastAsia="Helvetica Neue" w:hAnsi="Helvetica Neue"/>
          <w:sz w:val="22"/>
          <w:szCs w:val="22"/>
          <w:rtl w:val="0"/>
        </w:rPr>
        <w:t xml:space="preserve">: Direct outputs of design interventions, local participation, and immediate impacts</w:t>
      </w:r>
    </w:p>
    <w:p w:rsidR="00000000" w:rsidDel="00000000" w:rsidP="00000000" w:rsidRDefault="00000000" w:rsidRPr="00000000" w14:paraId="0000000D">
      <w:pP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0E">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Environmental</w:t>
      </w:r>
      <w:r w:rsidDel="00000000" w:rsidR="00000000" w:rsidRPr="00000000">
        <w:rPr>
          <w:rFonts w:ascii="Helvetica Neue" w:cs="Helvetica Neue" w:eastAsia="Helvetica Neue" w:hAnsi="Helvetica Neue"/>
          <w:sz w:val="22"/>
          <w:szCs w:val="22"/>
          <w:rtl w:val="0"/>
        </w:rPr>
        <w:t xml:space="preserve">.</w:t>
      </w:r>
    </w:p>
    <w:tbl>
      <w:tblPr>
        <w:tblStyle w:val="Table1"/>
        <w:tblW w:w="967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5"/>
        <w:gridCol w:w="1395"/>
        <w:gridCol w:w="3015"/>
        <w:gridCol w:w="3330"/>
        <w:tblGridChange w:id="0">
          <w:tblGrid>
            <w:gridCol w:w="1935"/>
            <w:gridCol w:w="1395"/>
            <w:gridCol w:w="3015"/>
            <w:gridCol w:w="3330"/>
          </w:tblGrid>
        </w:tblGridChange>
      </w:tblGrid>
      <w:tr>
        <w:trPr>
          <w:cantSplit w:val="0"/>
          <w:trHeight w:val="600" w:hRule="atLeast"/>
          <w:tblHeader w:val="0"/>
        </w:trPr>
        <w:tc>
          <w:tcPr/>
          <w:p w:rsidR="00000000" w:rsidDel="00000000" w:rsidP="00000000" w:rsidRDefault="00000000" w:rsidRPr="00000000" w14:paraId="0000000F">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Indicator</w:t>
            </w:r>
          </w:p>
        </w:tc>
        <w:tc>
          <w:tcPr/>
          <w:p w:rsidR="00000000" w:rsidDel="00000000" w:rsidP="00000000" w:rsidRDefault="00000000" w:rsidRPr="00000000" w14:paraId="00000010">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Unit</w:t>
            </w:r>
          </w:p>
        </w:tc>
        <w:tc>
          <w:tcPr/>
          <w:p w:rsidR="00000000" w:rsidDel="00000000" w:rsidP="00000000" w:rsidRDefault="00000000" w:rsidRPr="00000000" w14:paraId="00000011">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Measurement Method</w:t>
            </w:r>
          </w:p>
        </w:tc>
        <w:tc>
          <w:tcPr/>
          <w:p w:rsidR="00000000" w:rsidDel="00000000" w:rsidP="00000000" w:rsidRDefault="00000000" w:rsidRPr="00000000" w14:paraId="00000012">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Target/Benchmark</w:t>
            </w:r>
          </w:p>
        </w:tc>
      </w:tr>
      <w:tr>
        <w:trPr>
          <w:cantSplit w:val="0"/>
          <w:tblHeader w:val="0"/>
        </w:trPr>
        <w:tc>
          <w:tcPr/>
          <w:p w:rsidR="00000000" w:rsidDel="00000000" w:rsidP="00000000" w:rsidRDefault="00000000" w:rsidRPr="00000000" w14:paraId="0000001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Material reused/recycled locally</w:t>
            </w:r>
          </w:p>
        </w:tc>
        <w:tc>
          <w:tcPr/>
          <w:p w:rsidR="00000000" w:rsidDel="00000000" w:rsidP="00000000" w:rsidRDefault="00000000" w:rsidRPr="00000000" w14:paraId="0000001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kg/month</w:t>
            </w:r>
          </w:p>
        </w:tc>
        <w:tc>
          <w:tcPr/>
          <w:p w:rsidR="00000000" w:rsidDel="00000000" w:rsidP="00000000" w:rsidRDefault="00000000" w:rsidRPr="00000000" w14:paraId="0000001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Makerspace inventory logs</w:t>
            </w:r>
          </w:p>
        </w:tc>
        <w:tc>
          <w:tcPr/>
          <w:p w:rsidR="00000000" w:rsidDel="00000000" w:rsidP="00000000" w:rsidRDefault="00000000" w:rsidRPr="00000000" w14:paraId="00000016">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50-80% of input materials</w:t>
            </w:r>
          </w:p>
        </w:tc>
      </w:tr>
      <w:tr>
        <w:trPr>
          <w:cantSplit w:val="0"/>
          <w:tblHeader w:val="0"/>
        </w:trPr>
        <w:tc>
          <w:tcPr/>
          <w:p w:rsidR="00000000" w:rsidDel="00000000" w:rsidP="00000000" w:rsidRDefault="00000000" w:rsidRPr="00000000" w14:paraId="0000001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Products repaired</w:t>
            </w:r>
          </w:p>
        </w:tc>
        <w:tc>
          <w:tcPr/>
          <w:p w:rsidR="00000000" w:rsidDel="00000000" w:rsidP="00000000" w:rsidRDefault="00000000" w:rsidRPr="00000000" w14:paraId="0000001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units/month</w:t>
            </w:r>
          </w:p>
        </w:tc>
        <w:tc>
          <w:tcPr/>
          <w:p w:rsidR="00000000" w:rsidDel="00000000" w:rsidP="00000000" w:rsidRDefault="00000000" w:rsidRPr="00000000" w14:paraId="0000001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Repair workshop records</w:t>
            </w:r>
          </w:p>
        </w:tc>
        <w:tc>
          <w:tcPr/>
          <w:p w:rsidR="00000000" w:rsidDel="00000000" w:rsidP="00000000" w:rsidRDefault="00000000" w:rsidRPr="00000000" w14:paraId="0000001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10+ units per 1000 residents</w:t>
            </w:r>
          </w:p>
        </w:tc>
      </w:tr>
      <w:tr>
        <w:trPr>
          <w:cantSplit w:val="0"/>
          <w:tblHeader w:val="0"/>
        </w:trPr>
        <w:tc>
          <w:tcPr/>
          <w:p w:rsidR="00000000" w:rsidDel="00000000" w:rsidP="00000000" w:rsidRDefault="00000000" w:rsidRPr="00000000" w14:paraId="0000001B">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Waste diverted from landfill</w:t>
            </w:r>
          </w:p>
        </w:tc>
        <w:tc>
          <w:tcPr/>
          <w:p w:rsidR="00000000" w:rsidDel="00000000" w:rsidP="00000000" w:rsidRDefault="00000000" w:rsidRPr="00000000" w14:paraId="0000001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kg/month</w:t>
            </w:r>
          </w:p>
        </w:tc>
        <w:tc>
          <w:tcPr/>
          <w:p w:rsidR="00000000" w:rsidDel="00000000" w:rsidP="00000000" w:rsidRDefault="00000000" w:rsidRPr="00000000" w14:paraId="0000001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Waste tracking system</w:t>
            </w:r>
          </w:p>
        </w:tc>
        <w:tc>
          <w:tcPr/>
          <w:p w:rsidR="00000000" w:rsidDel="00000000" w:rsidP="00000000" w:rsidRDefault="00000000" w:rsidRPr="00000000" w14:paraId="0000001E">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30-50% reduction</w:t>
            </w:r>
          </w:p>
        </w:tc>
      </w:tr>
      <w:tr>
        <w:trPr>
          <w:cantSplit w:val="0"/>
          <w:tblHeader w:val="0"/>
        </w:trPr>
        <w:tc>
          <w:tcPr/>
          <w:p w:rsidR="00000000" w:rsidDel="00000000" w:rsidP="00000000" w:rsidRDefault="00000000" w:rsidRPr="00000000" w14:paraId="0000001F">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Energy consumed (renewable)</w:t>
            </w:r>
          </w:p>
        </w:tc>
        <w:tc>
          <w:tcPr/>
          <w:p w:rsidR="00000000" w:rsidDel="00000000" w:rsidP="00000000" w:rsidRDefault="00000000" w:rsidRPr="00000000" w14:paraId="00000020">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kWh/month</w:t>
            </w:r>
          </w:p>
        </w:tc>
        <w:tc>
          <w:tcPr/>
          <w:p w:rsidR="00000000" w:rsidDel="00000000" w:rsidP="00000000" w:rsidRDefault="00000000" w:rsidRPr="00000000" w14:paraId="00000021">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Smart meters</w:t>
            </w:r>
          </w:p>
        </w:tc>
        <w:tc>
          <w:tcPr/>
          <w:p w:rsidR="00000000" w:rsidDel="00000000" w:rsidP="00000000" w:rsidRDefault="00000000" w:rsidRPr="00000000" w14:paraId="0000002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80%+ renewable</w:t>
            </w:r>
          </w:p>
        </w:tc>
      </w:tr>
      <w:tr>
        <w:trPr>
          <w:cantSplit w:val="0"/>
          <w:tblHeader w:val="0"/>
        </w:trPr>
        <w:tc>
          <w:tcPr/>
          <w:p w:rsidR="00000000" w:rsidDel="00000000" w:rsidP="00000000" w:rsidRDefault="00000000" w:rsidRPr="00000000" w14:paraId="0000002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Local food production</w:t>
            </w:r>
          </w:p>
        </w:tc>
        <w:tc>
          <w:tcPr/>
          <w:p w:rsidR="00000000" w:rsidDel="00000000" w:rsidP="00000000" w:rsidRDefault="00000000" w:rsidRPr="00000000" w14:paraId="0000002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kg/month</w:t>
            </w:r>
          </w:p>
        </w:tc>
        <w:tc>
          <w:tcPr/>
          <w:p w:rsidR="00000000" w:rsidDel="00000000" w:rsidP="00000000" w:rsidRDefault="00000000" w:rsidRPr="00000000" w14:paraId="0000002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Urban agriculture logs</w:t>
            </w:r>
          </w:p>
        </w:tc>
        <w:tc>
          <w:tcPr/>
          <w:p w:rsidR="00000000" w:rsidDel="00000000" w:rsidP="00000000" w:rsidRDefault="00000000" w:rsidRPr="00000000" w14:paraId="00000026">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5-10% of community needs</w:t>
            </w:r>
          </w:p>
        </w:tc>
      </w:tr>
      <w:tr>
        <w:trPr>
          <w:cantSplit w:val="0"/>
          <w:tblHeader w:val="0"/>
        </w:trPr>
        <w:tc>
          <w:tcPr/>
          <w:p w:rsidR="00000000" w:rsidDel="00000000" w:rsidP="00000000" w:rsidRDefault="00000000" w:rsidRPr="00000000" w14:paraId="0000002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Water reused/harvested</w:t>
            </w:r>
          </w:p>
        </w:tc>
        <w:tc>
          <w:tcPr/>
          <w:p w:rsidR="00000000" w:rsidDel="00000000" w:rsidP="00000000" w:rsidRDefault="00000000" w:rsidRPr="00000000" w14:paraId="0000002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liters/month</w:t>
            </w:r>
          </w:p>
        </w:tc>
        <w:tc>
          <w:tcPr/>
          <w:p w:rsidR="00000000" w:rsidDel="00000000" w:rsidP="00000000" w:rsidRDefault="00000000" w:rsidRPr="00000000" w14:paraId="0000002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Water monitoring</w:t>
            </w:r>
          </w:p>
        </w:tc>
        <w:tc>
          <w:tcPr/>
          <w:p w:rsidR="00000000" w:rsidDel="00000000" w:rsidP="00000000" w:rsidRDefault="00000000" w:rsidRPr="00000000" w14:paraId="0000002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20-40% of non-potable needs</w:t>
            </w:r>
          </w:p>
        </w:tc>
      </w:tr>
    </w:tbl>
    <w:p w:rsidR="00000000" w:rsidDel="00000000" w:rsidP="00000000" w:rsidRDefault="00000000" w:rsidRPr="00000000" w14:paraId="0000002B">
      <w:pP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2C">
      <w:pP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Social Metrics</w:t>
      </w:r>
    </w:p>
    <w:tbl>
      <w:tblPr>
        <w:tblStyle w:val="Table2"/>
        <w:tblW w:w="96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59"/>
        <w:gridCol w:w="1969"/>
        <w:gridCol w:w="2615"/>
        <w:gridCol w:w="3617"/>
        <w:tblGridChange w:id="0">
          <w:tblGrid>
            <w:gridCol w:w="1459"/>
            <w:gridCol w:w="1969"/>
            <w:gridCol w:w="2615"/>
            <w:gridCol w:w="3617"/>
          </w:tblGrid>
        </w:tblGridChange>
      </w:tblGrid>
      <w:tr>
        <w:trPr>
          <w:cantSplit w:val="0"/>
          <w:trHeight w:val="600" w:hRule="atLeast"/>
          <w:tblHeader w:val="0"/>
        </w:trPr>
        <w:tc>
          <w:tcPr/>
          <w:p w:rsidR="00000000" w:rsidDel="00000000" w:rsidP="00000000" w:rsidRDefault="00000000" w:rsidRPr="00000000" w14:paraId="0000002D">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Indicator</w:t>
            </w:r>
          </w:p>
        </w:tc>
        <w:tc>
          <w:tcPr/>
          <w:p w:rsidR="00000000" w:rsidDel="00000000" w:rsidP="00000000" w:rsidRDefault="00000000" w:rsidRPr="00000000" w14:paraId="0000002E">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Unit</w:t>
            </w:r>
          </w:p>
        </w:tc>
        <w:tc>
          <w:tcPr/>
          <w:p w:rsidR="00000000" w:rsidDel="00000000" w:rsidP="00000000" w:rsidRDefault="00000000" w:rsidRPr="00000000" w14:paraId="0000002F">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Measurement Method</w:t>
            </w:r>
          </w:p>
        </w:tc>
        <w:tc>
          <w:tcPr/>
          <w:p w:rsidR="00000000" w:rsidDel="00000000" w:rsidP="00000000" w:rsidRDefault="00000000" w:rsidRPr="00000000" w14:paraId="00000030">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Target/Benchmark</w:t>
            </w:r>
          </w:p>
        </w:tc>
      </w:tr>
      <w:tr>
        <w:trPr>
          <w:cantSplit w:val="0"/>
          <w:tblHeader w:val="0"/>
        </w:trPr>
        <w:tc>
          <w:tcPr/>
          <w:p w:rsidR="00000000" w:rsidDel="00000000" w:rsidP="00000000" w:rsidRDefault="00000000" w:rsidRPr="00000000" w14:paraId="00000031">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Participants in making activities</w:t>
            </w:r>
          </w:p>
        </w:tc>
        <w:tc>
          <w:tcPr/>
          <w:p w:rsidR="00000000" w:rsidDel="00000000" w:rsidP="00000000" w:rsidRDefault="00000000" w:rsidRPr="00000000" w14:paraId="0000003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people</w:t>
            </w:r>
          </w:p>
        </w:tc>
        <w:tc>
          <w:tcPr/>
          <w:p w:rsidR="00000000" w:rsidDel="00000000" w:rsidP="00000000" w:rsidRDefault="00000000" w:rsidRPr="00000000" w14:paraId="0000003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Attendance logs</w:t>
            </w:r>
          </w:p>
        </w:tc>
        <w:tc>
          <w:tcPr/>
          <w:p w:rsidR="00000000" w:rsidDel="00000000" w:rsidP="00000000" w:rsidRDefault="00000000" w:rsidRPr="00000000" w14:paraId="0000003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5-10% of community</w:t>
            </w:r>
          </w:p>
        </w:tc>
      </w:tr>
      <w:tr>
        <w:trPr>
          <w:cantSplit w:val="0"/>
          <w:tblHeader w:val="0"/>
        </w:trPr>
        <w:tc>
          <w:tcPr/>
          <w:p w:rsidR="00000000" w:rsidDel="00000000" w:rsidP="00000000" w:rsidRDefault="00000000" w:rsidRPr="00000000" w14:paraId="0000003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Skills training sessions delivered</w:t>
            </w:r>
          </w:p>
        </w:tc>
        <w:tc>
          <w:tcPr/>
          <w:p w:rsidR="00000000" w:rsidDel="00000000" w:rsidP="00000000" w:rsidRDefault="00000000" w:rsidRPr="00000000" w14:paraId="00000036">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sessions</w:t>
            </w:r>
          </w:p>
        </w:tc>
        <w:tc>
          <w:tcPr/>
          <w:p w:rsidR="00000000" w:rsidDel="00000000" w:rsidP="00000000" w:rsidRDefault="00000000" w:rsidRPr="00000000" w14:paraId="0000003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Workshop records</w:t>
            </w:r>
          </w:p>
        </w:tc>
        <w:tc>
          <w:tcPr/>
          <w:p w:rsidR="00000000" w:rsidDel="00000000" w:rsidP="00000000" w:rsidRDefault="00000000" w:rsidRPr="00000000" w14:paraId="0000003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2-4 per month</w:t>
            </w:r>
          </w:p>
        </w:tc>
      </w:tr>
      <w:tr>
        <w:trPr>
          <w:cantSplit w:val="0"/>
          <w:tblHeader w:val="0"/>
        </w:trPr>
        <w:tc>
          <w:tcPr/>
          <w:p w:rsidR="00000000" w:rsidDel="00000000" w:rsidP="00000000" w:rsidRDefault="00000000" w:rsidRPr="00000000" w14:paraId="0000003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New skills acquired</w:t>
            </w:r>
          </w:p>
        </w:tc>
        <w:tc>
          <w:tcPr/>
          <w:p w:rsidR="00000000" w:rsidDel="00000000" w:rsidP="00000000" w:rsidRDefault="00000000" w:rsidRPr="00000000" w14:paraId="0000003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people × skills</w:t>
            </w:r>
          </w:p>
        </w:tc>
        <w:tc>
          <w:tcPr/>
          <w:p w:rsidR="00000000" w:rsidDel="00000000" w:rsidP="00000000" w:rsidRDefault="00000000" w:rsidRPr="00000000" w14:paraId="0000003B">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Pre/post surveys</w:t>
            </w:r>
          </w:p>
        </w:tc>
        <w:tc>
          <w:tcPr/>
          <w:p w:rsidR="00000000" w:rsidDel="00000000" w:rsidP="00000000" w:rsidRDefault="00000000" w:rsidRPr="00000000" w14:paraId="0000003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50+ people/year</w:t>
            </w:r>
          </w:p>
        </w:tc>
      </w:tr>
      <w:tr>
        <w:trPr>
          <w:cantSplit w:val="0"/>
          <w:tblHeader w:val="0"/>
        </w:trPr>
        <w:tc>
          <w:tcPr/>
          <w:p w:rsidR="00000000" w:rsidDel="00000000" w:rsidP="00000000" w:rsidRDefault="00000000" w:rsidRPr="00000000" w14:paraId="0000003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Community satisfaction</w:t>
            </w:r>
          </w:p>
        </w:tc>
        <w:tc>
          <w:tcPr/>
          <w:p w:rsidR="00000000" w:rsidDel="00000000" w:rsidP="00000000" w:rsidRDefault="00000000" w:rsidRPr="00000000" w14:paraId="0000003E">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Score 1-5</w:t>
            </w:r>
          </w:p>
        </w:tc>
        <w:tc>
          <w:tcPr/>
          <w:p w:rsidR="00000000" w:rsidDel="00000000" w:rsidP="00000000" w:rsidRDefault="00000000" w:rsidRPr="00000000" w14:paraId="0000003F">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Community surveys</w:t>
            </w:r>
          </w:p>
        </w:tc>
        <w:tc>
          <w:tcPr/>
          <w:p w:rsidR="00000000" w:rsidDel="00000000" w:rsidP="00000000" w:rsidRDefault="00000000" w:rsidRPr="00000000" w14:paraId="00000040">
            <w:pPr>
              <w:rPr>
                <w:rFonts w:ascii="Helvetica Neue" w:cs="Helvetica Neue" w:eastAsia="Helvetica Neue" w:hAnsi="Helvetica Neue"/>
                <w:sz w:val="18"/>
                <w:szCs w:val="18"/>
              </w:rPr>
            </w:pPr>
            <w:sdt>
              <w:sdtPr>
                <w:id w:val="83955414"/>
                <w:tag w:val="goog_rdk_0"/>
              </w:sdtPr>
              <w:sdtContent>
                <w:r w:rsidDel="00000000" w:rsidR="00000000" w:rsidRPr="00000000">
                  <w:rPr>
                    <w:rFonts w:ascii="Arial Unicode MS" w:cs="Arial Unicode MS" w:eastAsia="Arial Unicode MS" w:hAnsi="Arial Unicode MS"/>
                    <w:sz w:val="18"/>
                    <w:szCs w:val="18"/>
                    <w:rtl w:val="0"/>
                  </w:rPr>
                  <w:t xml:space="preserve">≥4.0 average</w:t>
                </w:r>
              </w:sdtContent>
            </w:sdt>
          </w:p>
        </w:tc>
      </w:tr>
      <w:tr>
        <w:trPr>
          <w:cantSplit w:val="0"/>
          <w:tblHeader w:val="0"/>
        </w:trPr>
        <w:tc>
          <w:tcPr/>
          <w:p w:rsidR="00000000" w:rsidDel="00000000" w:rsidP="00000000" w:rsidRDefault="00000000" w:rsidRPr="00000000" w14:paraId="00000041">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Social cohesion index</w:t>
            </w:r>
          </w:p>
        </w:tc>
        <w:tc>
          <w:tcPr/>
          <w:p w:rsidR="00000000" w:rsidDel="00000000" w:rsidP="00000000" w:rsidRDefault="00000000" w:rsidRPr="00000000" w14:paraId="0000004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Score 0-100</w:t>
            </w:r>
          </w:p>
        </w:tc>
        <w:tc>
          <w:tcPr/>
          <w:p w:rsidR="00000000" w:rsidDel="00000000" w:rsidP="00000000" w:rsidRDefault="00000000" w:rsidRPr="00000000" w14:paraId="0000004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Network surveys</w:t>
            </w:r>
          </w:p>
        </w:tc>
        <w:tc>
          <w:tcPr/>
          <w:p w:rsidR="00000000" w:rsidDel="00000000" w:rsidP="00000000" w:rsidRDefault="00000000" w:rsidRPr="00000000" w14:paraId="00000044">
            <w:pPr>
              <w:rPr>
                <w:rFonts w:ascii="Helvetica Neue" w:cs="Helvetica Neue" w:eastAsia="Helvetica Neue" w:hAnsi="Helvetica Neue"/>
                <w:sz w:val="18"/>
                <w:szCs w:val="18"/>
              </w:rPr>
            </w:pPr>
            <w:sdt>
              <w:sdtPr>
                <w:id w:val="-449923683"/>
                <w:tag w:val="goog_rdk_1"/>
              </w:sdtPr>
              <w:sdtContent>
                <w:r w:rsidDel="00000000" w:rsidR="00000000" w:rsidRPr="00000000">
                  <w:rPr>
                    <w:rFonts w:ascii="Arial Unicode MS" w:cs="Arial Unicode MS" w:eastAsia="Arial Unicode MS" w:hAnsi="Arial Unicode MS"/>
                    <w:sz w:val="18"/>
                    <w:szCs w:val="18"/>
                    <w:rtl w:val="0"/>
                  </w:rPr>
                  <w:t xml:space="preserve">≥70</w:t>
                </w:r>
              </w:sdtContent>
            </w:sdt>
          </w:p>
        </w:tc>
      </w:tr>
      <w:tr>
        <w:trPr>
          <w:cantSplit w:val="0"/>
          <w:tblHeader w:val="0"/>
        </w:trPr>
        <w:tc>
          <w:tcPr/>
          <w:p w:rsidR="00000000" w:rsidDel="00000000" w:rsidP="00000000" w:rsidRDefault="00000000" w:rsidRPr="00000000" w14:paraId="0000004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Vulnerable groups included</w:t>
            </w:r>
          </w:p>
        </w:tc>
        <w:tc>
          <w:tcPr/>
          <w:p w:rsidR="00000000" w:rsidDel="00000000" w:rsidP="00000000" w:rsidRDefault="00000000" w:rsidRPr="00000000" w14:paraId="00000046">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of participants</w:t>
            </w:r>
          </w:p>
        </w:tc>
        <w:tc>
          <w:tcPr/>
          <w:p w:rsidR="00000000" w:rsidDel="00000000" w:rsidP="00000000" w:rsidRDefault="00000000" w:rsidRPr="00000000" w14:paraId="0000004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Demographic tracking</w:t>
            </w:r>
          </w:p>
        </w:tc>
        <w:tc>
          <w:tcPr/>
          <w:p w:rsidR="00000000" w:rsidDel="00000000" w:rsidP="00000000" w:rsidRDefault="00000000" w:rsidRPr="00000000" w14:paraId="0000004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Match community demographics</w:t>
            </w:r>
          </w:p>
        </w:tc>
      </w:tr>
    </w:tbl>
    <w:p w:rsidR="00000000" w:rsidDel="00000000" w:rsidP="00000000" w:rsidRDefault="00000000" w:rsidRPr="00000000" w14:paraId="00000049">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4A">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4B">
      <w:pP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Economic Metrics</w:t>
      </w:r>
    </w:p>
    <w:tbl>
      <w:tblPr>
        <w:tblStyle w:val="Table3"/>
        <w:tblW w:w="96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30"/>
        <w:gridCol w:w="1635"/>
        <w:gridCol w:w="3330"/>
        <w:gridCol w:w="3165"/>
        <w:tblGridChange w:id="0">
          <w:tblGrid>
            <w:gridCol w:w="1530"/>
            <w:gridCol w:w="1635"/>
            <w:gridCol w:w="3330"/>
            <w:gridCol w:w="3165"/>
          </w:tblGrid>
        </w:tblGridChange>
      </w:tblGrid>
      <w:tr>
        <w:trPr>
          <w:cantSplit w:val="0"/>
          <w:trHeight w:val="600" w:hRule="atLeast"/>
          <w:tblHeader w:val="0"/>
        </w:trPr>
        <w:tc>
          <w:tcPr/>
          <w:p w:rsidR="00000000" w:rsidDel="00000000" w:rsidP="00000000" w:rsidRDefault="00000000" w:rsidRPr="00000000" w14:paraId="0000004C">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Indicator</w:t>
            </w:r>
          </w:p>
        </w:tc>
        <w:tc>
          <w:tcPr/>
          <w:p w:rsidR="00000000" w:rsidDel="00000000" w:rsidP="00000000" w:rsidRDefault="00000000" w:rsidRPr="00000000" w14:paraId="0000004D">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Unit</w:t>
            </w:r>
          </w:p>
        </w:tc>
        <w:tc>
          <w:tcPr/>
          <w:p w:rsidR="00000000" w:rsidDel="00000000" w:rsidP="00000000" w:rsidRDefault="00000000" w:rsidRPr="00000000" w14:paraId="0000004E">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Measurement Method</w:t>
            </w:r>
          </w:p>
        </w:tc>
        <w:tc>
          <w:tcPr/>
          <w:p w:rsidR="00000000" w:rsidDel="00000000" w:rsidP="00000000" w:rsidRDefault="00000000" w:rsidRPr="00000000" w14:paraId="0000004F">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Target/Benchmark</w:t>
            </w:r>
          </w:p>
        </w:tc>
      </w:tr>
      <w:tr>
        <w:trPr>
          <w:cantSplit w:val="0"/>
          <w:tblHeader w:val="0"/>
        </w:trPr>
        <w:tc>
          <w:tcPr/>
          <w:p w:rsidR="00000000" w:rsidDel="00000000" w:rsidP="00000000" w:rsidRDefault="00000000" w:rsidRPr="00000000" w14:paraId="00000050">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Local jobs created</w:t>
            </w:r>
          </w:p>
        </w:tc>
        <w:tc>
          <w:tcPr/>
          <w:p w:rsidR="00000000" w:rsidDel="00000000" w:rsidP="00000000" w:rsidRDefault="00000000" w:rsidRPr="00000000" w14:paraId="00000051">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FTE</w:t>
            </w:r>
          </w:p>
        </w:tc>
        <w:tc>
          <w:tcPr/>
          <w:p w:rsidR="00000000" w:rsidDel="00000000" w:rsidP="00000000" w:rsidRDefault="00000000" w:rsidRPr="00000000" w14:paraId="0000005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Employment records</w:t>
            </w:r>
          </w:p>
        </w:tc>
        <w:tc>
          <w:tcPr/>
          <w:p w:rsidR="00000000" w:rsidDel="00000000" w:rsidP="00000000" w:rsidRDefault="00000000" w:rsidRPr="00000000" w14:paraId="0000005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1-3 per 1000 residents</w:t>
            </w:r>
          </w:p>
        </w:tc>
      </w:tr>
      <w:tr>
        <w:trPr>
          <w:cantSplit w:val="0"/>
          <w:tblHeader w:val="0"/>
        </w:trPr>
        <w:tc>
          <w:tcPr/>
          <w:p w:rsidR="00000000" w:rsidDel="00000000" w:rsidP="00000000" w:rsidRDefault="00000000" w:rsidRPr="00000000" w14:paraId="0000005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Value of goods produced</w:t>
            </w:r>
          </w:p>
        </w:tc>
        <w:tc>
          <w:tcPr/>
          <w:p w:rsidR="00000000" w:rsidDel="00000000" w:rsidP="00000000" w:rsidRDefault="00000000" w:rsidRPr="00000000" w14:paraId="0000005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$/month</w:t>
            </w:r>
          </w:p>
        </w:tc>
        <w:tc>
          <w:tcPr/>
          <w:p w:rsidR="00000000" w:rsidDel="00000000" w:rsidP="00000000" w:rsidRDefault="00000000" w:rsidRPr="00000000" w14:paraId="00000056">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Transaction logs</w:t>
            </w:r>
          </w:p>
        </w:tc>
        <w:tc>
          <w:tcPr/>
          <w:p w:rsidR="00000000" w:rsidDel="00000000" w:rsidP="00000000" w:rsidRDefault="00000000" w:rsidRPr="00000000" w14:paraId="0000005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$10-50 per resident</w:t>
            </w:r>
          </w:p>
        </w:tc>
      </w:tr>
      <w:tr>
        <w:trPr>
          <w:cantSplit w:val="0"/>
          <w:tblHeader w:val="0"/>
        </w:trPr>
        <w:tc>
          <w:tcPr/>
          <w:p w:rsidR="00000000" w:rsidDel="00000000" w:rsidP="00000000" w:rsidRDefault="00000000" w:rsidRPr="00000000" w14:paraId="0000005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Savings from repair/reuse</w:t>
            </w:r>
          </w:p>
        </w:tc>
        <w:tc>
          <w:tcPr/>
          <w:p w:rsidR="00000000" w:rsidDel="00000000" w:rsidP="00000000" w:rsidRDefault="00000000" w:rsidRPr="00000000" w14:paraId="0000005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$/month</w:t>
            </w:r>
          </w:p>
        </w:tc>
        <w:tc>
          <w:tcPr/>
          <w:p w:rsidR="00000000" w:rsidDel="00000000" w:rsidP="00000000" w:rsidRDefault="00000000" w:rsidRPr="00000000" w14:paraId="0000005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Cost tracking</w:t>
            </w:r>
          </w:p>
        </w:tc>
        <w:tc>
          <w:tcPr/>
          <w:p w:rsidR="00000000" w:rsidDel="00000000" w:rsidP="00000000" w:rsidRDefault="00000000" w:rsidRPr="00000000" w14:paraId="0000005B">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$5-20 per resident</w:t>
            </w:r>
          </w:p>
        </w:tc>
      </w:tr>
      <w:tr>
        <w:trPr>
          <w:cantSplit w:val="0"/>
          <w:tblHeader w:val="0"/>
        </w:trPr>
        <w:tc>
          <w:tcPr/>
          <w:p w:rsidR="00000000" w:rsidDel="00000000" w:rsidP="00000000" w:rsidRDefault="00000000" w:rsidRPr="00000000" w14:paraId="0000005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Local businesses supported</w:t>
            </w:r>
          </w:p>
        </w:tc>
        <w:tc>
          <w:tcPr/>
          <w:p w:rsidR="00000000" w:rsidDel="00000000" w:rsidP="00000000" w:rsidRDefault="00000000" w:rsidRPr="00000000" w14:paraId="0000005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businesses</w:t>
            </w:r>
          </w:p>
        </w:tc>
        <w:tc>
          <w:tcPr/>
          <w:p w:rsidR="00000000" w:rsidDel="00000000" w:rsidP="00000000" w:rsidRDefault="00000000" w:rsidRPr="00000000" w14:paraId="0000005E">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Partnership records</w:t>
            </w:r>
          </w:p>
        </w:tc>
        <w:tc>
          <w:tcPr/>
          <w:p w:rsidR="00000000" w:rsidDel="00000000" w:rsidP="00000000" w:rsidRDefault="00000000" w:rsidRPr="00000000" w14:paraId="0000005F">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5-10 active partners</w:t>
            </w:r>
          </w:p>
        </w:tc>
      </w:tr>
      <w:tr>
        <w:trPr>
          <w:cantSplit w:val="0"/>
          <w:tblHeader w:val="0"/>
        </w:trPr>
        <w:tc>
          <w:tcPr/>
          <w:p w:rsidR="00000000" w:rsidDel="00000000" w:rsidP="00000000" w:rsidRDefault="00000000" w:rsidRPr="00000000" w14:paraId="00000060">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Revenue retained locally</w:t>
            </w:r>
          </w:p>
        </w:tc>
        <w:tc>
          <w:tcPr/>
          <w:p w:rsidR="00000000" w:rsidDel="00000000" w:rsidP="00000000" w:rsidRDefault="00000000" w:rsidRPr="00000000" w14:paraId="00000061">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of total</w:t>
            </w:r>
          </w:p>
        </w:tc>
        <w:tc>
          <w:tcPr/>
          <w:p w:rsidR="00000000" w:rsidDel="00000000" w:rsidP="00000000" w:rsidRDefault="00000000" w:rsidRPr="00000000" w14:paraId="0000006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Economic flow analysis</w:t>
            </w:r>
          </w:p>
        </w:tc>
        <w:tc>
          <w:tcPr/>
          <w:p w:rsidR="00000000" w:rsidDel="00000000" w:rsidP="00000000" w:rsidRDefault="00000000" w:rsidRPr="00000000" w14:paraId="0000006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60-80%</w:t>
            </w:r>
          </w:p>
        </w:tc>
      </w:tr>
    </w:tbl>
    <w:p w:rsidR="00000000" w:rsidDel="00000000" w:rsidP="00000000" w:rsidRDefault="00000000" w:rsidRPr="00000000" w14:paraId="00000064">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65">
      <w:pP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Governance Metrics</w:t>
      </w:r>
    </w:p>
    <w:tbl>
      <w:tblPr>
        <w:tblStyle w:val="Table4"/>
        <w:tblW w:w="96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40"/>
        <w:gridCol w:w="2370"/>
        <w:gridCol w:w="2835"/>
        <w:gridCol w:w="2415"/>
        <w:tblGridChange w:id="0">
          <w:tblGrid>
            <w:gridCol w:w="2040"/>
            <w:gridCol w:w="2370"/>
            <w:gridCol w:w="2835"/>
            <w:gridCol w:w="2415"/>
          </w:tblGrid>
        </w:tblGridChange>
      </w:tblGrid>
      <w:tr>
        <w:trPr>
          <w:cantSplit w:val="0"/>
          <w:trHeight w:val="600" w:hRule="atLeast"/>
          <w:tblHeader w:val="0"/>
        </w:trPr>
        <w:tc>
          <w:tcPr/>
          <w:p w:rsidR="00000000" w:rsidDel="00000000" w:rsidP="00000000" w:rsidRDefault="00000000" w:rsidRPr="00000000" w14:paraId="00000066">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Indicator</w:t>
            </w:r>
          </w:p>
        </w:tc>
        <w:tc>
          <w:tcPr/>
          <w:p w:rsidR="00000000" w:rsidDel="00000000" w:rsidP="00000000" w:rsidRDefault="00000000" w:rsidRPr="00000000" w14:paraId="00000067">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Unit</w:t>
            </w:r>
          </w:p>
        </w:tc>
        <w:tc>
          <w:tcPr/>
          <w:p w:rsidR="00000000" w:rsidDel="00000000" w:rsidP="00000000" w:rsidRDefault="00000000" w:rsidRPr="00000000" w14:paraId="00000068">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Measurement Method</w:t>
            </w:r>
          </w:p>
        </w:tc>
        <w:tc>
          <w:tcPr/>
          <w:p w:rsidR="00000000" w:rsidDel="00000000" w:rsidP="00000000" w:rsidRDefault="00000000" w:rsidRPr="00000000" w14:paraId="00000069">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Target/Benchmark</w:t>
            </w:r>
          </w:p>
        </w:tc>
      </w:tr>
      <w:tr>
        <w:trPr>
          <w:cantSplit w:val="0"/>
          <w:tblHeader w:val="0"/>
        </w:trPr>
        <w:tc>
          <w:tcPr/>
          <w:p w:rsidR="00000000" w:rsidDel="00000000" w:rsidP="00000000" w:rsidRDefault="00000000" w:rsidRPr="00000000" w14:paraId="0000006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Participation in decision-making</w:t>
            </w:r>
          </w:p>
        </w:tc>
        <w:tc>
          <w:tcPr/>
          <w:p w:rsidR="00000000" w:rsidDel="00000000" w:rsidP="00000000" w:rsidRDefault="00000000" w:rsidRPr="00000000" w14:paraId="0000006B">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of members</w:t>
            </w:r>
          </w:p>
        </w:tc>
        <w:tc>
          <w:tcPr/>
          <w:p w:rsidR="00000000" w:rsidDel="00000000" w:rsidP="00000000" w:rsidRDefault="00000000" w:rsidRPr="00000000" w14:paraId="0000006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Meeting attendance</w:t>
            </w:r>
          </w:p>
        </w:tc>
        <w:tc>
          <w:tcPr/>
          <w:p w:rsidR="00000000" w:rsidDel="00000000" w:rsidP="00000000" w:rsidRDefault="00000000" w:rsidRPr="00000000" w14:paraId="0000006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20-40% active</w:t>
            </w:r>
          </w:p>
        </w:tc>
      </w:tr>
      <w:tr>
        <w:trPr>
          <w:cantSplit w:val="0"/>
          <w:tblHeader w:val="0"/>
        </w:trPr>
        <w:tc>
          <w:tcPr/>
          <w:p w:rsidR="00000000" w:rsidDel="00000000" w:rsidP="00000000" w:rsidRDefault="00000000" w:rsidRPr="00000000" w14:paraId="0000006E">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Meetings/workshops held</w:t>
            </w:r>
          </w:p>
        </w:tc>
        <w:tc>
          <w:tcPr/>
          <w:p w:rsidR="00000000" w:rsidDel="00000000" w:rsidP="00000000" w:rsidRDefault="00000000" w:rsidRPr="00000000" w14:paraId="0000006F">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per month</w:t>
            </w:r>
          </w:p>
        </w:tc>
        <w:tc>
          <w:tcPr/>
          <w:p w:rsidR="00000000" w:rsidDel="00000000" w:rsidP="00000000" w:rsidRDefault="00000000" w:rsidRPr="00000000" w14:paraId="00000070">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Calendar records</w:t>
            </w:r>
          </w:p>
        </w:tc>
        <w:tc>
          <w:tcPr/>
          <w:p w:rsidR="00000000" w:rsidDel="00000000" w:rsidP="00000000" w:rsidRDefault="00000000" w:rsidRPr="00000000" w14:paraId="00000071">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2-4 per month</w:t>
            </w:r>
          </w:p>
        </w:tc>
      </w:tr>
      <w:tr>
        <w:trPr>
          <w:cantSplit w:val="0"/>
          <w:tblHeader w:val="0"/>
        </w:trPr>
        <w:tc>
          <w:tcPr/>
          <w:p w:rsidR="00000000" w:rsidDel="00000000" w:rsidP="00000000" w:rsidRDefault="00000000" w:rsidRPr="00000000" w14:paraId="0000007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Partnerships with institutions</w:t>
            </w:r>
          </w:p>
        </w:tc>
        <w:tc>
          <w:tcPr/>
          <w:p w:rsidR="00000000" w:rsidDel="00000000" w:rsidP="00000000" w:rsidRDefault="00000000" w:rsidRPr="00000000" w14:paraId="0000007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active partnerships</w:t>
            </w:r>
          </w:p>
        </w:tc>
        <w:tc>
          <w:tcPr/>
          <w:p w:rsidR="00000000" w:rsidDel="00000000" w:rsidP="00000000" w:rsidRDefault="00000000" w:rsidRPr="00000000" w14:paraId="0000007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Partnership logs</w:t>
            </w:r>
          </w:p>
        </w:tc>
        <w:tc>
          <w:tcPr/>
          <w:p w:rsidR="00000000" w:rsidDel="00000000" w:rsidP="00000000" w:rsidRDefault="00000000" w:rsidRPr="00000000" w14:paraId="0000007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3-7 partners</w:t>
            </w:r>
          </w:p>
        </w:tc>
      </w:tr>
      <w:tr>
        <w:trPr>
          <w:cantSplit w:val="0"/>
          <w:tblHeader w:val="0"/>
        </w:trPr>
        <w:tc>
          <w:tcPr/>
          <w:p w:rsidR="00000000" w:rsidDel="00000000" w:rsidP="00000000" w:rsidRDefault="00000000" w:rsidRPr="00000000" w14:paraId="00000076">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Transparency of operations</w:t>
            </w:r>
          </w:p>
        </w:tc>
        <w:tc>
          <w:tcPr/>
          <w:p w:rsidR="00000000" w:rsidDel="00000000" w:rsidP="00000000" w:rsidRDefault="00000000" w:rsidRPr="00000000" w14:paraId="0000007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Score 0-100</w:t>
            </w:r>
          </w:p>
        </w:tc>
        <w:tc>
          <w:tcPr/>
          <w:p w:rsidR="00000000" w:rsidDel="00000000" w:rsidP="00000000" w:rsidRDefault="00000000" w:rsidRPr="00000000" w14:paraId="0000007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Self-assessment</w:t>
            </w:r>
          </w:p>
        </w:tc>
        <w:tc>
          <w:tcPr/>
          <w:p w:rsidR="00000000" w:rsidDel="00000000" w:rsidP="00000000" w:rsidRDefault="00000000" w:rsidRPr="00000000" w14:paraId="00000079">
            <w:pPr>
              <w:rPr>
                <w:rFonts w:ascii="Helvetica Neue" w:cs="Helvetica Neue" w:eastAsia="Helvetica Neue" w:hAnsi="Helvetica Neue"/>
                <w:sz w:val="18"/>
                <w:szCs w:val="18"/>
              </w:rPr>
            </w:pPr>
            <w:sdt>
              <w:sdtPr>
                <w:id w:val="462537690"/>
                <w:tag w:val="goog_rdk_2"/>
              </w:sdtPr>
              <w:sdtContent>
                <w:r w:rsidDel="00000000" w:rsidR="00000000" w:rsidRPr="00000000">
                  <w:rPr>
                    <w:rFonts w:ascii="Arial Unicode MS" w:cs="Arial Unicode MS" w:eastAsia="Arial Unicode MS" w:hAnsi="Arial Unicode MS"/>
                    <w:sz w:val="18"/>
                    <w:szCs w:val="18"/>
                    <w:rtl w:val="0"/>
                  </w:rPr>
                  <w:t xml:space="preserve">≥80</w:t>
                </w:r>
              </w:sdtContent>
            </w:sdt>
          </w:p>
        </w:tc>
      </w:tr>
      <w:tr>
        <w:trPr>
          <w:cantSplit w:val="0"/>
          <w:tblHeader w:val="0"/>
        </w:trPr>
        <w:tc>
          <w:tcPr/>
          <w:p w:rsidR="00000000" w:rsidDel="00000000" w:rsidP="00000000" w:rsidRDefault="00000000" w:rsidRPr="00000000" w14:paraId="0000007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Documented knowledge shared</w:t>
            </w:r>
          </w:p>
        </w:tc>
        <w:tc>
          <w:tcPr/>
          <w:p w:rsidR="00000000" w:rsidDel="00000000" w:rsidP="00000000" w:rsidRDefault="00000000" w:rsidRPr="00000000" w14:paraId="0000007B">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resources</w:t>
            </w:r>
          </w:p>
        </w:tc>
        <w:tc>
          <w:tcPr/>
          <w:p w:rsidR="00000000" w:rsidDel="00000000" w:rsidP="00000000" w:rsidRDefault="00000000" w:rsidRPr="00000000" w14:paraId="0000007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Repository counts</w:t>
            </w:r>
          </w:p>
        </w:tc>
        <w:tc>
          <w:tcPr/>
          <w:p w:rsidR="00000000" w:rsidDel="00000000" w:rsidP="00000000" w:rsidRDefault="00000000" w:rsidRPr="00000000" w14:paraId="0000007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10+ per month</w:t>
            </w:r>
          </w:p>
        </w:tc>
      </w:tr>
    </w:tbl>
    <w:p w:rsidR="00000000" w:rsidDel="00000000" w:rsidP="00000000" w:rsidRDefault="00000000" w:rsidRPr="00000000" w14:paraId="0000007E">
      <w:pP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7F">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80">
      <w:pP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Scale 2: City-Scale Metrics</w:t>
      </w:r>
    </w:p>
    <w:p w:rsidR="00000000" w:rsidDel="00000000" w:rsidP="00000000" w:rsidRDefault="00000000" w:rsidRPr="00000000" w14:paraId="00000081">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Spatial Boundary</w:t>
      </w:r>
      <w:r w:rsidDel="00000000" w:rsidR="00000000" w:rsidRPr="00000000">
        <w:rPr>
          <w:rFonts w:ascii="Helvetica Neue" w:cs="Helvetica Neue" w:eastAsia="Helvetica Neue" w:hAnsi="Helvetica Neue"/>
          <w:sz w:val="22"/>
          <w:szCs w:val="22"/>
          <w:rtl w:val="0"/>
        </w:rPr>
        <w:t xml:space="preserve">: Municipal boundary (typically 100,000-10 million people)</w:t>
      </w:r>
    </w:p>
    <w:p w:rsidR="00000000" w:rsidDel="00000000" w:rsidP="00000000" w:rsidRDefault="00000000" w:rsidRPr="00000000" w14:paraId="00000082">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Time Horizon</w:t>
      </w:r>
      <w:r w:rsidDel="00000000" w:rsidR="00000000" w:rsidRPr="00000000">
        <w:rPr>
          <w:rFonts w:ascii="Helvetica Neue" w:cs="Helvetica Neue" w:eastAsia="Helvetica Neue" w:hAnsi="Helvetica Neue"/>
          <w:sz w:val="22"/>
          <w:szCs w:val="22"/>
          <w:rtl w:val="0"/>
        </w:rPr>
        <w:t xml:space="preserve">: Annual cycles, 5-10 year strategies</w:t>
      </w:r>
    </w:p>
    <w:p w:rsidR="00000000" w:rsidDel="00000000" w:rsidP="00000000" w:rsidRDefault="00000000" w:rsidRPr="00000000" w14:paraId="00000083">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Focus</w:t>
      </w:r>
      <w:r w:rsidDel="00000000" w:rsidR="00000000" w:rsidRPr="00000000">
        <w:rPr>
          <w:rFonts w:ascii="Helvetica Neue" w:cs="Helvetica Neue" w:eastAsia="Helvetica Neue" w:hAnsi="Helvetica Neue"/>
          <w:sz w:val="22"/>
          <w:szCs w:val="22"/>
          <w:rtl w:val="0"/>
        </w:rPr>
        <w:t xml:space="preserve">: Orchestration, scaling, sectoral performance, urban systems</w:t>
      </w:r>
    </w:p>
    <w:p w:rsidR="00000000" w:rsidDel="00000000" w:rsidP="00000000" w:rsidRDefault="00000000" w:rsidRPr="00000000" w14:paraId="00000084">
      <w:pP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85">
      <w:pP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Environmental Metrics</w:t>
      </w:r>
    </w:p>
    <w:tbl>
      <w:tblPr>
        <w:tblStyle w:val="Table5"/>
        <w:tblW w:w="96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30"/>
        <w:gridCol w:w="2085"/>
        <w:gridCol w:w="3555"/>
        <w:gridCol w:w="2175"/>
        <w:tblGridChange w:id="0">
          <w:tblGrid>
            <w:gridCol w:w="1830"/>
            <w:gridCol w:w="2085"/>
            <w:gridCol w:w="3555"/>
            <w:gridCol w:w="2175"/>
          </w:tblGrid>
        </w:tblGridChange>
      </w:tblGrid>
      <w:tr>
        <w:trPr>
          <w:cantSplit w:val="0"/>
          <w:trHeight w:val="600" w:hRule="atLeast"/>
          <w:tblHeader w:val="0"/>
        </w:trPr>
        <w:tc>
          <w:tcPr/>
          <w:p w:rsidR="00000000" w:rsidDel="00000000" w:rsidP="00000000" w:rsidRDefault="00000000" w:rsidRPr="00000000" w14:paraId="00000086">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Indicator</w:t>
            </w:r>
          </w:p>
        </w:tc>
        <w:tc>
          <w:tcPr/>
          <w:p w:rsidR="00000000" w:rsidDel="00000000" w:rsidP="00000000" w:rsidRDefault="00000000" w:rsidRPr="00000000" w14:paraId="00000087">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Unit</w:t>
            </w:r>
          </w:p>
        </w:tc>
        <w:tc>
          <w:tcPr/>
          <w:p w:rsidR="00000000" w:rsidDel="00000000" w:rsidP="00000000" w:rsidRDefault="00000000" w:rsidRPr="00000000" w14:paraId="00000088">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Measurement Method</w:t>
            </w:r>
          </w:p>
        </w:tc>
        <w:tc>
          <w:tcPr/>
          <w:p w:rsidR="00000000" w:rsidDel="00000000" w:rsidP="00000000" w:rsidRDefault="00000000" w:rsidRPr="00000000" w14:paraId="00000089">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Target/Benchmark</w:t>
            </w:r>
          </w:p>
        </w:tc>
      </w:tr>
      <w:tr>
        <w:trPr>
          <w:cantSplit w:val="0"/>
          <w:tblHeader w:val="0"/>
        </w:trPr>
        <w:tc>
          <w:tcPr/>
          <w:p w:rsidR="00000000" w:rsidDel="00000000" w:rsidP="00000000" w:rsidRDefault="00000000" w:rsidRPr="00000000" w14:paraId="0000008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Sectoral self-sufficiency (per Fab City Index)</w:t>
            </w:r>
          </w:p>
        </w:tc>
        <w:tc>
          <w:tcPr/>
          <w:p w:rsidR="00000000" w:rsidDel="00000000" w:rsidP="00000000" w:rsidRDefault="00000000" w:rsidRPr="00000000" w14:paraId="0000008B">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per sector</w:t>
            </w:r>
          </w:p>
        </w:tc>
        <w:tc>
          <w:tcPr/>
          <w:p w:rsidR="00000000" w:rsidDel="00000000" w:rsidP="00000000" w:rsidRDefault="00000000" w:rsidRPr="00000000" w14:paraId="0000008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Consumption-production analysis</w:t>
            </w:r>
          </w:p>
        </w:tc>
        <w:tc>
          <w:tcPr/>
          <w:p w:rsidR="00000000" w:rsidDel="00000000" w:rsidP="00000000" w:rsidRDefault="00000000" w:rsidRPr="00000000" w14:paraId="0000008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20-50% by 2030</w:t>
            </w:r>
          </w:p>
        </w:tc>
      </w:tr>
      <w:tr>
        <w:trPr>
          <w:cantSplit w:val="0"/>
          <w:tblHeader w:val="0"/>
        </w:trPr>
        <w:tc>
          <w:tcPr/>
          <w:p w:rsidR="00000000" w:rsidDel="00000000" w:rsidP="00000000" w:rsidRDefault="00000000" w:rsidRPr="00000000" w14:paraId="0000008E">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Material consumption</w:t>
            </w:r>
          </w:p>
        </w:tc>
        <w:tc>
          <w:tcPr/>
          <w:p w:rsidR="00000000" w:rsidDel="00000000" w:rsidP="00000000" w:rsidRDefault="00000000" w:rsidRPr="00000000" w14:paraId="0000008F">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tonnes/capita/year</w:t>
            </w:r>
          </w:p>
        </w:tc>
        <w:tc>
          <w:tcPr/>
          <w:p w:rsidR="00000000" w:rsidDel="00000000" w:rsidP="00000000" w:rsidRDefault="00000000" w:rsidRPr="00000000" w14:paraId="00000090">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MFA, waste data</w:t>
            </w:r>
          </w:p>
        </w:tc>
        <w:tc>
          <w:tcPr/>
          <w:p w:rsidR="00000000" w:rsidDel="00000000" w:rsidP="00000000" w:rsidRDefault="00000000" w:rsidRPr="00000000" w14:paraId="00000091">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&lt;10 tonnes/capita</w:t>
            </w:r>
          </w:p>
        </w:tc>
      </w:tr>
      <w:tr>
        <w:trPr>
          <w:cantSplit w:val="0"/>
          <w:tblHeader w:val="0"/>
        </w:trPr>
        <w:tc>
          <w:tcPr/>
          <w:p w:rsidR="00000000" w:rsidDel="00000000" w:rsidP="00000000" w:rsidRDefault="00000000" w:rsidRPr="00000000" w14:paraId="0000009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Recycling rate</w:t>
            </w:r>
          </w:p>
        </w:tc>
        <w:tc>
          <w:tcPr/>
          <w:p w:rsidR="00000000" w:rsidDel="00000000" w:rsidP="00000000" w:rsidRDefault="00000000" w:rsidRPr="00000000" w14:paraId="0000009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of waste</w:t>
            </w:r>
          </w:p>
        </w:tc>
        <w:tc>
          <w:tcPr/>
          <w:p w:rsidR="00000000" w:rsidDel="00000000" w:rsidP="00000000" w:rsidRDefault="00000000" w:rsidRPr="00000000" w14:paraId="0000009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Waste management data</w:t>
            </w:r>
          </w:p>
        </w:tc>
        <w:tc>
          <w:tcPr/>
          <w:p w:rsidR="00000000" w:rsidDel="00000000" w:rsidP="00000000" w:rsidRDefault="00000000" w:rsidRPr="00000000" w14:paraId="0000009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50-70%</w:t>
            </w:r>
          </w:p>
        </w:tc>
      </w:tr>
      <w:tr>
        <w:trPr>
          <w:cantSplit w:val="0"/>
          <w:tblHeader w:val="0"/>
        </w:trPr>
        <w:tc>
          <w:tcPr/>
          <w:p w:rsidR="00000000" w:rsidDel="00000000" w:rsidP="00000000" w:rsidRDefault="00000000" w:rsidRPr="00000000" w14:paraId="00000096">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GHG emissions</w:t>
            </w:r>
          </w:p>
        </w:tc>
        <w:tc>
          <w:tcPr/>
          <w:p w:rsidR="00000000" w:rsidDel="00000000" w:rsidP="00000000" w:rsidRDefault="00000000" w:rsidRPr="00000000" w14:paraId="0000009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tonnes CO2e/capita/year</w:t>
            </w:r>
          </w:p>
        </w:tc>
        <w:tc>
          <w:tcPr/>
          <w:p w:rsidR="00000000" w:rsidDel="00000000" w:rsidP="00000000" w:rsidRDefault="00000000" w:rsidRPr="00000000" w14:paraId="0000009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Emissions inventory (GPC)</w:t>
            </w:r>
          </w:p>
        </w:tc>
        <w:tc>
          <w:tcPr/>
          <w:p w:rsidR="00000000" w:rsidDel="00000000" w:rsidP="00000000" w:rsidRDefault="00000000" w:rsidRPr="00000000" w14:paraId="0000009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&lt;3 tonnes/capita</w:t>
            </w:r>
          </w:p>
        </w:tc>
      </w:tr>
      <w:tr>
        <w:trPr>
          <w:cantSplit w:val="0"/>
          <w:tblHeader w:val="0"/>
        </w:trPr>
        <w:tc>
          <w:tcPr/>
          <w:p w:rsidR="00000000" w:rsidDel="00000000" w:rsidP="00000000" w:rsidRDefault="00000000" w:rsidRPr="00000000" w14:paraId="0000009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Renewable energy share</w:t>
            </w:r>
          </w:p>
        </w:tc>
        <w:tc>
          <w:tcPr/>
          <w:p w:rsidR="00000000" w:rsidDel="00000000" w:rsidP="00000000" w:rsidRDefault="00000000" w:rsidRPr="00000000" w14:paraId="0000009B">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of total energy</w:t>
            </w:r>
          </w:p>
        </w:tc>
        <w:tc>
          <w:tcPr/>
          <w:p w:rsidR="00000000" w:rsidDel="00000000" w:rsidP="00000000" w:rsidRDefault="00000000" w:rsidRPr="00000000" w14:paraId="0000009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Energy statistics</w:t>
            </w:r>
          </w:p>
        </w:tc>
        <w:tc>
          <w:tcPr/>
          <w:p w:rsidR="00000000" w:rsidDel="00000000" w:rsidP="00000000" w:rsidRDefault="00000000" w:rsidRPr="00000000" w14:paraId="0000009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80%+ by 2030</w:t>
            </w:r>
          </w:p>
        </w:tc>
      </w:tr>
      <w:tr>
        <w:trPr>
          <w:cantSplit w:val="0"/>
          <w:tblHeader w:val="0"/>
        </w:trPr>
        <w:tc>
          <w:tcPr/>
          <w:p w:rsidR="00000000" w:rsidDel="00000000" w:rsidP="00000000" w:rsidRDefault="00000000" w:rsidRPr="00000000" w14:paraId="0000009E">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Urban metabolism efficiency</w:t>
            </w:r>
          </w:p>
        </w:tc>
        <w:tc>
          <w:tcPr/>
          <w:p w:rsidR="00000000" w:rsidDel="00000000" w:rsidP="00000000" w:rsidRDefault="00000000" w:rsidRPr="00000000" w14:paraId="0000009F">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MJ/$ GDP</w:t>
            </w:r>
          </w:p>
        </w:tc>
        <w:tc>
          <w:tcPr/>
          <w:p w:rsidR="00000000" w:rsidDel="00000000" w:rsidP="00000000" w:rsidRDefault="00000000" w:rsidRPr="00000000" w14:paraId="000000A0">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MFA + economic data</w:t>
            </w:r>
          </w:p>
        </w:tc>
        <w:tc>
          <w:tcPr/>
          <w:p w:rsidR="00000000" w:rsidDel="00000000" w:rsidP="00000000" w:rsidRDefault="00000000" w:rsidRPr="00000000" w14:paraId="000000A1">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Decreasing trend</w:t>
            </w:r>
          </w:p>
        </w:tc>
      </w:tr>
      <w:tr>
        <w:trPr>
          <w:cantSplit w:val="0"/>
          <w:tblHeader w:val="0"/>
        </w:trPr>
        <w:tc>
          <w:tcPr/>
          <w:p w:rsidR="00000000" w:rsidDel="00000000" w:rsidP="00000000" w:rsidRDefault="00000000" w:rsidRPr="00000000" w14:paraId="000000A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Green space per capita</w:t>
            </w:r>
          </w:p>
        </w:tc>
        <w:tc>
          <w:tcPr/>
          <w:p w:rsidR="00000000" w:rsidDel="00000000" w:rsidP="00000000" w:rsidRDefault="00000000" w:rsidRPr="00000000" w14:paraId="000000A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m²/capita</w:t>
            </w:r>
          </w:p>
        </w:tc>
        <w:tc>
          <w:tcPr/>
          <w:p w:rsidR="00000000" w:rsidDel="00000000" w:rsidP="00000000" w:rsidRDefault="00000000" w:rsidRPr="00000000" w14:paraId="000000A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GIS analysis</w:t>
            </w:r>
          </w:p>
        </w:tc>
        <w:tc>
          <w:tcPr/>
          <w:p w:rsidR="00000000" w:rsidDel="00000000" w:rsidP="00000000" w:rsidRDefault="00000000" w:rsidRPr="00000000" w14:paraId="000000A5">
            <w:pPr>
              <w:rPr>
                <w:rFonts w:ascii="Helvetica Neue" w:cs="Helvetica Neue" w:eastAsia="Helvetica Neue" w:hAnsi="Helvetica Neue"/>
                <w:sz w:val="18"/>
                <w:szCs w:val="18"/>
              </w:rPr>
            </w:pPr>
            <w:sdt>
              <w:sdtPr>
                <w:id w:val="-926311855"/>
                <w:tag w:val="goog_rdk_3"/>
              </w:sdtPr>
              <w:sdtContent>
                <w:r w:rsidDel="00000000" w:rsidR="00000000" w:rsidRPr="00000000">
                  <w:rPr>
                    <w:rFonts w:ascii="Arial Unicode MS" w:cs="Arial Unicode MS" w:eastAsia="Arial Unicode MS" w:hAnsi="Arial Unicode MS"/>
                    <w:sz w:val="18"/>
                    <w:szCs w:val="18"/>
                    <w:rtl w:val="0"/>
                  </w:rPr>
                  <w:t xml:space="preserve">≥9 m²/capita (WHO)</w:t>
                </w:r>
              </w:sdtContent>
            </w:sdt>
          </w:p>
        </w:tc>
      </w:tr>
      <w:tr>
        <w:trPr>
          <w:cantSplit w:val="0"/>
          <w:tblHeader w:val="0"/>
        </w:trPr>
        <w:tc>
          <w:tcPr/>
          <w:p w:rsidR="00000000" w:rsidDel="00000000" w:rsidP="00000000" w:rsidRDefault="00000000" w:rsidRPr="00000000" w14:paraId="000000A6">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Air quality (PM2.5)</w:t>
            </w:r>
          </w:p>
        </w:tc>
        <w:tc>
          <w:tcPr/>
          <w:p w:rsidR="00000000" w:rsidDel="00000000" w:rsidP="00000000" w:rsidRDefault="00000000" w:rsidRPr="00000000" w14:paraId="000000A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μg/m³</w:t>
            </w:r>
          </w:p>
        </w:tc>
        <w:tc>
          <w:tcPr/>
          <w:p w:rsidR="00000000" w:rsidDel="00000000" w:rsidP="00000000" w:rsidRDefault="00000000" w:rsidRPr="00000000" w14:paraId="000000A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Monitoring stations</w:t>
            </w:r>
          </w:p>
        </w:tc>
        <w:tc>
          <w:tcPr/>
          <w:p w:rsidR="00000000" w:rsidDel="00000000" w:rsidP="00000000" w:rsidRDefault="00000000" w:rsidRPr="00000000" w14:paraId="000000A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&lt;10 μg/m³ (WHO)</w:t>
            </w:r>
          </w:p>
        </w:tc>
      </w:tr>
    </w:tbl>
    <w:p w:rsidR="00000000" w:rsidDel="00000000" w:rsidP="00000000" w:rsidRDefault="00000000" w:rsidRPr="00000000" w14:paraId="000000AA">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AB">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AC">
      <w:pP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Social Metrics</w:t>
      </w:r>
    </w:p>
    <w:tbl>
      <w:tblPr>
        <w:tblStyle w:val="Table6"/>
        <w:tblW w:w="967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50"/>
        <w:gridCol w:w="2055"/>
        <w:gridCol w:w="3330"/>
        <w:gridCol w:w="2340"/>
        <w:tblGridChange w:id="0">
          <w:tblGrid>
            <w:gridCol w:w="1950"/>
            <w:gridCol w:w="2055"/>
            <w:gridCol w:w="3330"/>
            <w:gridCol w:w="2340"/>
          </w:tblGrid>
        </w:tblGridChange>
      </w:tblGrid>
      <w:tr>
        <w:trPr>
          <w:cantSplit w:val="0"/>
          <w:trHeight w:val="600" w:hRule="atLeast"/>
          <w:tblHeader w:val="0"/>
        </w:trPr>
        <w:tc>
          <w:tcPr/>
          <w:p w:rsidR="00000000" w:rsidDel="00000000" w:rsidP="00000000" w:rsidRDefault="00000000" w:rsidRPr="00000000" w14:paraId="000000AD">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Indicator</w:t>
            </w:r>
          </w:p>
        </w:tc>
        <w:tc>
          <w:tcPr/>
          <w:p w:rsidR="00000000" w:rsidDel="00000000" w:rsidP="00000000" w:rsidRDefault="00000000" w:rsidRPr="00000000" w14:paraId="000000AE">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Unit</w:t>
            </w:r>
          </w:p>
        </w:tc>
        <w:tc>
          <w:tcPr/>
          <w:p w:rsidR="00000000" w:rsidDel="00000000" w:rsidP="00000000" w:rsidRDefault="00000000" w:rsidRPr="00000000" w14:paraId="000000AF">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Measurement Method</w:t>
            </w:r>
          </w:p>
        </w:tc>
        <w:tc>
          <w:tcPr/>
          <w:p w:rsidR="00000000" w:rsidDel="00000000" w:rsidP="00000000" w:rsidRDefault="00000000" w:rsidRPr="00000000" w14:paraId="000000B0">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Target/Benchmark</w:t>
            </w:r>
          </w:p>
        </w:tc>
      </w:tr>
      <w:tr>
        <w:trPr>
          <w:cantSplit w:val="0"/>
          <w:tblHeader w:val="0"/>
        </w:trPr>
        <w:tc>
          <w:tcPr/>
          <w:p w:rsidR="00000000" w:rsidDel="00000000" w:rsidP="00000000" w:rsidRDefault="00000000" w:rsidRPr="00000000" w14:paraId="000000B1">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Unemployment rate</w:t>
            </w:r>
          </w:p>
        </w:tc>
        <w:tc>
          <w:tcPr/>
          <w:p w:rsidR="00000000" w:rsidDel="00000000" w:rsidP="00000000" w:rsidRDefault="00000000" w:rsidRPr="00000000" w14:paraId="000000B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of workforce</w:t>
            </w:r>
          </w:p>
        </w:tc>
        <w:tc>
          <w:tcPr/>
          <w:p w:rsidR="00000000" w:rsidDel="00000000" w:rsidP="00000000" w:rsidRDefault="00000000" w:rsidRPr="00000000" w14:paraId="000000B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Labor statistics</w:t>
            </w:r>
          </w:p>
        </w:tc>
        <w:tc>
          <w:tcPr/>
          <w:p w:rsidR="00000000" w:rsidDel="00000000" w:rsidP="00000000" w:rsidRDefault="00000000" w:rsidRPr="00000000" w14:paraId="000000B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&lt;5%</w:t>
            </w:r>
          </w:p>
        </w:tc>
      </w:tr>
      <w:tr>
        <w:trPr>
          <w:cantSplit w:val="0"/>
          <w:tblHeader w:val="0"/>
        </w:trPr>
        <w:tc>
          <w:tcPr/>
          <w:p w:rsidR="00000000" w:rsidDel="00000000" w:rsidP="00000000" w:rsidRDefault="00000000" w:rsidRPr="00000000" w14:paraId="000000B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Income inequality (Gini)</w:t>
            </w:r>
          </w:p>
        </w:tc>
        <w:tc>
          <w:tcPr/>
          <w:p w:rsidR="00000000" w:rsidDel="00000000" w:rsidP="00000000" w:rsidRDefault="00000000" w:rsidRPr="00000000" w14:paraId="000000B6">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0-1</w:t>
            </w:r>
          </w:p>
        </w:tc>
        <w:tc>
          <w:tcPr/>
          <w:p w:rsidR="00000000" w:rsidDel="00000000" w:rsidP="00000000" w:rsidRDefault="00000000" w:rsidRPr="00000000" w14:paraId="000000B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Economic surveys</w:t>
            </w:r>
          </w:p>
        </w:tc>
        <w:tc>
          <w:tcPr/>
          <w:p w:rsidR="00000000" w:rsidDel="00000000" w:rsidP="00000000" w:rsidRDefault="00000000" w:rsidRPr="00000000" w14:paraId="000000B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&lt;0.35</w:t>
            </w:r>
          </w:p>
        </w:tc>
      </w:tr>
      <w:tr>
        <w:trPr>
          <w:cantSplit w:val="0"/>
          <w:tblHeader w:val="0"/>
        </w:trPr>
        <w:tc>
          <w:tcPr/>
          <w:p w:rsidR="00000000" w:rsidDel="00000000" w:rsidP="00000000" w:rsidRDefault="00000000" w:rsidRPr="00000000" w14:paraId="000000B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Access to education</w:t>
            </w:r>
          </w:p>
        </w:tc>
        <w:tc>
          <w:tcPr/>
          <w:p w:rsidR="00000000" w:rsidDel="00000000" w:rsidP="00000000" w:rsidRDefault="00000000" w:rsidRPr="00000000" w14:paraId="000000B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within 15 min</w:t>
            </w:r>
          </w:p>
        </w:tc>
        <w:tc>
          <w:tcPr/>
          <w:p w:rsidR="00000000" w:rsidDel="00000000" w:rsidP="00000000" w:rsidRDefault="00000000" w:rsidRPr="00000000" w14:paraId="000000BB">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GIS analysis</w:t>
            </w:r>
          </w:p>
        </w:tc>
        <w:tc>
          <w:tcPr/>
          <w:p w:rsidR="00000000" w:rsidDel="00000000" w:rsidP="00000000" w:rsidRDefault="00000000" w:rsidRPr="00000000" w14:paraId="000000B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100%</w:t>
            </w:r>
          </w:p>
        </w:tc>
      </w:tr>
      <w:tr>
        <w:trPr>
          <w:cantSplit w:val="0"/>
          <w:tblHeader w:val="0"/>
        </w:trPr>
        <w:tc>
          <w:tcPr/>
          <w:p w:rsidR="00000000" w:rsidDel="00000000" w:rsidP="00000000" w:rsidRDefault="00000000" w:rsidRPr="00000000" w14:paraId="000000B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Life expectancy</w:t>
            </w:r>
          </w:p>
        </w:tc>
        <w:tc>
          <w:tcPr/>
          <w:p w:rsidR="00000000" w:rsidDel="00000000" w:rsidP="00000000" w:rsidRDefault="00000000" w:rsidRPr="00000000" w14:paraId="000000BE">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years</w:t>
            </w:r>
          </w:p>
        </w:tc>
        <w:tc>
          <w:tcPr/>
          <w:p w:rsidR="00000000" w:rsidDel="00000000" w:rsidP="00000000" w:rsidRDefault="00000000" w:rsidRPr="00000000" w14:paraId="000000BF">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Health statistics</w:t>
            </w:r>
          </w:p>
        </w:tc>
        <w:tc>
          <w:tcPr/>
          <w:p w:rsidR="00000000" w:rsidDel="00000000" w:rsidP="00000000" w:rsidRDefault="00000000" w:rsidRPr="00000000" w14:paraId="000000C0">
            <w:pPr>
              <w:rPr>
                <w:rFonts w:ascii="Helvetica Neue" w:cs="Helvetica Neue" w:eastAsia="Helvetica Neue" w:hAnsi="Helvetica Neue"/>
                <w:sz w:val="18"/>
                <w:szCs w:val="18"/>
              </w:rPr>
            </w:pPr>
            <w:sdt>
              <w:sdtPr>
                <w:id w:val="-1749764099"/>
                <w:tag w:val="goog_rdk_4"/>
              </w:sdtPr>
              <w:sdtContent>
                <w:r w:rsidDel="00000000" w:rsidR="00000000" w:rsidRPr="00000000">
                  <w:rPr>
                    <w:rFonts w:ascii="Arial Unicode MS" w:cs="Arial Unicode MS" w:eastAsia="Arial Unicode MS" w:hAnsi="Arial Unicode MS"/>
                    <w:sz w:val="18"/>
                    <w:szCs w:val="18"/>
                    <w:rtl w:val="0"/>
                  </w:rPr>
                  <w:t xml:space="preserve">≥80 years</w:t>
                </w:r>
              </w:sdtContent>
            </w:sdt>
          </w:p>
        </w:tc>
      </w:tr>
      <w:tr>
        <w:trPr>
          <w:cantSplit w:val="0"/>
          <w:tblHeader w:val="0"/>
        </w:trPr>
        <w:tc>
          <w:tcPr/>
          <w:p w:rsidR="00000000" w:rsidDel="00000000" w:rsidP="00000000" w:rsidRDefault="00000000" w:rsidRPr="00000000" w14:paraId="000000C1">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Affordable housing</w:t>
            </w:r>
          </w:p>
        </w:tc>
        <w:tc>
          <w:tcPr/>
          <w:p w:rsidR="00000000" w:rsidDel="00000000" w:rsidP="00000000" w:rsidRDefault="00000000" w:rsidRPr="00000000" w14:paraId="000000C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of stock</w:t>
            </w:r>
          </w:p>
        </w:tc>
        <w:tc>
          <w:tcPr/>
          <w:p w:rsidR="00000000" w:rsidDel="00000000" w:rsidP="00000000" w:rsidRDefault="00000000" w:rsidRPr="00000000" w14:paraId="000000C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Housing data</w:t>
            </w:r>
          </w:p>
        </w:tc>
        <w:tc>
          <w:tcPr/>
          <w:p w:rsidR="00000000" w:rsidDel="00000000" w:rsidP="00000000" w:rsidRDefault="00000000" w:rsidRPr="00000000" w14:paraId="000000C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30%+</w:t>
            </w:r>
          </w:p>
        </w:tc>
      </w:tr>
      <w:tr>
        <w:trPr>
          <w:cantSplit w:val="0"/>
          <w:tblHeader w:val="0"/>
        </w:trPr>
        <w:tc>
          <w:tcPr/>
          <w:p w:rsidR="00000000" w:rsidDel="00000000" w:rsidP="00000000" w:rsidRDefault="00000000" w:rsidRPr="00000000" w14:paraId="000000C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Digital inclusion</w:t>
            </w:r>
          </w:p>
        </w:tc>
        <w:tc>
          <w:tcPr/>
          <w:p w:rsidR="00000000" w:rsidDel="00000000" w:rsidP="00000000" w:rsidRDefault="00000000" w:rsidRPr="00000000" w14:paraId="000000C6">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with broadband</w:t>
            </w:r>
          </w:p>
        </w:tc>
        <w:tc>
          <w:tcPr/>
          <w:p w:rsidR="00000000" w:rsidDel="00000000" w:rsidP="00000000" w:rsidRDefault="00000000" w:rsidRPr="00000000" w14:paraId="000000C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Connectivity surveys</w:t>
            </w:r>
          </w:p>
        </w:tc>
        <w:tc>
          <w:tcPr/>
          <w:p w:rsidR="00000000" w:rsidDel="00000000" w:rsidP="00000000" w:rsidRDefault="00000000" w:rsidRPr="00000000" w14:paraId="000000C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95%+</w:t>
            </w:r>
          </w:p>
        </w:tc>
      </w:tr>
      <w:tr>
        <w:trPr>
          <w:cantSplit w:val="0"/>
          <w:tblHeader w:val="0"/>
        </w:trPr>
        <w:tc>
          <w:tcPr/>
          <w:p w:rsidR="00000000" w:rsidDel="00000000" w:rsidP="00000000" w:rsidRDefault="00000000" w:rsidRPr="00000000" w14:paraId="000000C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Citizen engagement</w:t>
            </w:r>
          </w:p>
        </w:tc>
        <w:tc>
          <w:tcPr/>
          <w:p w:rsidR="00000000" w:rsidDel="00000000" w:rsidP="00000000" w:rsidRDefault="00000000" w:rsidRPr="00000000" w14:paraId="000000C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voting/participating</w:t>
            </w:r>
          </w:p>
        </w:tc>
        <w:tc>
          <w:tcPr/>
          <w:p w:rsidR="00000000" w:rsidDel="00000000" w:rsidP="00000000" w:rsidRDefault="00000000" w:rsidRPr="00000000" w14:paraId="000000CB">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Electoral + participation data</w:t>
            </w:r>
          </w:p>
        </w:tc>
        <w:tc>
          <w:tcPr/>
          <w:p w:rsidR="00000000" w:rsidDel="00000000" w:rsidP="00000000" w:rsidRDefault="00000000" w:rsidRPr="00000000" w14:paraId="000000C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60%+</w:t>
            </w:r>
          </w:p>
        </w:tc>
      </w:tr>
    </w:tbl>
    <w:p w:rsidR="00000000" w:rsidDel="00000000" w:rsidP="00000000" w:rsidRDefault="00000000" w:rsidRPr="00000000" w14:paraId="000000CD">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CE">
      <w:pP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Economic Metrics</w:t>
      </w:r>
    </w:p>
    <w:tbl>
      <w:tblPr>
        <w:tblStyle w:val="Table7"/>
        <w:tblW w:w="96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85"/>
        <w:gridCol w:w="2025"/>
        <w:gridCol w:w="2715"/>
        <w:gridCol w:w="3435"/>
        <w:tblGridChange w:id="0">
          <w:tblGrid>
            <w:gridCol w:w="1485"/>
            <w:gridCol w:w="2025"/>
            <w:gridCol w:w="2715"/>
            <w:gridCol w:w="3435"/>
          </w:tblGrid>
        </w:tblGridChange>
      </w:tblGrid>
      <w:tr>
        <w:trPr>
          <w:cantSplit w:val="0"/>
          <w:trHeight w:val="600" w:hRule="atLeast"/>
          <w:tblHeader w:val="0"/>
        </w:trPr>
        <w:tc>
          <w:tcPr/>
          <w:p w:rsidR="00000000" w:rsidDel="00000000" w:rsidP="00000000" w:rsidRDefault="00000000" w:rsidRPr="00000000" w14:paraId="000000CF">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Indicator</w:t>
            </w:r>
          </w:p>
        </w:tc>
        <w:tc>
          <w:tcPr/>
          <w:p w:rsidR="00000000" w:rsidDel="00000000" w:rsidP="00000000" w:rsidRDefault="00000000" w:rsidRPr="00000000" w14:paraId="000000D0">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Unit</w:t>
            </w:r>
          </w:p>
        </w:tc>
        <w:tc>
          <w:tcPr/>
          <w:p w:rsidR="00000000" w:rsidDel="00000000" w:rsidP="00000000" w:rsidRDefault="00000000" w:rsidRPr="00000000" w14:paraId="000000D1">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Measurement Method</w:t>
            </w:r>
          </w:p>
        </w:tc>
        <w:tc>
          <w:tcPr/>
          <w:p w:rsidR="00000000" w:rsidDel="00000000" w:rsidP="00000000" w:rsidRDefault="00000000" w:rsidRPr="00000000" w14:paraId="000000D2">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Target/Benchmark</w:t>
            </w:r>
          </w:p>
        </w:tc>
      </w:tr>
      <w:tr>
        <w:trPr>
          <w:cantSplit w:val="0"/>
          <w:tblHeader w:val="0"/>
        </w:trPr>
        <w:tc>
          <w:tcPr/>
          <w:p w:rsidR="00000000" w:rsidDel="00000000" w:rsidP="00000000" w:rsidRDefault="00000000" w:rsidRPr="00000000" w14:paraId="000000D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GDP per capita</w:t>
            </w:r>
          </w:p>
        </w:tc>
        <w:tc>
          <w:tcPr/>
          <w:p w:rsidR="00000000" w:rsidDel="00000000" w:rsidP="00000000" w:rsidRDefault="00000000" w:rsidRPr="00000000" w14:paraId="000000D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$/capita/year</w:t>
            </w:r>
          </w:p>
        </w:tc>
        <w:tc>
          <w:tcPr/>
          <w:p w:rsidR="00000000" w:rsidDel="00000000" w:rsidP="00000000" w:rsidRDefault="00000000" w:rsidRPr="00000000" w14:paraId="000000D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Economic statistics</w:t>
            </w:r>
          </w:p>
        </w:tc>
        <w:tc>
          <w:tcPr/>
          <w:p w:rsidR="00000000" w:rsidDel="00000000" w:rsidP="00000000" w:rsidRDefault="00000000" w:rsidRPr="00000000" w14:paraId="000000D6">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Growing, equitably distributed</w:t>
            </w:r>
          </w:p>
        </w:tc>
      </w:tr>
      <w:tr>
        <w:trPr>
          <w:cantSplit w:val="0"/>
          <w:tblHeader w:val="0"/>
        </w:trPr>
        <w:tc>
          <w:tcPr/>
          <w:p w:rsidR="00000000" w:rsidDel="00000000" w:rsidP="00000000" w:rsidRDefault="00000000" w:rsidRPr="00000000" w14:paraId="000000D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Circular economy jobs</w:t>
            </w:r>
          </w:p>
        </w:tc>
        <w:tc>
          <w:tcPr/>
          <w:p w:rsidR="00000000" w:rsidDel="00000000" w:rsidP="00000000" w:rsidRDefault="00000000" w:rsidRPr="00000000" w14:paraId="000000D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jobs</w:t>
            </w:r>
          </w:p>
        </w:tc>
        <w:tc>
          <w:tcPr/>
          <w:p w:rsidR="00000000" w:rsidDel="00000000" w:rsidP="00000000" w:rsidRDefault="00000000" w:rsidRPr="00000000" w14:paraId="000000D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Employment surveys</w:t>
            </w:r>
          </w:p>
        </w:tc>
        <w:tc>
          <w:tcPr/>
          <w:p w:rsidR="00000000" w:rsidDel="00000000" w:rsidP="00000000" w:rsidRDefault="00000000" w:rsidRPr="00000000" w14:paraId="000000D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5-10% of workforce</w:t>
            </w:r>
          </w:p>
        </w:tc>
      </w:tr>
      <w:tr>
        <w:trPr>
          <w:cantSplit w:val="0"/>
          <w:tblHeader w:val="0"/>
        </w:trPr>
        <w:tc>
          <w:tcPr/>
          <w:p w:rsidR="00000000" w:rsidDel="00000000" w:rsidP="00000000" w:rsidRDefault="00000000" w:rsidRPr="00000000" w14:paraId="000000DB">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Local business density</w:t>
            </w:r>
          </w:p>
        </w:tc>
        <w:tc>
          <w:tcPr/>
          <w:p w:rsidR="00000000" w:rsidDel="00000000" w:rsidP="00000000" w:rsidRDefault="00000000" w:rsidRPr="00000000" w14:paraId="000000D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per 1000 residents</w:t>
            </w:r>
          </w:p>
        </w:tc>
        <w:tc>
          <w:tcPr/>
          <w:p w:rsidR="00000000" w:rsidDel="00000000" w:rsidP="00000000" w:rsidRDefault="00000000" w:rsidRPr="00000000" w14:paraId="000000D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Business registry</w:t>
            </w:r>
          </w:p>
        </w:tc>
        <w:tc>
          <w:tcPr/>
          <w:p w:rsidR="00000000" w:rsidDel="00000000" w:rsidP="00000000" w:rsidRDefault="00000000" w:rsidRPr="00000000" w14:paraId="000000DE">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30-50</w:t>
            </w:r>
          </w:p>
        </w:tc>
      </w:tr>
      <w:tr>
        <w:trPr>
          <w:cantSplit w:val="0"/>
          <w:tblHeader w:val="0"/>
        </w:trPr>
        <w:tc>
          <w:tcPr/>
          <w:p w:rsidR="00000000" w:rsidDel="00000000" w:rsidP="00000000" w:rsidRDefault="00000000" w:rsidRPr="00000000" w14:paraId="000000DF">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R&amp;D investment</w:t>
            </w:r>
          </w:p>
        </w:tc>
        <w:tc>
          <w:tcPr/>
          <w:p w:rsidR="00000000" w:rsidDel="00000000" w:rsidP="00000000" w:rsidRDefault="00000000" w:rsidRPr="00000000" w14:paraId="000000E0">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of GDP</w:t>
            </w:r>
          </w:p>
        </w:tc>
        <w:tc>
          <w:tcPr/>
          <w:p w:rsidR="00000000" w:rsidDel="00000000" w:rsidP="00000000" w:rsidRDefault="00000000" w:rsidRPr="00000000" w14:paraId="000000E1">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Innovation statistics</w:t>
            </w:r>
          </w:p>
        </w:tc>
        <w:tc>
          <w:tcPr/>
          <w:p w:rsidR="00000000" w:rsidDel="00000000" w:rsidP="00000000" w:rsidRDefault="00000000" w:rsidRPr="00000000" w14:paraId="000000E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2-3%</w:t>
            </w:r>
          </w:p>
        </w:tc>
      </w:tr>
      <w:tr>
        <w:trPr>
          <w:cantSplit w:val="0"/>
          <w:tblHeader w:val="0"/>
        </w:trPr>
        <w:tc>
          <w:tcPr/>
          <w:p w:rsidR="00000000" w:rsidDel="00000000" w:rsidP="00000000" w:rsidRDefault="00000000" w:rsidRPr="00000000" w14:paraId="000000E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Supply chain localization</w:t>
            </w:r>
          </w:p>
        </w:tc>
        <w:tc>
          <w:tcPr/>
          <w:p w:rsidR="00000000" w:rsidDel="00000000" w:rsidP="00000000" w:rsidRDefault="00000000" w:rsidRPr="00000000" w14:paraId="000000E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local sourcing</w:t>
            </w:r>
          </w:p>
        </w:tc>
        <w:tc>
          <w:tcPr/>
          <w:p w:rsidR="00000000" w:rsidDel="00000000" w:rsidP="00000000" w:rsidRDefault="00000000" w:rsidRPr="00000000" w14:paraId="000000E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Business surveys</w:t>
            </w:r>
          </w:p>
        </w:tc>
        <w:tc>
          <w:tcPr/>
          <w:p w:rsidR="00000000" w:rsidDel="00000000" w:rsidP="00000000" w:rsidRDefault="00000000" w:rsidRPr="00000000" w14:paraId="000000E6">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30-50%</w:t>
            </w:r>
          </w:p>
        </w:tc>
      </w:tr>
      <w:tr>
        <w:trPr>
          <w:cantSplit w:val="0"/>
          <w:tblHeader w:val="0"/>
        </w:trPr>
        <w:tc>
          <w:tcPr/>
          <w:p w:rsidR="00000000" w:rsidDel="00000000" w:rsidP="00000000" w:rsidRDefault="00000000" w:rsidRPr="00000000" w14:paraId="000000E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Circular economy revenue</w:t>
            </w:r>
          </w:p>
        </w:tc>
        <w:tc>
          <w:tcPr/>
          <w:p w:rsidR="00000000" w:rsidDel="00000000" w:rsidP="00000000" w:rsidRDefault="00000000" w:rsidRPr="00000000" w14:paraId="000000E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or % of GDP</w:t>
            </w:r>
          </w:p>
        </w:tc>
        <w:tc>
          <w:tcPr/>
          <w:p w:rsidR="00000000" w:rsidDel="00000000" w:rsidP="00000000" w:rsidRDefault="00000000" w:rsidRPr="00000000" w14:paraId="000000E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Economic analysis</w:t>
            </w:r>
          </w:p>
        </w:tc>
        <w:tc>
          <w:tcPr/>
          <w:p w:rsidR="00000000" w:rsidDel="00000000" w:rsidP="00000000" w:rsidRDefault="00000000" w:rsidRPr="00000000" w14:paraId="000000E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10-20% by 2030</w:t>
            </w:r>
          </w:p>
        </w:tc>
      </w:tr>
    </w:tbl>
    <w:p w:rsidR="00000000" w:rsidDel="00000000" w:rsidP="00000000" w:rsidRDefault="00000000" w:rsidRPr="00000000" w14:paraId="000000EB">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EC">
      <w:pP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Governance Metrics</w:t>
      </w:r>
    </w:p>
    <w:tbl>
      <w:tblPr>
        <w:tblStyle w:val="Table8"/>
        <w:tblW w:w="96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05"/>
        <w:gridCol w:w="1860"/>
        <w:gridCol w:w="2835"/>
        <w:gridCol w:w="3045"/>
        <w:tblGridChange w:id="0">
          <w:tblGrid>
            <w:gridCol w:w="1905"/>
            <w:gridCol w:w="1860"/>
            <w:gridCol w:w="2835"/>
            <w:gridCol w:w="3045"/>
          </w:tblGrid>
        </w:tblGridChange>
      </w:tblGrid>
      <w:tr>
        <w:trPr>
          <w:cantSplit w:val="0"/>
          <w:trHeight w:val="600" w:hRule="atLeast"/>
          <w:tblHeader w:val="0"/>
        </w:trPr>
        <w:tc>
          <w:tcPr/>
          <w:p w:rsidR="00000000" w:rsidDel="00000000" w:rsidP="00000000" w:rsidRDefault="00000000" w:rsidRPr="00000000" w14:paraId="000000ED">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Indicator</w:t>
            </w:r>
          </w:p>
        </w:tc>
        <w:tc>
          <w:tcPr/>
          <w:p w:rsidR="00000000" w:rsidDel="00000000" w:rsidP="00000000" w:rsidRDefault="00000000" w:rsidRPr="00000000" w14:paraId="000000EE">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Unit</w:t>
            </w:r>
          </w:p>
        </w:tc>
        <w:tc>
          <w:tcPr/>
          <w:p w:rsidR="00000000" w:rsidDel="00000000" w:rsidP="00000000" w:rsidRDefault="00000000" w:rsidRPr="00000000" w14:paraId="000000EF">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Measurement Method</w:t>
            </w:r>
          </w:p>
        </w:tc>
        <w:tc>
          <w:tcPr/>
          <w:p w:rsidR="00000000" w:rsidDel="00000000" w:rsidP="00000000" w:rsidRDefault="00000000" w:rsidRPr="00000000" w14:paraId="000000F0">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Target/Benchmark</w:t>
            </w:r>
          </w:p>
        </w:tc>
      </w:tr>
      <w:tr>
        <w:trPr>
          <w:cantSplit w:val="0"/>
          <w:tblHeader w:val="0"/>
        </w:trPr>
        <w:tc>
          <w:tcPr/>
          <w:p w:rsidR="00000000" w:rsidDel="00000000" w:rsidP="00000000" w:rsidRDefault="00000000" w:rsidRPr="00000000" w14:paraId="000000F1">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Policy coherence</w:t>
            </w:r>
          </w:p>
        </w:tc>
        <w:tc>
          <w:tcPr/>
          <w:p w:rsidR="00000000" w:rsidDel="00000000" w:rsidP="00000000" w:rsidRDefault="00000000" w:rsidRPr="00000000" w14:paraId="000000F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Score 0-100</w:t>
            </w:r>
          </w:p>
        </w:tc>
        <w:tc>
          <w:tcPr/>
          <w:p w:rsidR="00000000" w:rsidDel="00000000" w:rsidP="00000000" w:rsidRDefault="00000000" w:rsidRPr="00000000" w14:paraId="000000F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Policy analysis</w:t>
            </w:r>
          </w:p>
        </w:tc>
        <w:tc>
          <w:tcPr/>
          <w:p w:rsidR="00000000" w:rsidDel="00000000" w:rsidP="00000000" w:rsidRDefault="00000000" w:rsidRPr="00000000" w14:paraId="000000F4">
            <w:pPr>
              <w:rPr>
                <w:rFonts w:ascii="Helvetica Neue" w:cs="Helvetica Neue" w:eastAsia="Helvetica Neue" w:hAnsi="Helvetica Neue"/>
                <w:sz w:val="18"/>
                <w:szCs w:val="18"/>
              </w:rPr>
            </w:pPr>
            <w:sdt>
              <w:sdtPr>
                <w:id w:val="305414788"/>
                <w:tag w:val="goog_rdk_5"/>
              </w:sdtPr>
              <w:sdtContent>
                <w:r w:rsidDel="00000000" w:rsidR="00000000" w:rsidRPr="00000000">
                  <w:rPr>
                    <w:rFonts w:ascii="Arial Unicode MS" w:cs="Arial Unicode MS" w:eastAsia="Arial Unicode MS" w:hAnsi="Arial Unicode MS"/>
                    <w:sz w:val="18"/>
                    <w:szCs w:val="18"/>
                    <w:rtl w:val="0"/>
                  </w:rPr>
                  <w:t xml:space="preserve">≥70</w:t>
                </w:r>
              </w:sdtContent>
            </w:sdt>
          </w:p>
        </w:tc>
      </w:tr>
      <w:tr>
        <w:trPr>
          <w:cantSplit w:val="0"/>
          <w:tblHeader w:val="0"/>
        </w:trPr>
        <w:tc>
          <w:tcPr/>
          <w:p w:rsidR="00000000" w:rsidDel="00000000" w:rsidP="00000000" w:rsidRDefault="00000000" w:rsidRPr="00000000" w14:paraId="000000F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Budget allocated to CE/sustainability</w:t>
            </w:r>
          </w:p>
        </w:tc>
        <w:tc>
          <w:tcPr/>
          <w:p w:rsidR="00000000" w:rsidDel="00000000" w:rsidP="00000000" w:rsidRDefault="00000000" w:rsidRPr="00000000" w14:paraId="000000F6">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of total</w:t>
            </w:r>
          </w:p>
        </w:tc>
        <w:tc>
          <w:tcPr/>
          <w:p w:rsidR="00000000" w:rsidDel="00000000" w:rsidP="00000000" w:rsidRDefault="00000000" w:rsidRPr="00000000" w14:paraId="000000F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Budget analysis</w:t>
            </w:r>
          </w:p>
        </w:tc>
        <w:tc>
          <w:tcPr/>
          <w:p w:rsidR="00000000" w:rsidDel="00000000" w:rsidP="00000000" w:rsidRDefault="00000000" w:rsidRPr="00000000" w14:paraId="000000F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10-20%</w:t>
            </w:r>
          </w:p>
        </w:tc>
      </w:tr>
      <w:tr>
        <w:trPr>
          <w:cantSplit w:val="0"/>
          <w:tblHeader w:val="0"/>
        </w:trPr>
        <w:tc>
          <w:tcPr/>
          <w:p w:rsidR="00000000" w:rsidDel="00000000" w:rsidP="00000000" w:rsidRDefault="00000000" w:rsidRPr="00000000" w14:paraId="000000F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Open data availability</w:t>
            </w:r>
          </w:p>
        </w:tc>
        <w:tc>
          <w:tcPr/>
          <w:p w:rsidR="00000000" w:rsidDel="00000000" w:rsidP="00000000" w:rsidRDefault="00000000" w:rsidRPr="00000000" w14:paraId="000000F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of datasets</w:t>
            </w:r>
          </w:p>
        </w:tc>
        <w:tc>
          <w:tcPr/>
          <w:p w:rsidR="00000000" w:rsidDel="00000000" w:rsidP="00000000" w:rsidRDefault="00000000" w:rsidRPr="00000000" w14:paraId="000000FB">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Data portal audit</w:t>
            </w:r>
          </w:p>
        </w:tc>
        <w:tc>
          <w:tcPr/>
          <w:p w:rsidR="00000000" w:rsidDel="00000000" w:rsidP="00000000" w:rsidRDefault="00000000" w:rsidRPr="00000000" w14:paraId="000000F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80%+</w:t>
            </w:r>
          </w:p>
        </w:tc>
      </w:tr>
      <w:tr>
        <w:trPr>
          <w:cantSplit w:val="0"/>
          <w:tblHeader w:val="0"/>
        </w:trPr>
        <w:tc>
          <w:tcPr/>
          <w:p w:rsidR="00000000" w:rsidDel="00000000" w:rsidP="00000000" w:rsidRDefault="00000000" w:rsidRPr="00000000" w14:paraId="000000F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Stakeholder participation</w:t>
            </w:r>
          </w:p>
        </w:tc>
        <w:tc>
          <w:tcPr/>
          <w:p w:rsidR="00000000" w:rsidDel="00000000" w:rsidP="00000000" w:rsidRDefault="00000000" w:rsidRPr="00000000" w14:paraId="000000FE">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in consultations</w:t>
            </w:r>
          </w:p>
        </w:tc>
        <w:tc>
          <w:tcPr/>
          <w:p w:rsidR="00000000" w:rsidDel="00000000" w:rsidP="00000000" w:rsidRDefault="00000000" w:rsidRPr="00000000" w14:paraId="000000FF">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Engagement records</w:t>
            </w:r>
          </w:p>
        </w:tc>
        <w:tc>
          <w:tcPr/>
          <w:p w:rsidR="00000000" w:rsidDel="00000000" w:rsidP="00000000" w:rsidRDefault="00000000" w:rsidRPr="00000000" w14:paraId="00000100">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1000+ per major initiative</w:t>
            </w:r>
          </w:p>
        </w:tc>
      </w:tr>
      <w:tr>
        <w:trPr>
          <w:cantSplit w:val="0"/>
          <w:tblHeader w:val="0"/>
        </w:trPr>
        <w:tc>
          <w:tcPr/>
          <w:p w:rsidR="00000000" w:rsidDel="00000000" w:rsidP="00000000" w:rsidRDefault="00000000" w:rsidRPr="00000000" w14:paraId="00000101">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Inter-departmental collaboration</w:t>
            </w:r>
          </w:p>
        </w:tc>
        <w:tc>
          <w:tcPr/>
          <w:p w:rsidR="00000000" w:rsidDel="00000000" w:rsidP="00000000" w:rsidRDefault="00000000" w:rsidRPr="00000000" w14:paraId="0000010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joint initiatives</w:t>
            </w:r>
          </w:p>
        </w:tc>
        <w:tc>
          <w:tcPr/>
          <w:p w:rsidR="00000000" w:rsidDel="00000000" w:rsidP="00000000" w:rsidRDefault="00000000" w:rsidRPr="00000000" w14:paraId="0000010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Project tracking</w:t>
            </w:r>
          </w:p>
        </w:tc>
        <w:tc>
          <w:tcPr/>
          <w:p w:rsidR="00000000" w:rsidDel="00000000" w:rsidP="00000000" w:rsidRDefault="00000000" w:rsidRPr="00000000" w14:paraId="0000010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10+ per year</w:t>
            </w:r>
          </w:p>
        </w:tc>
      </w:tr>
      <w:tr>
        <w:trPr>
          <w:cantSplit w:val="0"/>
          <w:tblHeader w:val="0"/>
        </w:trPr>
        <w:tc>
          <w:tcPr/>
          <w:p w:rsidR="00000000" w:rsidDel="00000000" w:rsidP="00000000" w:rsidRDefault="00000000" w:rsidRPr="00000000" w14:paraId="0000010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Monitoring &amp; reporting frequency</w:t>
            </w:r>
          </w:p>
        </w:tc>
        <w:tc>
          <w:tcPr/>
          <w:p w:rsidR="00000000" w:rsidDel="00000000" w:rsidP="00000000" w:rsidRDefault="00000000" w:rsidRPr="00000000" w14:paraId="00000106">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reports/year</w:t>
            </w:r>
          </w:p>
        </w:tc>
        <w:tc>
          <w:tcPr/>
          <w:p w:rsidR="00000000" w:rsidDel="00000000" w:rsidP="00000000" w:rsidRDefault="00000000" w:rsidRPr="00000000" w14:paraId="0000010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Publication records</w:t>
            </w:r>
          </w:p>
        </w:tc>
        <w:tc>
          <w:tcPr/>
          <w:p w:rsidR="00000000" w:rsidDel="00000000" w:rsidP="00000000" w:rsidRDefault="00000000" w:rsidRPr="00000000" w14:paraId="0000010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Quarterly or better</w:t>
            </w:r>
          </w:p>
        </w:tc>
      </w:tr>
    </w:tbl>
    <w:p w:rsidR="00000000" w:rsidDel="00000000" w:rsidP="00000000" w:rsidRDefault="00000000" w:rsidRPr="00000000" w14:paraId="00000109">
      <w:pP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10A">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0B">
      <w:pP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Scale 3: Regional-Scale Metrics</w:t>
      </w:r>
    </w:p>
    <w:p w:rsidR="00000000" w:rsidDel="00000000" w:rsidP="00000000" w:rsidRDefault="00000000" w:rsidRPr="00000000" w14:paraId="0000010C">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Spatial Boundary</w:t>
      </w:r>
      <w:r w:rsidDel="00000000" w:rsidR="00000000" w:rsidRPr="00000000">
        <w:rPr>
          <w:rFonts w:ascii="Helvetica Neue" w:cs="Helvetica Neue" w:eastAsia="Helvetica Neue" w:hAnsi="Helvetica Neue"/>
          <w:sz w:val="22"/>
          <w:szCs w:val="22"/>
          <w:rtl w:val="0"/>
        </w:rPr>
        <w:t xml:space="preserve">: Multi-city region, economic zone, state/province (typically 1-50 million people)</w:t>
      </w:r>
    </w:p>
    <w:p w:rsidR="00000000" w:rsidDel="00000000" w:rsidP="00000000" w:rsidRDefault="00000000" w:rsidRPr="00000000" w14:paraId="0000010D">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Time Horizon</w:t>
      </w:r>
      <w:r w:rsidDel="00000000" w:rsidR="00000000" w:rsidRPr="00000000">
        <w:rPr>
          <w:rFonts w:ascii="Helvetica Neue" w:cs="Helvetica Neue" w:eastAsia="Helvetica Neue" w:hAnsi="Helvetica Neue"/>
          <w:sz w:val="22"/>
          <w:szCs w:val="22"/>
          <w:rtl w:val="0"/>
        </w:rPr>
        <w:t xml:space="preserve">: 10-20 year planning cycles</w:t>
      </w:r>
    </w:p>
    <w:p w:rsidR="00000000" w:rsidDel="00000000" w:rsidP="00000000" w:rsidRDefault="00000000" w:rsidRPr="00000000" w14:paraId="0000010E">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Focus</w:t>
      </w:r>
      <w:r w:rsidDel="00000000" w:rsidR="00000000" w:rsidRPr="00000000">
        <w:rPr>
          <w:rFonts w:ascii="Helvetica Neue" w:cs="Helvetica Neue" w:eastAsia="Helvetica Neue" w:hAnsi="Helvetica Neue"/>
          <w:sz w:val="22"/>
          <w:szCs w:val="22"/>
          <w:rtl w:val="0"/>
        </w:rPr>
        <w:t xml:space="preserve">: Economic coordination, supply chain integration, inter-city collaboration</w:t>
      </w:r>
    </w:p>
    <w:p w:rsidR="00000000" w:rsidDel="00000000" w:rsidP="00000000" w:rsidRDefault="00000000" w:rsidRPr="00000000" w14:paraId="0000010F">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10">
      <w:pP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Environmental Metrics</w:t>
      </w:r>
    </w:p>
    <w:tbl>
      <w:tblPr>
        <w:tblStyle w:val="Table9"/>
        <w:tblW w:w="96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5"/>
        <w:gridCol w:w="2100"/>
        <w:gridCol w:w="2655"/>
        <w:gridCol w:w="2955"/>
        <w:tblGridChange w:id="0">
          <w:tblGrid>
            <w:gridCol w:w="1935"/>
            <w:gridCol w:w="2100"/>
            <w:gridCol w:w="2655"/>
            <w:gridCol w:w="2955"/>
          </w:tblGrid>
        </w:tblGridChange>
      </w:tblGrid>
      <w:tr>
        <w:trPr>
          <w:cantSplit w:val="0"/>
          <w:trHeight w:val="600" w:hRule="atLeast"/>
          <w:tblHeader w:val="0"/>
        </w:trPr>
        <w:tc>
          <w:tcPr/>
          <w:p w:rsidR="00000000" w:rsidDel="00000000" w:rsidP="00000000" w:rsidRDefault="00000000" w:rsidRPr="00000000" w14:paraId="00000111">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Indicator</w:t>
            </w:r>
          </w:p>
        </w:tc>
        <w:tc>
          <w:tcPr/>
          <w:p w:rsidR="00000000" w:rsidDel="00000000" w:rsidP="00000000" w:rsidRDefault="00000000" w:rsidRPr="00000000" w14:paraId="00000112">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Unit</w:t>
            </w:r>
          </w:p>
        </w:tc>
        <w:tc>
          <w:tcPr/>
          <w:p w:rsidR="00000000" w:rsidDel="00000000" w:rsidP="00000000" w:rsidRDefault="00000000" w:rsidRPr="00000000" w14:paraId="00000113">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Measurement Method</w:t>
            </w:r>
          </w:p>
        </w:tc>
        <w:tc>
          <w:tcPr/>
          <w:p w:rsidR="00000000" w:rsidDel="00000000" w:rsidP="00000000" w:rsidRDefault="00000000" w:rsidRPr="00000000" w14:paraId="00000114">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Target/Benchmark</w:t>
            </w:r>
          </w:p>
        </w:tc>
      </w:tr>
      <w:tr>
        <w:trPr>
          <w:cantSplit w:val="0"/>
          <w:tblHeader w:val="0"/>
        </w:trPr>
        <w:tc>
          <w:tcPr/>
          <w:p w:rsidR="00000000" w:rsidDel="00000000" w:rsidP="00000000" w:rsidRDefault="00000000" w:rsidRPr="00000000" w14:paraId="0000011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Regional material flows</w:t>
            </w:r>
          </w:p>
        </w:tc>
        <w:tc>
          <w:tcPr/>
          <w:p w:rsidR="00000000" w:rsidDel="00000000" w:rsidP="00000000" w:rsidRDefault="00000000" w:rsidRPr="00000000" w14:paraId="00000116">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tonnes/year by material type</w:t>
            </w:r>
          </w:p>
        </w:tc>
        <w:tc>
          <w:tcPr/>
          <w:p w:rsidR="00000000" w:rsidDel="00000000" w:rsidP="00000000" w:rsidRDefault="00000000" w:rsidRPr="00000000" w14:paraId="0000011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Regional MFA</w:t>
            </w:r>
          </w:p>
        </w:tc>
        <w:tc>
          <w:tcPr/>
          <w:p w:rsidR="00000000" w:rsidDel="00000000" w:rsidP="00000000" w:rsidRDefault="00000000" w:rsidRPr="00000000" w14:paraId="0000011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Decreasing virgin inputs</w:t>
            </w:r>
          </w:p>
        </w:tc>
      </w:tr>
      <w:tr>
        <w:trPr>
          <w:cantSplit w:val="0"/>
          <w:tblHeader w:val="0"/>
        </w:trPr>
        <w:tc>
          <w:tcPr/>
          <w:p w:rsidR="00000000" w:rsidDel="00000000" w:rsidP="00000000" w:rsidRDefault="00000000" w:rsidRPr="00000000" w14:paraId="0000011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Inter-city material exchange</w:t>
            </w:r>
          </w:p>
        </w:tc>
        <w:tc>
          <w:tcPr/>
          <w:p w:rsidR="00000000" w:rsidDel="00000000" w:rsidP="00000000" w:rsidRDefault="00000000" w:rsidRPr="00000000" w14:paraId="0000011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tonnes/year</w:t>
            </w:r>
          </w:p>
        </w:tc>
        <w:tc>
          <w:tcPr/>
          <w:p w:rsidR="00000000" w:rsidDel="00000000" w:rsidP="00000000" w:rsidRDefault="00000000" w:rsidRPr="00000000" w14:paraId="0000011B">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Trade data + surveys</w:t>
            </w:r>
          </w:p>
        </w:tc>
        <w:tc>
          <w:tcPr/>
          <w:p w:rsidR="00000000" w:rsidDel="00000000" w:rsidP="00000000" w:rsidRDefault="00000000" w:rsidRPr="00000000" w14:paraId="0000011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Increasing secondary materials</w:t>
            </w:r>
          </w:p>
        </w:tc>
      </w:tr>
      <w:tr>
        <w:trPr>
          <w:cantSplit w:val="0"/>
          <w:tblHeader w:val="0"/>
        </w:trPr>
        <w:tc>
          <w:tcPr/>
          <w:p w:rsidR="00000000" w:rsidDel="00000000" w:rsidP="00000000" w:rsidRDefault="00000000" w:rsidRPr="00000000" w14:paraId="0000011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Regional energy independence</w:t>
            </w:r>
          </w:p>
        </w:tc>
        <w:tc>
          <w:tcPr/>
          <w:p w:rsidR="00000000" w:rsidDel="00000000" w:rsidP="00000000" w:rsidRDefault="00000000" w:rsidRPr="00000000" w14:paraId="0000011E">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from regional sources</w:t>
            </w:r>
          </w:p>
        </w:tc>
        <w:tc>
          <w:tcPr/>
          <w:p w:rsidR="00000000" w:rsidDel="00000000" w:rsidP="00000000" w:rsidRDefault="00000000" w:rsidRPr="00000000" w14:paraId="0000011F">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Energy statistics</w:t>
            </w:r>
          </w:p>
        </w:tc>
        <w:tc>
          <w:tcPr/>
          <w:p w:rsidR="00000000" w:rsidDel="00000000" w:rsidP="00000000" w:rsidRDefault="00000000" w:rsidRPr="00000000" w14:paraId="00000120">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60-80%</w:t>
            </w:r>
          </w:p>
        </w:tc>
      </w:tr>
      <w:tr>
        <w:trPr>
          <w:cantSplit w:val="0"/>
          <w:tblHeader w:val="0"/>
        </w:trPr>
        <w:tc>
          <w:tcPr/>
          <w:p w:rsidR="00000000" w:rsidDel="00000000" w:rsidP="00000000" w:rsidRDefault="00000000" w:rsidRPr="00000000" w14:paraId="00000121">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GHG emissions</w:t>
            </w:r>
          </w:p>
        </w:tc>
        <w:tc>
          <w:tcPr/>
          <w:p w:rsidR="00000000" w:rsidDel="00000000" w:rsidP="00000000" w:rsidRDefault="00000000" w:rsidRPr="00000000" w14:paraId="0000012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Mt CO2e/year</w:t>
            </w:r>
          </w:p>
        </w:tc>
        <w:tc>
          <w:tcPr/>
          <w:p w:rsidR="00000000" w:rsidDel="00000000" w:rsidP="00000000" w:rsidRDefault="00000000" w:rsidRPr="00000000" w14:paraId="0000012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Regional inventory</w:t>
            </w:r>
          </w:p>
        </w:tc>
        <w:tc>
          <w:tcPr/>
          <w:p w:rsidR="00000000" w:rsidDel="00000000" w:rsidP="00000000" w:rsidRDefault="00000000" w:rsidRPr="00000000" w14:paraId="0000012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Aligned with Paris Agreement</w:t>
            </w:r>
          </w:p>
        </w:tc>
      </w:tr>
      <w:tr>
        <w:trPr>
          <w:cantSplit w:val="0"/>
          <w:tblHeader w:val="0"/>
        </w:trPr>
        <w:tc>
          <w:tcPr/>
          <w:p w:rsidR="00000000" w:rsidDel="00000000" w:rsidP="00000000" w:rsidRDefault="00000000" w:rsidRPr="00000000" w14:paraId="0000012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Land use efficiency</w:t>
            </w:r>
          </w:p>
        </w:tc>
        <w:tc>
          <w:tcPr/>
          <w:p w:rsidR="00000000" w:rsidDel="00000000" w:rsidP="00000000" w:rsidRDefault="00000000" w:rsidRPr="00000000" w14:paraId="00000126">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built vs. natural</w:t>
            </w:r>
          </w:p>
        </w:tc>
        <w:tc>
          <w:tcPr/>
          <w:p w:rsidR="00000000" w:rsidDel="00000000" w:rsidP="00000000" w:rsidRDefault="00000000" w:rsidRPr="00000000" w14:paraId="0000012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Satellite + GIS</w:t>
            </w:r>
          </w:p>
        </w:tc>
        <w:tc>
          <w:tcPr/>
          <w:p w:rsidR="00000000" w:rsidDel="00000000" w:rsidP="00000000" w:rsidRDefault="00000000" w:rsidRPr="00000000" w14:paraId="0000012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Maintain 40%+ natural</w:t>
            </w:r>
          </w:p>
        </w:tc>
      </w:tr>
      <w:tr>
        <w:trPr>
          <w:cantSplit w:val="0"/>
          <w:tblHeader w:val="0"/>
        </w:trPr>
        <w:tc>
          <w:tcPr/>
          <w:p w:rsidR="00000000" w:rsidDel="00000000" w:rsidP="00000000" w:rsidRDefault="00000000" w:rsidRPr="00000000" w14:paraId="0000012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Water security</w:t>
            </w:r>
          </w:p>
        </w:tc>
        <w:tc>
          <w:tcPr/>
          <w:p w:rsidR="00000000" w:rsidDel="00000000" w:rsidP="00000000" w:rsidRDefault="00000000" w:rsidRPr="00000000" w14:paraId="0000012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needs met locally</w:t>
            </w:r>
          </w:p>
        </w:tc>
        <w:tc>
          <w:tcPr/>
          <w:p w:rsidR="00000000" w:rsidDel="00000000" w:rsidP="00000000" w:rsidRDefault="00000000" w:rsidRPr="00000000" w14:paraId="0000012B">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Water resource assessment</w:t>
            </w:r>
          </w:p>
        </w:tc>
        <w:tc>
          <w:tcPr/>
          <w:p w:rsidR="00000000" w:rsidDel="00000000" w:rsidP="00000000" w:rsidRDefault="00000000" w:rsidRPr="00000000" w14:paraId="0000012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80%+</w:t>
            </w:r>
          </w:p>
        </w:tc>
      </w:tr>
    </w:tbl>
    <w:p w:rsidR="00000000" w:rsidDel="00000000" w:rsidP="00000000" w:rsidRDefault="00000000" w:rsidRPr="00000000" w14:paraId="0000012D">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2E">
      <w:pP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Social Metrics</w:t>
      </w:r>
    </w:p>
    <w:tbl>
      <w:tblPr>
        <w:tblStyle w:val="Table10"/>
        <w:tblW w:w="96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2460"/>
        <w:gridCol w:w="2580"/>
        <w:gridCol w:w="2820"/>
        <w:tblGridChange w:id="0">
          <w:tblGrid>
            <w:gridCol w:w="1800"/>
            <w:gridCol w:w="2460"/>
            <w:gridCol w:w="2580"/>
            <w:gridCol w:w="2820"/>
          </w:tblGrid>
        </w:tblGridChange>
      </w:tblGrid>
      <w:tr>
        <w:trPr>
          <w:cantSplit w:val="0"/>
          <w:trHeight w:val="420" w:hRule="atLeast"/>
          <w:tblHeader w:val="0"/>
        </w:trPr>
        <w:tc>
          <w:tcPr/>
          <w:p w:rsidR="00000000" w:rsidDel="00000000" w:rsidP="00000000" w:rsidRDefault="00000000" w:rsidRPr="00000000" w14:paraId="0000012F">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Indicator</w:t>
            </w:r>
          </w:p>
        </w:tc>
        <w:tc>
          <w:tcPr/>
          <w:p w:rsidR="00000000" w:rsidDel="00000000" w:rsidP="00000000" w:rsidRDefault="00000000" w:rsidRPr="00000000" w14:paraId="00000130">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Unit</w:t>
            </w:r>
          </w:p>
        </w:tc>
        <w:tc>
          <w:tcPr/>
          <w:p w:rsidR="00000000" w:rsidDel="00000000" w:rsidP="00000000" w:rsidRDefault="00000000" w:rsidRPr="00000000" w14:paraId="00000131">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Measurement Method</w:t>
            </w:r>
          </w:p>
        </w:tc>
        <w:tc>
          <w:tcPr/>
          <w:p w:rsidR="00000000" w:rsidDel="00000000" w:rsidP="00000000" w:rsidRDefault="00000000" w:rsidRPr="00000000" w14:paraId="00000132">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Target/Benchmark</w:t>
            </w:r>
          </w:p>
        </w:tc>
      </w:tr>
      <w:tr>
        <w:trPr>
          <w:cantSplit w:val="0"/>
          <w:tblHeader w:val="0"/>
        </w:trPr>
        <w:tc>
          <w:tcPr/>
          <w:p w:rsidR="00000000" w:rsidDel="00000000" w:rsidP="00000000" w:rsidRDefault="00000000" w:rsidRPr="00000000" w14:paraId="0000013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Inter-city mobility</w:t>
            </w:r>
          </w:p>
        </w:tc>
        <w:tc>
          <w:tcPr/>
          <w:p w:rsidR="00000000" w:rsidDel="00000000" w:rsidP="00000000" w:rsidRDefault="00000000" w:rsidRPr="00000000" w14:paraId="0000013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workforce commuting</w:t>
            </w:r>
          </w:p>
        </w:tc>
        <w:tc>
          <w:tcPr/>
          <w:p w:rsidR="00000000" w:rsidDel="00000000" w:rsidP="00000000" w:rsidRDefault="00000000" w:rsidRPr="00000000" w14:paraId="0000013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Labor surveys</w:t>
            </w:r>
          </w:p>
        </w:tc>
        <w:tc>
          <w:tcPr/>
          <w:p w:rsidR="00000000" w:rsidDel="00000000" w:rsidP="00000000" w:rsidRDefault="00000000" w:rsidRPr="00000000" w14:paraId="00000136">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Efficient transport access</w:t>
            </w:r>
          </w:p>
        </w:tc>
      </w:tr>
      <w:tr>
        <w:trPr>
          <w:cantSplit w:val="0"/>
          <w:tblHeader w:val="0"/>
        </w:trPr>
        <w:tc>
          <w:tcPr/>
          <w:p w:rsidR="00000000" w:rsidDel="00000000" w:rsidP="00000000" w:rsidRDefault="00000000" w:rsidRPr="00000000" w14:paraId="0000013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Regional skills match</w:t>
            </w:r>
          </w:p>
        </w:tc>
        <w:tc>
          <w:tcPr/>
          <w:p w:rsidR="00000000" w:rsidDel="00000000" w:rsidP="00000000" w:rsidRDefault="00000000" w:rsidRPr="00000000" w14:paraId="0000013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jobs matched to skills</w:t>
            </w:r>
          </w:p>
        </w:tc>
        <w:tc>
          <w:tcPr/>
          <w:p w:rsidR="00000000" w:rsidDel="00000000" w:rsidP="00000000" w:rsidRDefault="00000000" w:rsidRPr="00000000" w14:paraId="0000013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Labor market analysis</w:t>
            </w:r>
          </w:p>
        </w:tc>
        <w:tc>
          <w:tcPr/>
          <w:p w:rsidR="00000000" w:rsidDel="00000000" w:rsidP="00000000" w:rsidRDefault="00000000" w:rsidRPr="00000000" w14:paraId="0000013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80%+ match</w:t>
            </w:r>
          </w:p>
        </w:tc>
      </w:tr>
      <w:tr>
        <w:trPr>
          <w:cantSplit w:val="0"/>
          <w:tblHeader w:val="0"/>
        </w:trPr>
        <w:tc>
          <w:tcPr/>
          <w:p w:rsidR="00000000" w:rsidDel="00000000" w:rsidP="00000000" w:rsidRDefault="00000000" w:rsidRPr="00000000" w14:paraId="0000013B">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Income parity across cities</w:t>
            </w:r>
          </w:p>
        </w:tc>
        <w:tc>
          <w:tcPr/>
          <w:p w:rsidR="00000000" w:rsidDel="00000000" w:rsidP="00000000" w:rsidRDefault="00000000" w:rsidRPr="00000000" w14:paraId="0000013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Ratio highest/lowest</w:t>
            </w:r>
          </w:p>
        </w:tc>
        <w:tc>
          <w:tcPr/>
          <w:p w:rsidR="00000000" w:rsidDel="00000000" w:rsidP="00000000" w:rsidRDefault="00000000" w:rsidRPr="00000000" w14:paraId="0000013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Economic statistics</w:t>
            </w:r>
          </w:p>
        </w:tc>
        <w:tc>
          <w:tcPr/>
          <w:p w:rsidR="00000000" w:rsidDel="00000000" w:rsidP="00000000" w:rsidRDefault="00000000" w:rsidRPr="00000000" w14:paraId="0000013E">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&lt;2:1 ratio</w:t>
            </w:r>
          </w:p>
        </w:tc>
      </w:tr>
      <w:tr>
        <w:trPr>
          <w:cantSplit w:val="0"/>
          <w:tblHeader w:val="0"/>
        </w:trPr>
        <w:tc>
          <w:tcPr/>
          <w:p w:rsidR="00000000" w:rsidDel="00000000" w:rsidP="00000000" w:rsidRDefault="00000000" w:rsidRPr="00000000" w14:paraId="0000013F">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Access to specialized services</w:t>
            </w:r>
          </w:p>
        </w:tc>
        <w:tc>
          <w:tcPr/>
          <w:p w:rsidR="00000000" w:rsidDel="00000000" w:rsidP="00000000" w:rsidRDefault="00000000" w:rsidRPr="00000000" w14:paraId="00000140">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within 1 hour</w:t>
            </w:r>
          </w:p>
        </w:tc>
        <w:tc>
          <w:tcPr/>
          <w:p w:rsidR="00000000" w:rsidDel="00000000" w:rsidP="00000000" w:rsidRDefault="00000000" w:rsidRPr="00000000" w14:paraId="00000141">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GIS analysis</w:t>
            </w:r>
          </w:p>
        </w:tc>
        <w:tc>
          <w:tcPr/>
          <w:p w:rsidR="00000000" w:rsidDel="00000000" w:rsidP="00000000" w:rsidRDefault="00000000" w:rsidRPr="00000000" w14:paraId="0000014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90%+</w:t>
            </w:r>
          </w:p>
        </w:tc>
      </w:tr>
      <w:tr>
        <w:trPr>
          <w:cantSplit w:val="0"/>
          <w:tblHeader w:val="0"/>
        </w:trPr>
        <w:tc>
          <w:tcPr/>
          <w:p w:rsidR="00000000" w:rsidDel="00000000" w:rsidP="00000000" w:rsidRDefault="00000000" w:rsidRPr="00000000" w14:paraId="0000014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Regional identity/cohesion</w:t>
            </w:r>
          </w:p>
        </w:tc>
        <w:tc>
          <w:tcPr/>
          <w:p w:rsidR="00000000" w:rsidDel="00000000" w:rsidP="00000000" w:rsidRDefault="00000000" w:rsidRPr="00000000" w14:paraId="0000014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Score 0-100</w:t>
            </w:r>
          </w:p>
        </w:tc>
        <w:tc>
          <w:tcPr/>
          <w:p w:rsidR="00000000" w:rsidDel="00000000" w:rsidP="00000000" w:rsidRDefault="00000000" w:rsidRPr="00000000" w14:paraId="0000014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Regional surveys</w:t>
            </w:r>
          </w:p>
        </w:tc>
        <w:tc>
          <w:tcPr/>
          <w:p w:rsidR="00000000" w:rsidDel="00000000" w:rsidP="00000000" w:rsidRDefault="00000000" w:rsidRPr="00000000" w14:paraId="00000146">
            <w:pPr>
              <w:rPr>
                <w:rFonts w:ascii="Helvetica Neue" w:cs="Helvetica Neue" w:eastAsia="Helvetica Neue" w:hAnsi="Helvetica Neue"/>
                <w:sz w:val="18"/>
                <w:szCs w:val="18"/>
              </w:rPr>
            </w:pPr>
            <w:sdt>
              <w:sdtPr>
                <w:id w:val="1398404567"/>
                <w:tag w:val="goog_rdk_6"/>
              </w:sdtPr>
              <w:sdtContent>
                <w:r w:rsidDel="00000000" w:rsidR="00000000" w:rsidRPr="00000000">
                  <w:rPr>
                    <w:rFonts w:ascii="Arial Unicode MS" w:cs="Arial Unicode MS" w:eastAsia="Arial Unicode MS" w:hAnsi="Arial Unicode MS"/>
                    <w:sz w:val="18"/>
                    <w:szCs w:val="18"/>
                    <w:rtl w:val="0"/>
                  </w:rPr>
                  <w:t xml:space="preserve">≥60</w:t>
                </w:r>
              </w:sdtContent>
            </w:sdt>
          </w:p>
        </w:tc>
      </w:tr>
    </w:tbl>
    <w:p w:rsidR="00000000" w:rsidDel="00000000" w:rsidP="00000000" w:rsidRDefault="00000000" w:rsidRPr="00000000" w14:paraId="00000147">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48">
      <w:pP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Economic Metrics</w:t>
      </w:r>
    </w:p>
    <w:tbl>
      <w:tblPr>
        <w:tblStyle w:val="Table11"/>
        <w:tblW w:w="96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65"/>
        <w:gridCol w:w="2235"/>
        <w:gridCol w:w="3390"/>
        <w:gridCol w:w="2655"/>
        <w:tblGridChange w:id="0">
          <w:tblGrid>
            <w:gridCol w:w="1365"/>
            <w:gridCol w:w="2235"/>
            <w:gridCol w:w="3390"/>
            <w:gridCol w:w="2655"/>
          </w:tblGrid>
        </w:tblGridChange>
      </w:tblGrid>
      <w:tr>
        <w:trPr>
          <w:cantSplit w:val="0"/>
          <w:trHeight w:val="495" w:hRule="atLeast"/>
          <w:tblHeader w:val="0"/>
        </w:trPr>
        <w:tc>
          <w:tcPr/>
          <w:p w:rsidR="00000000" w:rsidDel="00000000" w:rsidP="00000000" w:rsidRDefault="00000000" w:rsidRPr="00000000" w14:paraId="00000149">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Indicator</w:t>
            </w:r>
          </w:p>
        </w:tc>
        <w:tc>
          <w:tcPr/>
          <w:p w:rsidR="00000000" w:rsidDel="00000000" w:rsidP="00000000" w:rsidRDefault="00000000" w:rsidRPr="00000000" w14:paraId="0000014A">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Unit</w:t>
            </w:r>
          </w:p>
        </w:tc>
        <w:tc>
          <w:tcPr/>
          <w:p w:rsidR="00000000" w:rsidDel="00000000" w:rsidP="00000000" w:rsidRDefault="00000000" w:rsidRPr="00000000" w14:paraId="0000014B">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Measurement Method</w:t>
            </w:r>
          </w:p>
        </w:tc>
        <w:tc>
          <w:tcPr/>
          <w:p w:rsidR="00000000" w:rsidDel="00000000" w:rsidP="00000000" w:rsidRDefault="00000000" w:rsidRPr="00000000" w14:paraId="0000014C">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Target/Benchmark</w:t>
            </w:r>
          </w:p>
        </w:tc>
      </w:tr>
      <w:tr>
        <w:trPr>
          <w:cantSplit w:val="0"/>
          <w:tblHeader w:val="0"/>
        </w:trPr>
        <w:tc>
          <w:tcPr/>
          <w:p w:rsidR="00000000" w:rsidDel="00000000" w:rsidP="00000000" w:rsidRDefault="00000000" w:rsidRPr="00000000" w14:paraId="0000014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Regional GDP</w:t>
            </w:r>
          </w:p>
        </w:tc>
        <w:tc>
          <w:tcPr/>
          <w:p w:rsidR="00000000" w:rsidDel="00000000" w:rsidP="00000000" w:rsidRDefault="00000000" w:rsidRPr="00000000" w14:paraId="0000014E">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billions/year</w:t>
            </w:r>
          </w:p>
        </w:tc>
        <w:tc>
          <w:tcPr/>
          <w:p w:rsidR="00000000" w:rsidDel="00000000" w:rsidP="00000000" w:rsidRDefault="00000000" w:rsidRPr="00000000" w14:paraId="0000014F">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Economic statistics</w:t>
            </w:r>
          </w:p>
        </w:tc>
        <w:tc>
          <w:tcPr/>
          <w:p w:rsidR="00000000" w:rsidDel="00000000" w:rsidP="00000000" w:rsidRDefault="00000000" w:rsidRPr="00000000" w14:paraId="00000150">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Stable or growing</w:t>
            </w:r>
          </w:p>
        </w:tc>
      </w:tr>
      <w:tr>
        <w:trPr>
          <w:cantSplit w:val="0"/>
          <w:tblHeader w:val="0"/>
        </w:trPr>
        <w:tc>
          <w:tcPr/>
          <w:p w:rsidR="00000000" w:rsidDel="00000000" w:rsidP="00000000" w:rsidRDefault="00000000" w:rsidRPr="00000000" w14:paraId="00000151">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Economic diversification</w:t>
            </w:r>
          </w:p>
        </w:tc>
        <w:tc>
          <w:tcPr/>
          <w:p w:rsidR="00000000" w:rsidDel="00000000" w:rsidP="00000000" w:rsidRDefault="00000000" w:rsidRPr="00000000" w14:paraId="0000015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Herfindahl index</w:t>
            </w:r>
          </w:p>
        </w:tc>
        <w:tc>
          <w:tcPr/>
          <w:p w:rsidR="00000000" w:rsidDel="00000000" w:rsidP="00000000" w:rsidRDefault="00000000" w:rsidRPr="00000000" w14:paraId="0000015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Industry analysis</w:t>
            </w:r>
          </w:p>
        </w:tc>
        <w:tc>
          <w:tcPr/>
          <w:p w:rsidR="00000000" w:rsidDel="00000000" w:rsidP="00000000" w:rsidRDefault="00000000" w:rsidRPr="00000000" w14:paraId="0000015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&lt;0.25 (diverse)</w:t>
            </w:r>
          </w:p>
        </w:tc>
      </w:tr>
      <w:tr>
        <w:trPr>
          <w:cantSplit w:val="0"/>
          <w:tblHeader w:val="0"/>
        </w:trPr>
        <w:tc>
          <w:tcPr/>
          <w:p w:rsidR="00000000" w:rsidDel="00000000" w:rsidP="00000000" w:rsidRDefault="00000000" w:rsidRPr="00000000" w14:paraId="0000015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Inter-regional trade</w:t>
            </w:r>
          </w:p>
        </w:tc>
        <w:tc>
          <w:tcPr/>
          <w:p w:rsidR="00000000" w:rsidDel="00000000" w:rsidP="00000000" w:rsidRDefault="00000000" w:rsidRPr="00000000" w14:paraId="00000156">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or % of GDP</w:t>
            </w:r>
          </w:p>
        </w:tc>
        <w:tc>
          <w:tcPr/>
          <w:p w:rsidR="00000000" w:rsidDel="00000000" w:rsidP="00000000" w:rsidRDefault="00000000" w:rsidRPr="00000000" w14:paraId="0000015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Trade statistics</w:t>
            </w:r>
          </w:p>
        </w:tc>
        <w:tc>
          <w:tcPr/>
          <w:p w:rsidR="00000000" w:rsidDel="00000000" w:rsidP="00000000" w:rsidRDefault="00000000" w:rsidRPr="00000000" w14:paraId="0000015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Balanced trade</w:t>
            </w:r>
          </w:p>
        </w:tc>
      </w:tr>
      <w:tr>
        <w:trPr>
          <w:cantSplit w:val="0"/>
          <w:tblHeader w:val="0"/>
        </w:trPr>
        <w:tc>
          <w:tcPr/>
          <w:p w:rsidR="00000000" w:rsidDel="00000000" w:rsidP="00000000" w:rsidRDefault="00000000" w:rsidRPr="00000000" w14:paraId="0000015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Innovation ecosystems</w:t>
            </w:r>
          </w:p>
        </w:tc>
        <w:tc>
          <w:tcPr/>
          <w:p w:rsidR="00000000" w:rsidDel="00000000" w:rsidP="00000000" w:rsidRDefault="00000000" w:rsidRPr="00000000" w14:paraId="0000015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clusters/hubs</w:t>
            </w:r>
          </w:p>
        </w:tc>
        <w:tc>
          <w:tcPr/>
          <w:p w:rsidR="00000000" w:rsidDel="00000000" w:rsidP="00000000" w:rsidRDefault="00000000" w:rsidRPr="00000000" w14:paraId="0000015B">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Innovation mapping</w:t>
            </w:r>
          </w:p>
        </w:tc>
        <w:tc>
          <w:tcPr/>
          <w:p w:rsidR="00000000" w:rsidDel="00000000" w:rsidP="00000000" w:rsidRDefault="00000000" w:rsidRPr="00000000" w14:paraId="0000015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3-5 active clusters</w:t>
            </w:r>
          </w:p>
        </w:tc>
      </w:tr>
      <w:tr>
        <w:trPr>
          <w:cantSplit w:val="0"/>
          <w:tblHeader w:val="0"/>
        </w:trPr>
        <w:tc>
          <w:tcPr/>
          <w:p w:rsidR="00000000" w:rsidDel="00000000" w:rsidP="00000000" w:rsidRDefault="00000000" w:rsidRPr="00000000" w14:paraId="0000015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Supply chain resilience</w:t>
            </w:r>
          </w:p>
        </w:tc>
        <w:tc>
          <w:tcPr/>
          <w:p w:rsidR="00000000" w:rsidDel="00000000" w:rsidP="00000000" w:rsidRDefault="00000000" w:rsidRPr="00000000" w14:paraId="0000015E">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Score 0-100</w:t>
            </w:r>
          </w:p>
        </w:tc>
        <w:tc>
          <w:tcPr/>
          <w:p w:rsidR="00000000" w:rsidDel="00000000" w:rsidP="00000000" w:rsidRDefault="00000000" w:rsidRPr="00000000" w14:paraId="0000015F">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Supply chain assessment</w:t>
            </w:r>
          </w:p>
        </w:tc>
        <w:tc>
          <w:tcPr/>
          <w:p w:rsidR="00000000" w:rsidDel="00000000" w:rsidP="00000000" w:rsidRDefault="00000000" w:rsidRPr="00000000" w14:paraId="00000160">
            <w:pPr>
              <w:rPr>
                <w:rFonts w:ascii="Helvetica Neue" w:cs="Helvetica Neue" w:eastAsia="Helvetica Neue" w:hAnsi="Helvetica Neue"/>
                <w:sz w:val="18"/>
                <w:szCs w:val="18"/>
              </w:rPr>
            </w:pPr>
            <w:sdt>
              <w:sdtPr>
                <w:id w:val="1075702092"/>
                <w:tag w:val="goog_rdk_7"/>
              </w:sdtPr>
              <w:sdtContent>
                <w:r w:rsidDel="00000000" w:rsidR="00000000" w:rsidRPr="00000000">
                  <w:rPr>
                    <w:rFonts w:ascii="Arial Unicode MS" w:cs="Arial Unicode MS" w:eastAsia="Arial Unicode MS" w:hAnsi="Arial Unicode MS"/>
                    <w:sz w:val="18"/>
                    <w:szCs w:val="18"/>
                    <w:rtl w:val="0"/>
                  </w:rPr>
                  <w:t xml:space="preserve">≥70</w:t>
                </w:r>
              </w:sdtContent>
            </w:sdt>
          </w:p>
        </w:tc>
      </w:tr>
      <w:tr>
        <w:trPr>
          <w:cantSplit w:val="0"/>
          <w:tblHeader w:val="0"/>
        </w:trPr>
        <w:tc>
          <w:tcPr/>
          <w:p w:rsidR="00000000" w:rsidDel="00000000" w:rsidP="00000000" w:rsidRDefault="00000000" w:rsidRPr="00000000" w14:paraId="00000161">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Circular economy maturity</w:t>
            </w:r>
          </w:p>
        </w:tc>
        <w:tc>
          <w:tcPr/>
          <w:p w:rsidR="00000000" w:rsidDel="00000000" w:rsidP="00000000" w:rsidRDefault="00000000" w:rsidRPr="00000000" w14:paraId="0000016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Stage 1-5</w:t>
            </w:r>
          </w:p>
        </w:tc>
        <w:tc>
          <w:tcPr/>
          <w:p w:rsidR="00000000" w:rsidDel="00000000" w:rsidP="00000000" w:rsidRDefault="00000000" w:rsidRPr="00000000" w14:paraId="0000016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CE maturity model</w:t>
            </w:r>
          </w:p>
        </w:tc>
        <w:tc>
          <w:tcPr/>
          <w:p w:rsidR="00000000" w:rsidDel="00000000" w:rsidP="00000000" w:rsidRDefault="00000000" w:rsidRPr="00000000" w14:paraId="0000016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Stage 3-4 by 2030</w:t>
            </w:r>
          </w:p>
        </w:tc>
      </w:tr>
    </w:tbl>
    <w:p w:rsidR="00000000" w:rsidDel="00000000" w:rsidP="00000000" w:rsidRDefault="00000000" w:rsidRPr="00000000" w14:paraId="00000165">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66">
      <w:pP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Governance Metrics</w:t>
      </w:r>
    </w:p>
    <w:p w:rsidR="00000000" w:rsidDel="00000000" w:rsidP="00000000" w:rsidRDefault="00000000" w:rsidRPr="00000000" w14:paraId="00000167">
      <w:pPr>
        <w:rPr>
          <w:rFonts w:ascii="Helvetica Neue" w:cs="Helvetica Neue" w:eastAsia="Helvetica Neue" w:hAnsi="Helvetica Neue"/>
          <w:b w:val="1"/>
          <w:bCs w:val="1"/>
          <w:sz w:val="22"/>
          <w:szCs w:val="22"/>
        </w:rPr>
      </w:pPr>
      <w:r w:rsidDel="00000000" w:rsidR="00000000" w:rsidRPr="00000000">
        <w:rPr>
          <w:rtl w:val="0"/>
        </w:rPr>
      </w:r>
    </w:p>
    <w:tbl>
      <w:tblPr>
        <w:tblStyle w:val="Table12"/>
        <w:tblW w:w="967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60"/>
        <w:gridCol w:w="2580"/>
        <w:gridCol w:w="2985"/>
        <w:gridCol w:w="2550"/>
        <w:tblGridChange w:id="0">
          <w:tblGrid>
            <w:gridCol w:w="1560"/>
            <w:gridCol w:w="2580"/>
            <w:gridCol w:w="2985"/>
            <w:gridCol w:w="2550"/>
          </w:tblGrid>
        </w:tblGridChange>
      </w:tblGrid>
      <w:tr>
        <w:trPr>
          <w:cantSplit w:val="0"/>
          <w:trHeight w:val="450" w:hRule="atLeast"/>
          <w:tblHeader w:val="0"/>
        </w:trPr>
        <w:tc>
          <w:tcPr/>
          <w:p w:rsidR="00000000" w:rsidDel="00000000" w:rsidP="00000000" w:rsidRDefault="00000000" w:rsidRPr="00000000" w14:paraId="00000168">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Indicator</w:t>
            </w:r>
          </w:p>
        </w:tc>
        <w:tc>
          <w:tcPr/>
          <w:p w:rsidR="00000000" w:rsidDel="00000000" w:rsidP="00000000" w:rsidRDefault="00000000" w:rsidRPr="00000000" w14:paraId="00000169">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Unit</w:t>
            </w:r>
          </w:p>
        </w:tc>
        <w:tc>
          <w:tcPr/>
          <w:p w:rsidR="00000000" w:rsidDel="00000000" w:rsidP="00000000" w:rsidRDefault="00000000" w:rsidRPr="00000000" w14:paraId="0000016A">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Measurement Method</w:t>
            </w:r>
          </w:p>
        </w:tc>
        <w:tc>
          <w:tcPr/>
          <w:p w:rsidR="00000000" w:rsidDel="00000000" w:rsidP="00000000" w:rsidRDefault="00000000" w:rsidRPr="00000000" w14:paraId="0000016B">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Target/Benchmark</w:t>
            </w:r>
          </w:p>
        </w:tc>
      </w:tr>
      <w:tr>
        <w:trPr>
          <w:cantSplit w:val="0"/>
          <w:tblHeader w:val="0"/>
        </w:trPr>
        <w:tc>
          <w:tcPr/>
          <w:p w:rsidR="00000000" w:rsidDel="00000000" w:rsidP="00000000" w:rsidRDefault="00000000" w:rsidRPr="00000000" w14:paraId="0000016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Inter-city coordination</w:t>
            </w:r>
          </w:p>
        </w:tc>
        <w:tc>
          <w:tcPr/>
          <w:p w:rsidR="00000000" w:rsidDel="00000000" w:rsidP="00000000" w:rsidRDefault="00000000" w:rsidRPr="00000000" w14:paraId="0000016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joint initiatives</w:t>
            </w:r>
          </w:p>
        </w:tc>
        <w:tc>
          <w:tcPr/>
          <w:p w:rsidR="00000000" w:rsidDel="00000000" w:rsidP="00000000" w:rsidRDefault="00000000" w:rsidRPr="00000000" w14:paraId="0000016E">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Partnership tracking</w:t>
            </w:r>
          </w:p>
        </w:tc>
        <w:tc>
          <w:tcPr/>
          <w:p w:rsidR="00000000" w:rsidDel="00000000" w:rsidP="00000000" w:rsidRDefault="00000000" w:rsidRPr="00000000" w14:paraId="0000016F">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5-10 per year</w:t>
            </w:r>
          </w:p>
        </w:tc>
      </w:tr>
      <w:tr>
        <w:trPr>
          <w:cantSplit w:val="0"/>
          <w:tblHeader w:val="0"/>
        </w:trPr>
        <w:tc>
          <w:tcPr/>
          <w:p w:rsidR="00000000" w:rsidDel="00000000" w:rsidP="00000000" w:rsidRDefault="00000000" w:rsidRPr="00000000" w14:paraId="00000170">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Regional policy alignment</w:t>
            </w:r>
          </w:p>
        </w:tc>
        <w:tc>
          <w:tcPr/>
          <w:p w:rsidR="00000000" w:rsidDel="00000000" w:rsidP="00000000" w:rsidRDefault="00000000" w:rsidRPr="00000000" w14:paraId="00000171">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policies harmonized</w:t>
            </w:r>
          </w:p>
        </w:tc>
        <w:tc>
          <w:tcPr/>
          <w:p w:rsidR="00000000" w:rsidDel="00000000" w:rsidP="00000000" w:rsidRDefault="00000000" w:rsidRPr="00000000" w14:paraId="0000017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Policy analysis</w:t>
            </w:r>
          </w:p>
        </w:tc>
        <w:tc>
          <w:tcPr/>
          <w:p w:rsidR="00000000" w:rsidDel="00000000" w:rsidP="00000000" w:rsidRDefault="00000000" w:rsidRPr="00000000" w14:paraId="0000017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70%+</w:t>
            </w:r>
          </w:p>
        </w:tc>
      </w:tr>
      <w:tr>
        <w:trPr>
          <w:cantSplit w:val="0"/>
          <w:tblHeader w:val="0"/>
        </w:trPr>
        <w:tc>
          <w:tcPr/>
          <w:p w:rsidR="00000000" w:rsidDel="00000000" w:rsidP="00000000" w:rsidRDefault="00000000" w:rsidRPr="00000000" w14:paraId="0000017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Joint procurement</w:t>
            </w:r>
          </w:p>
        </w:tc>
        <w:tc>
          <w:tcPr/>
          <w:p w:rsidR="00000000" w:rsidDel="00000000" w:rsidP="00000000" w:rsidRDefault="00000000" w:rsidRPr="00000000" w14:paraId="0000017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or % of total</w:t>
            </w:r>
          </w:p>
        </w:tc>
        <w:tc>
          <w:tcPr/>
          <w:p w:rsidR="00000000" w:rsidDel="00000000" w:rsidP="00000000" w:rsidRDefault="00000000" w:rsidRPr="00000000" w14:paraId="00000176">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Procurement data</w:t>
            </w:r>
          </w:p>
        </w:tc>
        <w:tc>
          <w:tcPr/>
          <w:p w:rsidR="00000000" w:rsidDel="00000000" w:rsidP="00000000" w:rsidRDefault="00000000" w:rsidRPr="00000000" w14:paraId="0000017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20-40%</w:t>
            </w:r>
          </w:p>
        </w:tc>
      </w:tr>
      <w:tr>
        <w:trPr>
          <w:cantSplit w:val="0"/>
          <w:tblHeader w:val="0"/>
        </w:trPr>
        <w:tc>
          <w:tcPr/>
          <w:p w:rsidR="00000000" w:rsidDel="00000000" w:rsidP="00000000" w:rsidRDefault="00000000" w:rsidRPr="00000000" w14:paraId="0000017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Regional data sharing</w:t>
            </w:r>
          </w:p>
        </w:tc>
        <w:tc>
          <w:tcPr/>
          <w:p w:rsidR="00000000" w:rsidDel="00000000" w:rsidP="00000000" w:rsidRDefault="00000000" w:rsidRPr="00000000" w14:paraId="0000017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datasets shared</w:t>
            </w:r>
          </w:p>
        </w:tc>
        <w:tc>
          <w:tcPr/>
          <w:p w:rsidR="00000000" w:rsidDel="00000000" w:rsidP="00000000" w:rsidRDefault="00000000" w:rsidRPr="00000000" w14:paraId="0000017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Data platform audit</w:t>
            </w:r>
          </w:p>
        </w:tc>
        <w:tc>
          <w:tcPr/>
          <w:p w:rsidR="00000000" w:rsidDel="00000000" w:rsidP="00000000" w:rsidRDefault="00000000" w:rsidRPr="00000000" w14:paraId="0000017B">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50+ datasets</w:t>
            </w:r>
          </w:p>
        </w:tc>
      </w:tr>
      <w:tr>
        <w:trPr>
          <w:cantSplit w:val="0"/>
          <w:tblHeader w:val="0"/>
        </w:trPr>
        <w:tc>
          <w:tcPr/>
          <w:p w:rsidR="00000000" w:rsidDel="00000000" w:rsidP="00000000" w:rsidRDefault="00000000" w:rsidRPr="00000000" w14:paraId="0000017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Multi-stakeholder forums</w:t>
            </w:r>
          </w:p>
        </w:tc>
        <w:tc>
          <w:tcPr/>
          <w:p w:rsidR="00000000" w:rsidDel="00000000" w:rsidP="00000000" w:rsidRDefault="00000000" w:rsidRPr="00000000" w14:paraId="0000017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active forums</w:t>
            </w:r>
          </w:p>
        </w:tc>
        <w:tc>
          <w:tcPr/>
          <w:p w:rsidR="00000000" w:rsidDel="00000000" w:rsidP="00000000" w:rsidRDefault="00000000" w:rsidRPr="00000000" w14:paraId="0000017E">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Governance mapping</w:t>
            </w:r>
          </w:p>
        </w:tc>
        <w:tc>
          <w:tcPr/>
          <w:p w:rsidR="00000000" w:rsidDel="00000000" w:rsidP="00000000" w:rsidRDefault="00000000" w:rsidRPr="00000000" w14:paraId="0000017F">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3-5 forums</w:t>
            </w:r>
          </w:p>
        </w:tc>
      </w:tr>
    </w:tbl>
    <w:p w:rsidR="00000000" w:rsidDel="00000000" w:rsidP="00000000" w:rsidRDefault="00000000" w:rsidRPr="00000000" w14:paraId="00000180">
      <w:pP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181">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82">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83">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84">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85">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86">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87">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88">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89">
      <w:pP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Scale 4 Bioregional-Scale Metrics</w:t>
      </w:r>
    </w:p>
    <w:p w:rsidR="00000000" w:rsidDel="00000000" w:rsidP="00000000" w:rsidRDefault="00000000" w:rsidRPr="00000000" w14:paraId="0000018A">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Spatial Boundary</w:t>
      </w:r>
      <w:r w:rsidDel="00000000" w:rsidR="00000000" w:rsidRPr="00000000">
        <w:rPr>
          <w:rFonts w:ascii="Helvetica Neue" w:cs="Helvetica Neue" w:eastAsia="Helvetica Neue" w:hAnsi="Helvetica Neue"/>
          <w:sz w:val="22"/>
          <w:szCs w:val="22"/>
          <w:rtl w:val="0"/>
        </w:rPr>
        <w:t xml:space="preserve">: Watershed, ecoregion, biophysical system (typically 5-100 million people, defined by ecological rather than political boundaries)</w:t>
      </w:r>
    </w:p>
    <w:p w:rsidR="00000000" w:rsidDel="00000000" w:rsidP="00000000" w:rsidRDefault="00000000" w:rsidRPr="00000000" w14:paraId="0000018B">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Time Horizon</w:t>
      </w:r>
      <w:r w:rsidDel="00000000" w:rsidR="00000000" w:rsidRPr="00000000">
        <w:rPr>
          <w:rFonts w:ascii="Helvetica Neue" w:cs="Helvetica Neue" w:eastAsia="Helvetica Neue" w:hAnsi="Helvetica Neue"/>
          <w:sz w:val="22"/>
          <w:szCs w:val="22"/>
          <w:rtl w:val="0"/>
        </w:rPr>
        <w:t xml:space="preserve">: Generational (20-50 years), ecosystem cycles</w:t>
      </w:r>
    </w:p>
    <w:p w:rsidR="00000000" w:rsidDel="00000000" w:rsidP="00000000" w:rsidRDefault="00000000" w:rsidRPr="00000000" w14:paraId="0000018C">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Focus</w:t>
      </w:r>
      <w:r w:rsidDel="00000000" w:rsidR="00000000" w:rsidRPr="00000000">
        <w:rPr>
          <w:rFonts w:ascii="Helvetica Neue" w:cs="Helvetica Neue" w:eastAsia="Helvetica Neue" w:hAnsi="Helvetica Neue"/>
          <w:sz w:val="22"/>
          <w:szCs w:val="22"/>
          <w:rtl w:val="0"/>
        </w:rPr>
        <w:t xml:space="preserve">: Ecological capacity, regeneration, alignment with natural systems</w:t>
      </w:r>
    </w:p>
    <w:p w:rsidR="00000000" w:rsidDel="00000000" w:rsidP="00000000" w:rsidRDefault="00000000" w:rsidRPr="00000000" w14:paraId="0000018D">
      <w:pP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18E">
      <w:pP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Environmental Metrics</w:t>
      </w:r>
    </w:p>
    <w:tbl>
      <w:tblPr>
        <w:tblStyle w:val="Table13"/>
        <w:tblW w:w="96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70"/>
        <w:gridCol w:w="2130"/>
        <w:gridCol w:w="2910"/>
        <w:gridCol w:w="3135"/>
        <w:tblGridChange w:id="0">
          <w:tblGrid>
            <w:gridCol w:w="1470"/>
            <w:gridCol w:w="2130"/>
            <w:gridCol w:w="2910"/>
            <w:gridCol w:w="3135"/>
          </w:tblGrid>
        </w:tblGridChange>
      </w:tblGrid>
      <w:tr>
        <w:trPr>
          <w:cantSplit w:val="0"/>
          <w:trHeight w:val="600" w:hRule="atLeast"/>
          <w:tblHeader w:val="0"/>
        </w:trPr>
        <w:tc>
          <w:tcPr/>
          <w:p w:rsidR="00000000" w:rsidDel="00000000" w:rsidP="00000000" w:rsidRDefault="00000000" w:rsidRPr="00000000" w14:paraId="0000018F">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Indicator</w:t>
            </w:r>
          </w:p>
        </w:tc>
        <w:tc>
          <w:tcPr/>
          <w:p w:rsidR="00000000" w:rsidDel="00000000" w:rsidP="00000000" w:rsidRDefault="00000000" w:rsidRPr="00000000" w14:paraId="00000190">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Unit</w:t>
            </w:r>
          </w:p>
        </w:tc>
        <w:tc>
          <w:tcPr/>
          <w:p w:rsidR="00000000" w:rsidDel="00000000" w:rsidP="00000000" w:rsidRDefault="00000000" w:rsidRPr="00000000" w14:paraId="00000191">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Measurement Method</w:t>
            </w:r>
          </w:p>
        </w:tc>
        <w:tc>
          <w:tcPr/>
          <w:p w:rsidR="00000000" w:rsidDel="00000000" w:rsidP="00000000" w:rsidRDefault="00000000" w:rsidRPr="00000000" w14:paraId="00000192">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Target/Benchmark</w:t>
            </w:r>
          </w:p>
        </w:tc>
      </w:tr>
      <w:tr>
        <w:trPr>
          <w:cantSplit w:val="0"/>
          <w:tblHeader w:val="0"/>
        </w:trPr>
        <w:tc>
          <w:tcPr/>
          <w:p w:rsidR="00000000" w:rsidDel="00000000" w:rsidP="00000000" w:rsidRDefault="00000000" w:rsidRPr="00000000" w14:paraId="0000019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Ecological footprint</w:t>
            </w:r>
          </w:p>
        </w:tc>
        <w:tc>
          <w:tcPr/>
          <w:p w:rsidR="00000000" w:rsidDel="00000000" w:rsidP="00000000" w:rsidRDefault="00000000" w:rsidRPr="00000000" w14:paraId="0000019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gha/capita</w:t>
            </w:r>
          </w:p>
        </w:tc>
        <w:tc>
          <w:tcPr/>
          <w:p w:rsidR="00000000" w:rsidDel="00000000" w:rsidP="00000000" w:rsidRDefault="00000000" w:rsidRPr="00000000" w14:paraId="0000019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Footprint analysis [11]</w:t>
            </w:r>
          </w:p>
        </w:tc>
        <w:tc>
          <w:tcPr/>
          <w:p w:rsidR="00000000" w:rsidDel="00000000" w:rsidP="00000000" w:rsidRDefault="00000000" w:rsidRPr="00000000" w14:paraId="00000196">
            <w:pPr>
              <w:rPr>
                <w:rFonts w:ascii="Helvetica Neue" w:cs="Helvetica Neue" w:eastAsia="Helvetica Neue" w:hAnsi="Helvetica Neue"/>
                <w:sz w:val="18"/>
                <w:szCs w:val="18"/>
              </w:rPr>
            </w:pPr>
            <w:sdt>
              <w:sdtPr>
                <w:id w:val="-1390131137"/>
                <w:tag w:val="goog_rdk_8"/>
              </w:sdtPr>
              <w:sdtContent>
                <w:r w:rsidDel="00000000" w:rsidR="00000000" w:rsidRPr="00000000">
                  <w:rPr>
                    <w:rFonts w:ascii="Arial Unicode MS" w:cs="Arial Unicode MS" w:eastAsia="Arial Unicode MS" w:hAnsi="Arial Unicode MS"/>
                    <w:sz w:val="18"/>
                    <w:szCs w:val="18"/>
                    <w:rtl w:val="0"/>
                  </w:rPr>
                  <w:t xml:space="preserve">≤ Biocapacity</w:t>
                </w:r>
              </w:sdtContent>
            </w:sdt>
          </w:p>
        </w:tc>
      </w:tr>
      <w:tr>
        <w:trPr>
          <w:cantSplit w:val="0"/>
          <w:tblHeader w:val="0"/>
        </w:trPr>
        <w:tc>
          <w:tcPr/>
          <w:p w:rsidR="00000000" w:rsidDel="00000000" w:rsidP="00000000" w:rsidRDefault="00000000" w:rsidRPr="00000000" w14:paraId="0000019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Biocapacity</w:t>
            </w:r>
          </w:p>
        </w:tc>
        <w:tc>
          <w:tcPr/>
          <w:p w:rsidR="00000000" w:rsidDel="00000000" w:rsidP="00000000" w:rsidRDefault="00000000" w:rsidRPr="00000000" w14:paraId="0000019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gha/capita</w:t>
            </w:r>
          </w:p>
        </w:tc>
        <w:tc>
          <w:tcPr/>
          <w:p w:rsidR="00000000" w:rsidDel="00000000" w:rsidP="00000000" w:rsidRDefault="00000000" w:rsidRPr="00000000" w14:paraId="0000019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Biocapacity assessment</w:t>
            </w:r>
          </w:p>
        </w:tc>
        <w:tc>
          <w:tcPr/>
          <w:p w:rsidR="00000000" w:rsidDel="00000000" w:rsidP="00000000" w:rsidRDefault="00000000" w:rsidRPr="00000000" w14:paraId="0000019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Stable or increasing</w:t>
            </w:r>
          </w:p>
        </w:tc>
      </w:tr>
      <w:tr>
        <w:trPr>
          <w:cantSplit w:val="0"/>
          <w:tblHeader w:val="0"/>
        </w:trPr>
        <w:tc>
          <w:tcPr/>
          <w:p w:rsidR="00000000" w:rsidDel="00000000" w:rsidP="00000000" w:rsidRDefault="00000000" w:rsidRPr="00000000" w14:paraId="0000019B">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Biodiversity intactness</w:t>
            </w:r>
          </w:p>
        </w:tc>
        <w:tc>
          <w:tcPr/>
          <w:p w:rsidR="00000000" w:rsidDel="00000000" w:rsidP="00000000" w:rsidRDefault="00000000" w:rsidRPr="00000000" w14:paraId="0000019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of pre-human</w:t>
            </w:r>
          </w:p>
        </w:tc>
        <w:tc>
          <w:tcPr/>
          <w:p w:rsidR="00000000" w:rsidDel="00000000" w:rsidP="00000000" w:rsidRDefault="00000000" w:rsidRPr="00000000" w14:paraId="0000019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GLOBIO or similar</w:t>
            </w:r>
          </w:p>
        </w:tc>
        <w:tc>
          <w:tcPr/>
          <w:p w:rsidR="00000000" w:rsidDel="00000000" w:rsidP="00000000" w:rsidRDefault="00000000" w:rsidRPr="00000000" w14:paraId="0000019E">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&gt;70%</w:t>
            </w:r>
          </w:p>
        </w:tc>
      </w:tr>
      <w:tr>
        <w:trPr>
          <w:cantSplit w:val="0"/>
          <w:tblHeader w:val="0"/>
        </w:trPr>
        <w:tc>
          <w:tcPr/>
          <w:p w:rsidR="00000000" w:rsidDel="00000000" w:rsidP="00000000" w:rsidRDefault="00000000" w:rsidRPr="00000000" w14:paraId="0000019F">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Forest cover</w:t>
            </w:r>
          </w:p>
        </w:tc>
        <w:tc>
          <w:tcPr/>
          <w:p w:rsidR="00000000" w:rsidDel="00000000" w:rsidP="00000000" w:rsidRDefault="00000000" w:rsidRPr="00000000" w14:paraId="000001A0">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of bioregion</w:t>
            </w:r>
          </w:p>
        </w:tc>
        <w:tc>
          <w:tcPr/>
          <w:p w:rsidR="00000000" w:rsidDel="00000000" w:rsidP="00000000" w:rsidRDefault="00000000" w:rsidRPr="00000000" w14:paraId="000001A1">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Satellite monitoring</w:t>
            </w:r>
          </w:p>
        </w:tc>
        <w:tc>
          <w:tcPr/>
          <w:p w:rsidR="00000000" w:rsidDel="00000000" w:rsidP="00000000" w:rsidRDefault="00000000" w:rsidRPr="00000000" w14:paraId="000001A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Stable or increasing</w:t>
            </w:r>
          </w:p>
        </w:tc>
      </w:tr>
      <w:tr>
        <w:trPr>
          <w:cantSplit w:val="0"/>
          <w:tblHeader w:val="0"/>
        </w:trPr>
        <w:tc>
          <w:tcPr/>
          <w:p w:rsidR="00000000" w:rsidDel="00000000" w:rsidP="00000000" w:rsidRDefault="00000000" w:rsidRPr="00000000" w14:paraId="000001A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Soil health index</w:t>
            </w:r>
          </w:p>
        </w:tc>
        <w:tc>
          <w:tcPr/>
          <w:p w:rsidR="00000000" w:rsidDel="00000000" w:rsidP="00000000" w:rsidRDefault="00000000" w:rsidRPr="00000000" w14:paraId="000001A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Score 0-100</w:t>
            </w:r>
          </w:p>
        </w:tc>
        <w:tc>
          <w:tcPr/>
          <w:p w:rsidR="00000000" w:rsidDel="00000000" w:rsidP="00000000" w:rsidRDefault="00000000" w:rsidRPr="00000000" w14:paraId="000001A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Soil surveys</w:t>
            </w:r>
          </w:p>
        </w:tc>
        <w:tc>
          <w:tcPr/>
          <w:p w:rsidR="00000000" w:rsidDel="00000000" w:rsidP="00000000" w:rsidRDefault="00000000" w:rsidRPr="00000000" w14:paraId="000001A6">
            <w:pPr>
              <w:rPr>
                <w:rFonts w:ascii="Helvetica Neue" w:cs="Helvetica Neue" w:eastAsia="Helvetica Neue" w:hAnsi="Helvetica Neue"/>
                <w:sz w:val="18"/>
                <w:szCs w:val="18"/>
              </w:rPr>
            </w:pPr>
            <w:sdt>
              <w:sdtPr>
                <w:id w:val="1798864079"/>
                <w:tag w:val="goog_rdk_9"/>
              </w:sdtPr>
              <w:sdtContent>
                <w:r w:rsidDel="00000000" w:rsidR="00000000" w:rsidRPr="00000000">
                  <w:rPr>
                    <w:rFonts w:ascii="Arial Unicode MS" w:cs="Arial Unicode MS" w:eastAsia="Arial Unicode MS" w:hAnsi="Arial Unicode MS"/>
                    <w:sz w:val="18"/>
                    <w:szCs w:val="18"/>
                    <w:rtl w:val="0"/>
                  </w:rPr>
                  <w:t xml:space="preserve">≥70</w:t>
                </w:r>
              </w:sdtContent>
            </w:sdt>
          </w:p>
        </w:tc>
      </w:tr>
      <w:tr>
        <w:trPr>
          <w:cantSplit w:val="0"/>
          <w:tblHeader w:val="0"/>
        </w:trPr>
        <w:tc>
          <w:tcPr/>
          <w:p w:rsidR="00000000" w:rsidDel="00000000" w:rsidP="00000000" w:rsidRDefault="00000000" w:rsidRPr="00000000" w14:paraId="000001A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Water balance</w:t>
            </w:r>
          </w:p>
        </w:tc>
        <w:tc>
          <w:tcPr/>
          <w:p w:rsidR="00000000" w:rsidDel="00000000" w:rsidP="00000000" w:rsidRDefault="00000000" w:rsidRPr="00000000" w14:paraId="000001A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Inflow vs. outflow</w:t>
            </w:r>
          </w:p>
        </w:tc>
        <w:tc>
          <w:tcPr/>
          <w:p w:rsidR="00000000" w:rsidDel="00000000" w:rsidP="00000000" w:rsidRDefault="00000000" w:rsidRPr="00000000" w14:paraId="000001A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Hydrological modeling</w:t>
            </w:r>
          </w:p>
        </w:tc>
        <w:tc>
          <w:tcPr/>
          <w:p w:rsidR="00000000" w:rsidDel="00000000" w:rsidP="00000000" w:rsidRDefault="00000000" w:rsidRPr="00000000" w14:paraId="000001A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Sustainable balance</w:t>
            </w:r>
          </w:p>
        </w:tc>
      </w:tr>
      <w:tr>
        <w:trPr>
          <w:cantSplit w:val="0"/>
          <w:tblHeader w:val="0"/>
        </w:trPr>
        <w:tc>
          <w:tcPr/>
          <w:p w:rsidR="00000000" w:rsidDel="00000000" w:rsidP="00000000" w:rsidRDefault="00000000" w:rsidRPr="00000000" w14:paraId="000001AB">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Water quality</w:t>
            </w:r>
          </w:p>
        </w:tc>
        <w:tc>
          <w:tcPr/>
          <w:p w:rsidR="00000000" w:rsidDel="00000000" w:rsidP="00000000" w:rsidRDefault="00000000" w:rsidRPr="00000000" w14:paraId="000001A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Multiple parameters</w:t>
            </w:r>
          </w:p>
        </w:tc>
        <w:tc>
          <w:tcPr/>
          <w:p w:rsidR="00000000" w:rsidDel="00000000" w:rsidP="00000000" w:rsidRDefault="00000000" w:rsidRPr="00000000" w14:paraId="000001A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Monitoring stations</w:t>
            </w:r>
          </w:p>
        </w:tc>
        <w:tc>
          <w:tcPr/>
          <w:p w:rsidR="00000000" w:rsidDel="00000000" w:rsidP="00000000" w:rsidRDefault="00000000" w:rsidRPr="00000000" w14:paraId="000001AE">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Meet ecological standards</w:t>
            </w:r>
          </w:p>
        </w:tc>
      </w:tr>
      <w:tr>
        <w:trPr>
          <w:cantSplit w:val="0"/>
          <w:tblHeader w:val="0"/>
        </w:trPr>
        <w:tc>
          <w:tcPr/>
          <w:p w:rsidR="00000000" w:rsidDel="00000000" w:rsidP="00000000" w:rsidRDefault="00000000" w:rsidRPr="00000000" w14:paraId="000001AF">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Native species populations</w:t>
            </w:r>
          </w:p>
        </w:tc>
        <w:tc>
          <w:tcPr/>
          <w:p w:rsidR="00000000" w:rsidDel="00000000" w:rsidP="00000000" w:rsidRDefault="00000000" w:rsidRPr="00000000" w14:paraId="000001B0">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Index 0-100</w:t>
            </w:r>
          </w:p>
        </w:tc>
        <w:tc>
          <w:tcPr/>
          <w:p w:rsidR="00000000" w:rsidDel="00000000" w:rsidP="00000000" w:rsidRDefault="00000000" w:rsidRPr="00000000" w14:paraId="000001B1">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Ecological surveys</w:t>
            </w:r>
          </w:p>
        </w:tc>
        <w:tc>
          <w:tcPr/>
          <w:p w:rsidR="00000000" w:rsidDel="00000000" w:rsidP="00000000" w:rsidRDefault="00000000" w:rsidRPr="00000000" w14:paraId="000001B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Stable or recovering</w:t>
            </w:r>
          </w:p>
        </w:tc>
      </w:tr>
      <w:tr>
        <w:trPr>
          <w:cantSplit w:val="0"/>
          <w:tblHeader w:val="0"/>
        </w:trPr>
        <w:tc>
          <w:tcPr/>
          <w:p w:rsidR="00000000" w:rsidDel="00000000" w:rsidP="00000000" w:rsidRDefault="00000000" w:rsidRPr="00000000" w14:paraId="000001B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Ecosystem service value</w:t>
            </w:r>
          </w:p>
        </w:tc>
        <w:tc>
          <w:tcPr/>
          <w:p w:rsidR="00000000" w:rsidDel="00000000" w:rsidP="00000000" w:rsidRDefault="00000000" w:rsidRPr="00000000" w14:paraId="000001B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$/year</w:t>
            </w:r>
          </w:p>
        </w:tc>
        <w:tc>
          <w:tcPr/>
          <w:p w:rsidR="00000000" w:rsidDel="00000000" w:rsidP="00000000" w:rsidRDefault="00000000" w:rsidRPr="00000000" w14:paraId="000001B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ES valuation</w:t>
            </w:r>
          </w:p>
        </w:tc>
        <w:tc>
          <w:tcPr/>
          <w:p w:rsidR="00000000" w:rsidDel="00000000" w:rsidP="00000000" w:rsidRDefault="00000000" w:rsidRPr="00000000" w14:paraId="000001B6">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Maintained or enhanced</w:t>
            </w:r>
          </w:p>
        </w:tc>
      </w:tr>
    </w:tbl>
    <w:p w:rsidR="00000000" w:rsidDel="00000000" w:rsidP="00000000" w:rsidRDefault="00000000" w:rsidRPr="00000000" w14:paraId="000001B7">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B8">
      <w:pP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Social Metrics</w:t>
      </w:r>
    </w:p>
    <w:tbl>
      <w:tblPr>
        <w:tblStyle w:val="Table14"/>
        <w:tblW w:w="96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75"/>
        <w:gridCol w:w="2625"/>
        <w:gridCol w:w="2715"/>
        <w:gridCol w:w="2445"/>
        <w:tblGridChange w:id="0">
          <w:tblGrid>
            <w:gridCol w:w="1875"/>
            <w:gridCol w:w="2625"/>
            <w:gridCol w:w="2715"/>
            <w:gridCol w:w="2445"/>
          </w:tblGrid>
        </w:tblGridChange>
      </w:tblGrid>
      <w:tr>
        <w:trPr>
          <w:cantSplit w:val="0"/>
          <w:trHeight w:val="480" w:hRule="atLeast"/>
          <w:tblHeader w:val="0"/>
        </w:trPr>
        <w:tc>
          <w:tcPr/>
          <w:p w:rsidR="00000000" w:rsidDel="00000000" w:rsidP="00000000" w:rsidRDefault="00000000" w:rsidRPr="00000000" w14:paraId="000001B9">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Indicator</w:t>
            </w:r>
          </w:p>
        </w:tc>
        <w:tc>
          <w:tcPr/>
          <w:p w:rsidR="00000000" w:rsidDel="00000000" w:rsidP="00000000" w:rsidRDefault="00000000" w:rsidRPr="00000000" w14:paraId="000001BA">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Unit</w:t>
            </w:r>
          </w:p>
        </w:tc>
        <w:tc>
          <w:tcPr/>
          <w:p w:rsidR="00000000" w:rsidDel="00000000" w:rsidP="00000000" w:rsidRDefault="00000000" w:rsidRPr="00000000" w14:paraId="000001BB">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Measurement Method</w:t>
            </w:r>
          </w:p>
        </w:tc>
        <w:tc>
          <w:tcPr/>
          <w:p w:rsidR="00000000" w:rsidDel="00000000" w:rsidP="00000000" w:rsidRDefault="00000000" w:rsidRPr="00000000" w14:paraId="000001BC">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Target/Benchmark</w:t>
            </w:r>
          </w:p>
        </w:tc>
      </w:tr>
      <w:tr>
        <w:trPr>
          <w:cantSplit w:val="0"/>
          <w:tblHeader w:val="0"/>
        </w:trPr>
        <w:tc>
          <w:tcPr/>
          <w:p w:rsidR="00000000" w:rsidDel="00000000" w:rsidP="00000000" w:rsidRDefault="00000000" w:rsidRPr="00000000" w14:paraId="000001B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Bioregional identity</w:t>
            </w:r>
          </w:p>
        </w:tc>
        <w:tc>
          <w:tcPr/>
          <w:p w:rsidR="00000000" w:rsidDel="00000000" w:rsidP="00000000" w:rsidRDefault="00000000" w:rsidRPr="00000000" w14:paraId="000001BE">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identifying with bioregion</w:t>
            </w:r>
          </w:p>
        </w:tc>
        <w:tc>
          <w:tcPr/>
          <w:p w:rsidR="00000000" w:rsidDel="00000000" w:rsidP="00000000" w:rsidRDefault="00000000" w:rsidRPr="00000000" w14:paraId="000001BF">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Surveys</w:t>
            </w:r>
          </w:p>
        </w:tc>
        <w:tc>
          <w:tcPr/>
          <w:p w:rsidR="00000000" w:rsidDel="00000000" w:rsidP="00000000" w:rsidRDefault="00000000" w:rsidRPr="00000000" w14:paraId="000001C0">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50%+</w:t>
            </w:r>
          </w:p>
        </w:tc>
      </w:tr>
      <w:tr>
        <w:trPr>
          <w:cantSplit w:val="0"/>
          <w:tblHeader w:val="0"/>
        </w:trPr>
        <w:tc>
          <w:tcPr/>
          <w:p w:rsidR="00000000" w:rsidDel="00000000" w:rsidP="00000000" w:rsidRDefault="00000000" w:rsidRPr="00000000" w14:paraId="000001C1">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Traditional knowledge preservation</w:t>
            </w:r>
          </w:p>
        </w:tc>
        <w:tc>
          <w:tcPr/>
          <w:p w:rsidR="00000000" w:rsidDel="00000000" w:rsidP="00000000" w:rsidRDefault="00000000" w:rsidRPr="00000000" w14:paraId="000001C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Score 0-100</w:t>
            </w:r>
          </w:p>
        </w:tc>
        <w:tc>
          <w:tcPr/>
          <w:p w:rsidR="00000000" w:rsidDel="00000000" w:rsidP="00000000" w:rsidRDefault="00000000" w:rsidRPr="00000000" w14:paraId="000001C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Cultural assessments</w:t>
            </w:r>
          </w:p>
        </w:tc>
        <w:tc>
          <w:tcPr/>
          <w:p w:rsidR="00000000" w:rsidDel="00000000" w:rsidP="00000000" w:rsidRDefault="00000000" w:rsidRPr="00000000" w14:paraId="000001C4">
            <w:pPr>
              <w:rPr>
                <w:rFonts w:ascii="Helvetica Neue" w:cs="Helvetica Neue" w:eastAsia="Helvetica Neue" w:hAnsi="Helvetica Neue"/>
                <w:sz w:val="18"/>
                <w:szCs w:val="18"/>
              </w:rPr>
            </w:pPr>
            <w:sdt>
              <w:sdtPr>
                <w:id w:val="-1446183907"/>
                <w:tag w:val="goog_rdk_10"/>
              </w:sdtPr>
              <w:sdtContent>
                <w:r w:rsidDel="00000000" w:rsidR="00000000" w:rsidRPr="00000000">
                  <w:rPr>
                    <w:rFonts w:ascii="Arial Unicode MS" w:cs="Arial Unicode MS" w:eastAsia="Arial Unicode MS" w:hAnsi="Arial Unicode MS"/>
                    <w:sz w:val="18"/>
                    <w:szCs w:val="18"/>
                    <w:rtl w:val="0"/>
                  </w:rPr>
                  <w:t xml:space="preserve">≥70</w:t>
                </w:r>
              </w:sdtContent>
            </w:sdt>
          </w:p>
        </w:tc>
      </w:tr>
      <w:tr>
        <w:trPr>
          <w:cantSplit w:val="0"/>
          <w:tblHeader w:val="0"/>
        </w:trPr>
        <w:tc>
          <w:tcPr/>
          <w:p w:rsidR="00000000" w:rsidDel="00000000" w:rsidP="00000000" w:rsidRDefault="00000000" w:rsidRPr="00000000" w14:paraId="000001C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Environmental education</w:t>
            </w:r>
          </w:p>
        </w:tc>
        <w:tc>
          <w:tcPr/>
          <w:p w:rsidR="00000000" w:rsidDel="00000000" w:rsidP="00000000" w:rsidRDefault="00000000" w:rsidRPr="00000000" w14:paraId="000001C6">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participating</w:t>
            </w:r>
          </w:p>
        </w:tc>
        <w:tc>
          <w:tcPr/>
          <w:p w:rsidR="00000000" w:rsidDel="00000000" w:rsidP="00000000" w:rsidRDefault="00000000" w:rsidRPr="00000000" w14:paraId="000001C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Education statistics</w:t>
            </w:r>
          </w:p>
        </w:tc>
        <w:tc>
          <w:tcPr/>
          <w:p w:rsidR="00000000" w:rsidDel="00000000" w:rsidP="00000000" w:rsidRDefault="00000000" w:rsidRPr="00000000" w14:paraId="000001C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80%+</w:t>
            </w:r>
          </w:p>
        </w:tc>
      </w:tr>
      <w:tr>
        <w:trPr>
          <w:cantSplit w:val="0"/>
          <w:tblHeader w:val="0"/>
        </w:trPr>
        <w:tc>
          <w:tcPr/>
          <w:p w:rsidR="00000000" w:rsidDel="00000000" w:rsidP="00000000" w:rsidRDefault="00000000" w:rsidRPr="00000000" w14:paraId="000001C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Stewardship participation</w:t>
            </w:r>
          </w:p>
        </w:tc>
        <w:tc>
          <w:tcPr/>
          <w:p w:rsidR="00000000" w:rsidDel="00000000" w:rsidP="00000000" w:rsidRDefault="00000000" w:rsidRPr="00000000" w14:paraId="000001C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volunteers</w:t>
            </w:r>
          </w:p>
        </w:tc>
        <w:tc>
          <w:tcPr/>
          <w:p w:rsidR="00000000" w:rsidDel="00000000" w:rsidP="00000000" w:rsidRDefault="00000000" w:rsidRPr="00000000" w14:paraId="000001CB">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Stewardship programs</w:t>
            </w:r>
          </w:p>
        </w:tc>
        <w:tc>
          <w:tcPr/>
          <w:p w:rsidR="00000000" w:rsidDel="00000000" w:rsidP="00000000" w:rsidRDefault="00000000" w:rsidRPr="00000000" w14:paraId="000001C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10% of population</w:t>
            </w:r>
          </w:p>
        </w:tc>
      </w:tr>
      <w:tr>
        <w:trPr>
          <w:cantSplit w:val="0"/>
          <w:tblHeader w:val="0"/>
        </w:trPr>
        <w:tc>
          <w:tcPr/>
          <w:p w:rsidR="00000000" w:rsidDel="00000000" w:rsidP="00000000" w:rsidRDefault="00000000" w:rsidRPr="00000000" w14:paraId="000001C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Indigenous rights recognition</w:t>
            </w:r>
          </w:p>
        </w:tc>
        <w:tc>
          <w:tcPr/>
          <w:p w:rsidR="00000000" w:rsidDel="00000000" w:rsidP="00000000" w:rsidRDefault="00000000" w:rsidRPr="00000000" w14:paraId="000001CE">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Score 0-100</w:t>
            </w:r>
          </w:p>
        </w:tc>
        <w:tc>
          <w:tcPr/>
          <w:p w:rsidR="00000000" w:rsidDel="00000000" w:rsidP="00000000" w:rsidRDefault="00000000" w:rsidRPr="00000000" w14:paraId="000001CF">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Rights assessment</w:t>
            </w:r>
          </w:p>
        </w:tc>
        <w:tc>
          <w:tcPr/>
          <w:p w:rsidR="00000000" w:rsidDel="00000000" w:rsidP="00000000" w:rsidRDefault="00000000" w:rsidRPr="00000000" w14:paraId="000001D0">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100 (full recognition)</w:t>
            </w:r>
          </w:p>
        </w:tc>
      </w:tr>
    </w:tbl>
    <w:p w:rsidR="00000000" w:rsidDel="00000000" w:rsidP="00000000" w:rsidRDefault="00000000" w:rsidRPr="00000000" w14:paraId="000001D1">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D2">
      <w:pP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Economic Metrics</w:t>
      </w:r>
    </w:p>
    <w:tbl>
      <w:tblPr>
        <w:tblStyle w:val="Table15"/>
        <w:tblW w:w="96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80"/>
        <w:gridCol w:w="2730"/>
        <w:gridCol w:w="3135"/>
        <w:gridCol w:w="2415"/>
        <w:tblGridChange w:id="0">
          <w:tblGrid>
            <w:gridCol w:w="1380"/>
            <w:gridCol w:w="2730"/>
            <w:gridCol w:w="3135"/>
            <w:gridCol w:w="2415"/>
          </w:tblGrid>
        </w:tblGridChange>
      </w:tblGrid>
      <w:tr>
        <w:trPr>
          <w:cantSplit w:val="0"/>
          <w:trHeight w:val="600" w:hRule="atLeast"/>
          <w:tblHeader w:val="0"/>
        </w:trPr>
        <w:tc>
          <w:tcPr/>
          <w:p w:rsidR="00000000" w:rsidDel="00000000" w:rsidP="00000000" w:rsidRDefault="00000000" w:rsidRPr="00000000" w14:paraId="000001D3">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Indicator</w:t>
            </w:r>
          </w:p>
        </w:tc>
        <w:tc>
          <w:tcPr/>
          <w:p w:rsidR="00000000" w:rsidDel="00000000" w:rsidP="00000000" w:rsidRDefault="00000000" w:rsidRPr="00000000" w14:paraId="000001D4">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Unit</w:t>
            </w:r>
          </w:p>
        </w:tc>
        <w:tc>
          <w:tcPr/>
          <w:p w:rsidR="00000000" w:rsidDel="00000000" w:rsidP="00000000" w:rsidRDefault="00000000" w:rsidRPr="00000000" w14:paraId="000001D5">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Measurement Method</w:t>
            </w:r>
          </w:p>
        </w:tc>
        <w:tc>
          <w:tcPr/>
          <w:p w:rsidR="00000000" w:rsidDel="00000000" w:rsidP="00000000" w:rsidRDefault="00000000" w:rsidRPr="00000000" w14:paraId="000001D6">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Target/Benchmark</w:t>
            </w:r>
          </w:p>
        </w:tc>
      </w:tr>
      <w:tr>
        <w:trPr>
          <w:cantSplit w:val="0"/>
          <w:tblHeader w:val="0"/>
        </w:trPr>
        <w:tc>
          <w:tcPr/>
          <w:p w:rsidR="00000000" w:rsidDel="00000000" w:rsidP="00000000" w:rsidRDefault="00000000" w:rsidRPr="00000000" w14:paraId="000001D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Bioregional food self-sufficiency</w:t>
            </w:r>
          </w:p>
        </w:tc>
        <w:tc>
          <w:tcPr/>
          <w:p w:rsidR="00000000" w:rsidDel="00000000" w:rsidP="00000000" w:rsidRDefault="00000000" w:rsidRPr="00000000" w14:paraId="000001D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of food from bioregion</w:t>
            </w:r>
          </w:p>
        </w:tc>
        <w:tc>
          <w:tcPr/>
          <w:p w:rsidR="00000000" w:rsidDel="00000000" w:rsidP="00000000" w:rsidRDefault="00000000" w:rsidRPr="00000000" w14:paraId="000001D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Food system analysis</w:t>
            </w:r>
          </w:p>
        </w:tc>
        <w:tc>
          <w:tcPr/>
          <w:p w:rsidR="00000000" w:rsidDel="00000000" w:rsidP="00000000" w:rsidRDefault="00000000" w:rsidRPr="00000000" w14:paraId="000001D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50-70%</w:t>
            </w:r>
          </w:p>
        </w:tc>
      </w:tr>
      <w:tr>
        <w:trPr>
          <w:cantSplit w:val="0"/>
          <w:tblHeader w:val="0"/>
        </w:trPr>
        <w:tc>
          <w:tcPr/>
          <w:p w:rsidR="00000000" w:rsidDel="00000000" w:rsidP="00000000" w:rsidRDefault="00000000" w:rsidRPr="00000000" w14:paraId="000001DB">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Natural capital value</w:t>
            </w:r>
          </w:p>
        </w:tc>
        <w:tc>
          <w:tcPr/>
          <w:p w:rsidR="00000000" w:rsidDel="00000000" w:rsidP="00000000" w:rsidRDefault="00000000" w:rsidRPr="00000000" w14:paraId="000001D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billions</w:t>
            </w:r>
          </w:p>
        </w:tc>
        <w:tc>
          <w:tcPr/>
          <w:p w:rsidR="00000000" w:rsidDel="00000000" w:rsidP="00000000" w:rsidRDefault="00000000" w:rsidRPr="00000000" w14:paraId="000001D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Natural capital accounting</w:t>
            </w:r>
          </w:p>
        </w:tc>
        <w:tc>
          <w:tcPr/>
          <w:p w:rsidR="00000000" w:rsidDel="00000000" w:rsidP="00000000" w:rsidRDefault="00000000" w:rsidRPr="00000000" w14:paraId="000001DE">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Stable or increasing</w:t>
            </w:r>
          </w:p>
        </w:tc>
      </w:tr>
      <w:tr>
        <w:trPr>
          <w:cantSplit w:val="0"/>
          <w:tblHeader w:val="0"/>
        </w:trPr>
        <w:tc>
          <w:tcPr/>
          <w:p w:rsidR="00000000" w:rsidDel="00000000" w:rsidP="00000000" w:rsidRDefault="00000000" w:rsidRPr="00000000" w14:paraId="000001DF">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Regenerative business growth</w:t>
            </w:r>
          </w:p>
        </w:tc>
        <w:tc>
          <w:tcPr/>
          <w:p w:rsidR="00000000" w:rsidDel="00000000" w:rsidP="00000000" w:rsidRDefault="00000000" w:rsidRPr="00000000" w14:paraId="000001E0">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of economy</w:t>
            </w:r>
          </w:p>
        </w:tc>
        <w:tc>
          <w:tcPr/>
          <w:p w:rsidR="00000000" w:rsidDel="00000000" w:rsidP="00000000" w:rsidRDefault="00000000" w:rsidRPr="00000000" w14:paraId="000001E1">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Business classification</w:t>
            </w:r>
          </w:p>
        </w:tc>
        <w:tc>
          <w:tcPr/>
          <w:p w:rsidR="00000000" w:rsidDel="00000000" w:rsidP="00000000" w:rsidRDefault="00000000" w:rsidRPr="00000000" w14:paraId="000001E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30-50% by 2040</w:t>
            </w:r>
          </w:p>
        </w:tc>
      </w:tr>
      <w:tr>
        <w:trPr>
          <w:cantSplit w:val="0"/>
          <w:tblHeader w:val="0"/>
        </w:trPr>
        <w:tc>
          <w:tcPr/>
          <w:p w:rsidR="00000000" w:rsidDel="00000000" w:rsidP="00000000" w:rsidRDefault="00000000" w:rsidRPr="00000000" w14:paraId="000001E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Payments for ecosystem services</w:t>
            </w:r>
          </w:p>
        </w:tc>
        <w:tc>
          <w:tcPr/>
          <w:p w:rsidR="00000000" w:rsidDel="00000000" w:rsidP="00000000" w:rsidRDefault="00000000" w:rsidRPr="00000000" w14:paraId="000001E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$/year</w:t>
            </w:r>
          </w:p>
        </w:tc>
        <w:tc>
          <w:tcPr/>
          <w:p w:rsidR="00000000" w:rsidDel="00000000" w:rsidP="00000000" w:rsidRDefault="00000000" w:rsidRPr="00000000" w14:paraId="000001E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PES program tracking</w:t>
            </w:r>
          </w:p>
        </w:tc>
        <w:tc>
          <w:tcPr/>
          <w:p w:rsidR="00000000" w:rsidDel="00000000" w:rsidP="00000000" w:rsidRDefault="00000000" w:rsidRPr="00000000" w14:paraId="000001E6">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Growing</w:t>
            </w:r>
          </w:p>
        </w:tc>
      </w:tr>
      <w:tr>
        <w:trPr>
          <w:cantSplit w:val="0"/>
          <w:tblHeader w:val="0"/>
        </w:trPr>
        <w:tc>
          <w:tcPr/>
          <w:p w:rsidR="00000000" w:rsidDel="00000000" w:rsidP="00000000" w:rsidRDefault="00000000" w:rsidRPr="00000000" w14:paraId="000001E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Green jobs</w:t>
            </w:r>
          </w:p>
        </w:tc>
        <w:tc>
          <w:tcPr/>
          <w:p w:rsidR="00000000" w:rsidDel="00000000" w:rsidP="00000000" w:rsidRDefault="00000000" w:rsidRPr="00000000" w14:paraId="000001E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of workforce</w:t>
            </w:r>
          </w:p>
        </w:tc>
        <w:tc>
          <w:tcPr/>
          <w:p w:rsidR="00000000" w:rsidDel="00000000" w:rsidP="00000000" w:rsidRDefault="00000000" w:rsidRPr="00000000" w14:paraId="000001E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Employment analysis</w:t>
            </w:r>
          </w:p>
        </w:tc>
        <w:tc>
          <w:tcPr/>
          <w:p w:rsidR="00000000" w:rsidDel="00000000" w:rsidP="00000000" w:rsidRDefault="00000000" w:rsidRPr="00000000" w14:paraId="000001E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20-30%</w:t>
            </w:r>
          </w:p>
        </w:tc>
      </w:tr>
    </w:tbl>
    <w:p w:rsidR="00000000" w:rsidDel="00000000" w:rsidP="00000000" w:rsidRDefault="00000000" w:rsidRPr="00000000" w14:paraId="000001EB">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EC">
      <w:pP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Governance Metrics</w:t>
      </w:r>
    </w:p>
    <w:p w:rsidR="00000000" w:rsidDel="00000000" w:rsidP="00000000" w:rsidRDefault="00000000" w:rsidRPr="00000000" w14:paraId="000001ED">
      <w:pPr>
        <w:rPr>
          <w:rFonts w:ascii="Helvetica Neue" w:cs="Helvetica Neue" w:eastAsia="Helvetica Neue" w:hAnsi="Helvetica Neue"/>
          <w:b w:val="1"/>
          <w:bCs w:val="1"/>
          <w:sz w:val="22"/>
          <w:szCs w:val="22"/>
        </w:rPr>
      </w:pPr>
      <w:r w:rsidDel="00000000" w:rsidR="00000000" w:rsidRPr="00000000">
        <w:rPr>
          <w:rtl w:val="0"/>
        </w:rPr>
      </w:r>
    </w:p>
    <w:tbl>
      <w:tblPr>
        <w:tblStyle w:val="Table16"/>
        <w:tblW w:w="96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20"/>
        <w:gridCol w:w="2220"/>
        <w:gridCol w:w="2325"/>
        <w:gridCol w:w="3480"/>
        <w:tblGridChange w:id="0">
          <w:tblGrid>
            <w:gridCol w:w="1620"/>
            <w:gridCol w:w="2220"/>
            <w:gridCol w:w="2325"/>
            <w:gridCol w:w="3480"/>
          </w:tblGrid>
        </w:tblGridChange>
      </w:tblGrid>
      <w:tr>
        <w:trPr>
          <w:cantSplit w:val="0"/>
          <w:trHeight w:val="600" w:hRule="atLeast"/>
          <w:tblHeader w:val="0"/>
        </w:trPr>
        <w:tc>
          <w:tcPr/>
          <w:p w:rsidR="00000000" w:rsidDel="00000000" w:rsidP="00000000" w:rsidRDefault="00000000" w:rsidRPr="00000000" w14:paraId="000001EE">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Indicator</w:t>
            </w:r>
          </w:p>
        </w:tc>
        <w:tc>
          <w:tcPr/>
          <w:p w:rsidR="00000000" w:rsidDel="00000000" w:rsidP="00000000" w:rsidRDefault="00000000" w:rsidRPr="00000000" w14:paraId="000001EF">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Unit</w:t>
            </w:r>
          </w:p>
        </w:tc>
        <w:tc>
          <w:tcPr/>
          <w:p w:rsidR="00000000" w:rsidDel="00000000" w:rsidP="00000000" w:rsidRDefault="00000000" w:rsidRPr="00000000" w14:paraId="000001F0">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Measurement Method</w:t>
            </w:r>
          </w:p>
        </w:tc>
        <w:tc>
          <w:tcPr/>
          <w:p w:rsidR="00000000" w:rsidDel="00000000" w:rsidP="00000000" w:rsidRDefault="00000000" w:rsidRPr="00000000" w14:paraId="000001F1">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Target/Benchmark</w:t>
            </w:r>
          </w:p>
        </w:tc>
      </w:tr>
      <w:tr>
        <w:trPr>
          <w:cantSplit w:val="0"/>
          <w:tblHeader w:val="0"/>
        </w:trPr>
        <w:tc>
          <w:tcPr/>
          <w:p w:rsidR="00000000" w:rsidDel="00000000" w:rsidP="00000000" w:rsidRDefault="00000000" w:rsidRPr="00000000" w14:paraId="000001F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Bioregional governance body</w:t>
            </w:r>
          </w:p>
        </w:tc>
        <w:tc>
          <w:tcPr/>
          <w:p w:rsidR="00000000" w:rsidDel="00000000" w:rsidP="00000000" w:rsidRDefault="00000000" w:rsidRPr="00000000" w14:paraId="000001F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Existence + effectiveness</w:t>
            </w:r>
          </w:p>
        </w:tc>
        <w:tc>
          <w:tcPr/>
          <w:p w:rsidR="00000000" w:rsidDel="00000000" w:rsidP="00000000" w:rsidRDefault="00000000" w:rsidRPr="00000000" w14:paraId="000001F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Institutional assessment</w:t>
            </w:r>
          </w:p>
        </w:tc>
        <w:tc>
          <w:tcPr/>
          <w:p w:rsidR="00000000" w:rsidDel="00000000" w:rsidP="00000000" w:rsidRDefault="00000000" w:rsidRPr="00000000" w14:paraId="000001F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Active and effective</w:t>
            </w:r>
          </w:p>
        </w:tc>
      </w:tr>
      <w:tr>
        <w:trPr>
          <w:cantSplit w:val="0"/>
          <w:tblHeader w:val="0"/>
        </w:trPr>
        <w:tc>
          <w:tcPr/>
          <w:p w:rsidR="00000000" w:rsidDel="00000000" w:rsidP="00000000" w:rsidRDefault="00000000" w:rsidRPr="00000000" w14:paraId="000001F6">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Watershed management plans</w:t>
            </w:r>
          </w:p>
        </w:tc>
        <w:tc>
          <w:tcPr/>
          <w:p w:rsidR="00000000" w:rsidDel="00000000" w:rsidP="00000000" w:rsidRDefault="00000000" w:rsidRPr="00000000" w14:paraId="000001F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plans + implementation %</w:t>
            </w:r>
          </w:p>
        </w:tc>
        <w:tc>
          <w:tcPr/>
          <w:p w:rsidR="00000000" w:rsidDel="00000000" w:rsidP="00000000" w:rsidRDefault="00000000" w:rsidRPr="00000000" w14:paraId="000001F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Plan tracking</w:t>
            </w:r>
          </w:p>
        </w:tc>
        <w:tc>
          <w:tcPr/>
          <w:p w:rsidR="00000000" w:rsidDel="00000000" w:rsidP="00000000" w:rsidRDefault="00000000" w:rsidRPr="00000000" w14:paraId="000001F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100% coverage, 80%+ implementation</w:t>
            </w:r>
          </w:p>
        </w:tc>
      </w:tr>
      <w:tr>
        <w:trPr>
          <w:cantSplit w:val="0"/>
          <w:tblHeader w:val="0"/>
        </w:trPr>
        <w:tc>
          <w:tcPr/>
          <w:p w:rsidR="00000000" w:rsidDel="00000000" w:rsidP="00000000" w:rsidRDefault="00000000" w:rsidRPr="00000000" w14:paraId="000001F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Protected area coverage</w:t>
            </w:r>
          </w:p>
        </w:tc>
        <w:tc>
          <w:tcPr/>
          <w:p w:rsidR="00000000" w:rsidDel="00000000" w:rsidP="00000000" w:rsidRDefault="00000000" w:rsidRPr="00000000" w14:paraId="000001FB">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of bioregion</w:t>
            </w:r>
          </w:p>
        </w:tc>
        <w:tc>
          <w:tcPr/>
          <w:p w:rsidR="00000000" w:rsidDel="00000000" w:rsidP="00000000" w:rsidRDefault="00000000" w:rsidRPr="00000000" w14:paraId="000001F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Conservation databases</w:t>
            </w:r>
          </w:p>
        </w:tc>
        <w:tc>
          <w:tcPr/>
          <w:p w:rsidR="00000000" w:rsidDel="00000000" w:rsidP="00000000" w:rsidRDefault="00000000" w:rsidRPr="00000000" w14:paraId="000001F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30-50%</w:t>
            </w:r>
          </w:p>
        </w:tc>
      </w:tr>
      <w:tr>
        <w:trPr>
          <w:cantSplit w:val="0"/>
          <w:tblHeader w:val="0"/>
        </w:trPr>
        <w:tc>
          <w:tcPr/>
          <w:p w:rsidR="00000000" w:rsidDel="00000000" w:rsidP="00000000" w:rsidRDefault="00000000" w:rsidRPr="00000000" w14:paraId="000001FE">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Cross-jurisdictional coordination</w:t>
            </w:r>
          </w:p>
        </w:tc>
        <w:tc>
          <w:tcPr/>
          <w:p w:rsidR="00000000" w:rsidDel="00000000" w:rsidP="00000000" w:rsidRDefault="00000000" w:rsidRPr="00000000" w14:paraId="000001FF">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agreements</w:t>
            </w:r>
          </w:p>
        </w:tc>
        <w:tc>
          <w:tcPr/>
          <w:p w:rsidR="00000000" w:rsidDel="00000000" w:rsidP="00000000" w:rsidRDefault="00000000" w:rsidRPr="00000000" w14:paraId="00000200">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Agreement tracking</w:t>
            </w:r>
          </w:p>
        </w:tc>
        <w:tc>
          <w:tcPr/>
          <w:p w:rsidR="00000000" w:rsidDel="00000000" w:rsidP="00000000" w:rsidRDefault="00000000" w:rsidRPr="00000000" w14:paraId="00000201">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5-10 active</w:t>
            </w:r>
          </w:p>
        </w:tc>
      </w:tr>
      <w:tr>
        <w:trPr>
          <w:cantSplit w:val="0"/>
          <w:tblHeader w:val="0"/>
        </w:trPr>
        <w:tc>
          <w:tcPr/>
          <w:p w:rsidR="00000000" w:rsidDel="00000000" w:rsidP="00000000" w:rsidRDefault="00000000" w:rsidRPr="00000000" w14:paraId="0000020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Adaptive management cycles</w:t>
            </w:r>
          </w:p>
        </w:tc>
        <w:tc>
          <w:tcPr/>
          <w:p w:rsidR="00000000" w:rsidDel="00000000" w:rsidP="00000000" w:rsidRDefault="00000000" w:rsidRPr="00000000" w14:paraId="0000020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per decade</w:t>
            </w:r>
          </w:p>
        </w:tc>
        <w:tc>
          <w:tcPr/>
          <w:p w:rsidR="00000000" w:rsidDel="00000000" w:rsidP="00000000" w:rsidRDefault="00000000" w:rsidRPr="00000000" w14:paraId="0000020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Management reviews</w:t>
            </w:r>
          </w:p>
        </w:tc>
        <w:tc>
          <w:tcPr/>
          <w:p w:rsidR="00000000" w:rsidDel="00000000" w:rsidP="00000000" w:rsidRDefault="00000000" w:rsidRPr="00000000" w14:paraId="0000020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2-3 cycles</w:t>
            </w:r>
          </w:p>
        </w:tc>
      </w:tr>
    </w:tbl>
    <w:p w:rsidR="00000000" w:rsidDel="00000000" w:rsidP="00000000" w:rsidRDefault="00000000" w:rsidRPr="00000000" w14:paraId="00000206">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207">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208">
      <w:pP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Scale 5: Planetary-Scale Metrics</w:t>
      </w:r>
    </w:p>
    <w:p w:rsidR="00000000" w:rsidDel="00000000" w:rsidP="00000000" w:rsidRDefault="00000000" w:rsidRPr="00000000" w14:paraId="00000209">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Spatial Boundary</w:t>
      </w:r>
      <w:r w:rsidDel="00000000" w:rsidR="00000000" w:rsidRPr="00000000">
        <w:rPr>
          <w:rFonts w:ascii="Helvetica Neue" w:cs="Helvetica Neue" w:eastAsia="Helvetica Neue" w:hAnsi="Helvetica Neue"/>
          <w:sz w:val="22"/>
          <w:szCs w:val="22"/>
          <w:rtl w:val="0"/>
        </w:rPr>
        <w:t xml:space="preserve">: Global</w:t>
      </w:r>
    </w:p>
    <w:p w:rsidR="00000000" w:rsidDel="00000000" w:rsidP="00000000" w:rsidRDefault="00000000" w:rsidRPr="00000000" w14:paraId="0000020A">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Time Horizon</w:t>
      </w:r>
      <w:r w:rsidDel="00000000" w:rsidR="00000000" w:rsidRPr="00000000">
        <w:rPr>
          <w:rFonts w:ascii="Helvetica Neue" w:cs="Helvetica Neue" w:eastAsia="Helvetica Neue" w:hAnsi="Helvetica Neue"/>
          <w:sz w:val="22"/>
          <w:szCs w:val="22"/>
          <w:rtl w:val="0"/>
        </w:rPr>
        <w:t xml:space="preserve">: Long-term (50-100+ years), Earth system processes</w:t>
      </w:r>
    </w:p>
    <w:p w:rsidR="00000000" w:rsidDel="00000000" w:rsidP="00000000" w:rsidRDefault="00000000" w:rsidRPr="00000000" w14:paraId="0000020B">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bCs w:val="1"/>
          <w:sz w:val="22"/>
          <w:szCs w:val="22"/>
          <w:rtl w:val="0"/>
        </w:rPr>
        <w:t xml:space="preserve">Focus</w:t>
      </w:r>
      <w:r w:rsidDel="00000000" w:rsidR="00000000" w:rsidRPr="00000000">
        <w:rPr>
          <w:rFonts w:ascii="Helvetica Neue" w:cs="Helvetica Neue" w:eastAsia="Helvetica Neue" w:hAnsi="Helvetica Neue"/>
          <w:sz w:val="22"/>
          <w:szCs w:val="22"/>
          <w:rtl w:val="0"/>
        </w:rPr>
        <w:t xml:space="preserve">: Global boundaries, aggregate impacts, international coordination</w:t>
      </w:r>
    </w:p>
    <w:p w:rsidR="00000000" w:rsidDel="00000000" w:rsidP="00000000" w:rsidRDefault="00000000" w:rsidRPr="00000000" w14:paraId="0000020C">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20D">
      <w:pP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Environmental Metrics</w:t>
      </w:r>
    </w:p>
    <w:tbl>
      <w:tblPr>
        <w:tblStyle w:val="Table17"/>
        <w:tblW w:w="96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40"/>
        <w:gridCol w:w="2415"/>
        <w:gridCol w:w="2700"/>
        <w:gridCol w:w="2805"/>
        <w:tblGridChange w:id="0">
          <w:tblGrid>
            <w:gridCol w:w="1740"/>
            <w:gridCol w:w="2415"/>
            <w:gridCol w:w="2700"/>
            <w:gridCol w:w="2805"/>
          </w:tblGrid>
        </w:tblGridChange>
      </w:tblGrid>
      <w:tr>
        <w:trPr>
          <w:cantSplit w:val="0"/>
          <w:trHeight w:val="600" w:hRule="atLeast"/>
          <w:tblHeader w:val="0"/>
        </w:trPr>
        <w:tc>
          <w:tcPr/>
          <w:p w:rsidR="00000000" w:rsidDel="00000000" w:rsidP="00000000" w:rsidRDefault="00000000" w:rsidRPr="00000000" w14:paraId="0000020E">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Indicator</w:t>
            </w:r>
          </w:p>
        </w:tc>
        <w:tc>
          <w:tcPr/>
          <w:p w:rsidR="00000000" w:rsidDel="00000000" w:rsidP="00000000" w:rsidRDefault="00000000" w:rsidRPr="00000000" w14:paraId="0000020F">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Unit</w:t>
            </w:r>
          </w:p>
        </w:tc>
        <w:tc>
          <w:tcPr/>
          <w:p w:rsidR="00000000" w:rsidDel="00000000" w:rsidP="00000000" w:rsidRDefault="00000000" w:rsidRPr="00000000" w14:paraId="00000210">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Measurement Method</w:t>
            </w:r>
          </w:p>
        </w:tc>
        <w:tc>
          <w:tcPr/>
          <w:p w:rsidR="00000000" w:rsidDel="00000000" w:rsidP="00000000" w:rsidRDefault="00000000" w:rsidRPr="00000000" w14:paraId="00000211">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Target/Benchmark</w:t>
            </w:r>
          </w:p>
        </w:tc>
      </w:tr>
      <w:tr>
        <w:trPr>
          <w:cantSplit w:val="0"/>
          <w:tblHeader w:val="0"/>
        </w:trPr>
        <w:tc>
          <w:tcPr/>
          <w:p w:rsidR="00000000" w:rsidDel="00000000" w:rsidP="00000000" w:rsidRDefault="00000000" w:rsidRPr="00000000" w14:paraId="0000021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Global material extraction</w:t>
            </w:r>
          </w:p>
        </w:tc>
        <w:tc>
          <w:tcPr/>
          <w:p w:rsidR="00000000" w:rsidDel="00000000" w:rsidP="00000000" w:rsidRDefault="00000000" w:rsidRPr="00000000" w14:paraId="0000021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Gt/year</w:t>
            </w:r>
          </w:p>
        </w:tc>
        <w:tc>
          <w:tcPr/>
          <w:p w:rsidR="00000000" w:rsidDel="00000000" w:rsidP="00000000" w:rsidRDefault="00000000" w:rsidRPr="00000000" w14:paraId="0000021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UNEP IRP data</w:t>
            </w:r>
          </w:p>
        </w:tc>
        <w:tc>
          <w:tcPr/>
          <w:p w:rsidR="00000000" w:rsidDel="00000000" w:rsidP="00000000" w:rsidRDefault="00000000" w:rsidRPr="00000000" w14:paraId="0000021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&lt;50 Gt/year (within safe limits)</w:t>
            </w:r>
          </w:p>
        </w:tc>
      </w:tr>
      <w:tr>
        <w:trPr>
          <w:cantSplit w:val="0"/>
          <w:tblHeader w:val="0"/>
        </w:trPr>
        <w:tc>
          <w:tcPr/>
          <w:p w:rsidR="00000000" w:rsidDel="00000000" w:rsidP="00000000" w:rsidRDefault="00000000" w:rsidRPr="00000000" w14:paraId="00000216">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Material footprint</w:t>
            </w:r>
          </w:p>
        </w:tc>
        <w:tc>
          <w:tcPr/>
          <w:p w:rsidR="00000000" w:rsidDel="00000000" w:rsidP="00000000" w:rsidRDefault="00000000" w:rsidRPr="00000000" w14:paraId="0000021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tonnes/capita</w:t>
            </w:r>
          </w:p>
        </w:tc>
        <w:tc>
          <w:tcPr/>
          <w:p w:rsidR="00000000" w:rsidDel="00000000" w:rsidP="00000000" w:rsidRDefault="00000000" w:rsidRPr="00000000" w14:paraId="0000021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Global MFA</w:t>
            </w:r>
          </w:p>
        </w:tc>
        <w:tc>
          <w:tcPr/>
          <w:p w:rsidR="00000000" w:rsidDel="00000000" w:rsidP="00000000" w:rsidRDefault="00000000" w:rsidRPr="00000000" w14:paraId="0000021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&lt;8 tonnes/capita</w:t>
            </w:r>
          </w:p>
        </w:tc>
      </w:tr>
      <w:tr>
        <w:trPr>
          <w:cantSplit w:val="0"/>
          <w:tblHeader w:val="0"/>
        </w:trPr>
        <w:tc>
          <w:tcPr/>
          <w:p w:rsidR="00000000" w:rsidDel="00000000" w:rsidP="00000000" w:rsidRDefault="00000000" w:rsidRPr="00000000" w14:paraId="0000021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GHG concentration</w:t>
            </w:r>
          </w:p>
        </w:tc>
        <w:tc>
          <w:tcPr/>
          <w:p w:rsidR="00000000" w:rsidDel="00000000" w:rsidP="00000000" w:rsidRDefault="00000000" w:rsidRPr="00000000" w14:paraId="0000021B">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ppm CO2e</w:t>
            </w:r>
          </w:p>
        </w:tc>
        <w:tc>
          <w:tcPr/>
          <w:p w:rsidR="00000000" w:rsidDel="00000000" w:rsidP="00000000" w:rsidRDefault="00000000" w:rsidRPr="00000000" w14:paraId="0000021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Atmospheric monitoring</w:t>
            </w:r>
          </w:p>
        </w:tc>
        <w:tc>
          <w:tcPr/>
          <w:p w:rsidR="00000000" w:rsidDel="00000000" w:rsidP="00000000" w:rsidRDefault="00000000" w:rsidRPr="00000000" w14:paraId="0000021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&lt;450 ppm (1.5°C pathway)</w:t>
            </w:r>
          </w:p>
        </w:tc>
      </w:tr>
      <w:tr>
        <w:trPr>
          <w:cantSplit w:val="0"/>
          <w:tblHeader w:val="0"/>
        </w:trPr>
        <w:tc>
          <w:tcPr/>
          <w:p w:rsidR="00000000" w:rsidDel="00000000" w:rsidP="00000000" w:rsidRDefault="00000000" w:rsidRPr="00000000" w14:paraId="0000021E">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Global temperature anomaly</w:t>
            </w:r>
          </w:p>
        </w:tc>
        <w:tc>
          <w:tcPr/>
          <w:p w:rsidR="00000000" w:rsidDel="00000000" w:rsidP="00000000" w:rsidRDefault="00000000" w:rsidRPr="00000000" w14:paraId="0000021F">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 above pre-industrial</w:t>
            </w:r>
          </w:p>
        </w:tc>
        <w:tc>
          <w:tcPr/>
          <w:p w:rsidR="00000000" w:rsidDel="00000000" w:rsidP="00000000" w:rsidRDefault="00000000" w:rsidRPr="00000000" w14:paraId="00000220">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Climate monitoring</w:t>
            </w:r>
          </w:p>
        </w:tc>
        <w:tc>
          <w:tcPr/>
          <w:p w:rsidR="00000000" w:rsidDel="00000000" w:rsidP="00000000" w:rsidRDefault="00000000" w:rsidRPr="00000000" w14:paraId="00000221">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&lt;1.5°C</w:t>
            </w:r>
          </w:p>
        </w:tc>
      </w:tr>
      <w:tr>
        <w:trPr>
          <w:cantSplit w:val="0"/>
          <w:tblHeader w:val="0"/>
        </w:trPr>
        <w:tc>
          <w:tcPr/>
          <w:p w:rsidR="00000000" w:rsidDel="00000000" w:rsidP="00000000" w:rsidRDefault="00000000" w:rsidRPr="00000000" w14:paraId="0000022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Ocean acidification</w:t>
            </w:r>
          </w:p>
        </w:tc>
        <w:tc>
          <w:tcPr/>
          <w:p w:rsidR="00000000" w:rsidDel="00000000" w:rsidP="00000000" w:rsidRDefault="00000000" w:rsidRPr="00000000" w14:paraId="0000022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pH</w:t>
            </w:r>
          </w:p>
        </w:tc>
        <w:tc>
          <w:tcPr/>
          <w:p w:rsidR="00000000" w:rsidDel="00000000" w:rsidP="00000000" w:rsidRDefault="00000000" w:rsidRPr="00000000" w14:paraId="0000022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Ocean monitoring</w:t>
            </w:r>
          </w:p>
        </w:tc>
        <w:tc>
          <w:tcPr/>
          <w:p w:rsidR="00000000" w:rsidDel="00000000" w:rsidP="00000000" w:rsidRDefault="00000000" w:rsidRPr="00000000" w14:paraId="0000022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&gt;8.0 pH</w:t>
            </w:r>
          </w:p>
        </w:tc>
      </w:tr>
      <w:tr>
        <w:trPr>
          <w:cantSplit w:val="0"/>
          <w:tblHeader w:val="0"/>
        </w:trPr>
        <w:tc>
          <w:tcPr/>
          <w:p w:rsidR="00000000" w:rsidDel="00000000" w:rsidP="00000000" w:rsidRDefault="00000000" w:rsidRPr="00000000" w14:paraId="00000226">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Biodiversity loss</w:t>
            </w:r>
          </w:p>
        </w:tc>
        <w:tc>
          <w:tcPr/>
          <w:p w:rsidR="00000000" w:rsidDel="00000000" w:rsidP="00000000" w:rsidRDefault="00000000" w:rsidRPr="00000000" w14:paraId="0000022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Species extinction rate</w:t>
            </w:r>
          </w:p>
        </w:tc>
        <w:tc>
          <w:tcPr/>
          <w:p w:rsidR="00000000" w:rsidDel="00000000" w:rsidP="00000000" w:rsidRDefault="00000000" w:rsidRPr="00000000" w14:paraId="0000022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IPBES assessments</w:t>
            </w:r>
          </w:p>
        </w:tc>
        <w:tc>
          <w:tcPr/>
          <w:p w:rsidR="00000000" w:rsidDel="00000000" w:rsidP="00000000" w:rsidRDefault="00000000" w:rsidRPr="00000000" w14:paraId="0000022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&lt;10× background rate</w:t>
            </w:r>
          </w:p>
        </w:tc>
      </w:tr>
      <w:tr>
        <w:trPr>
          <w:cantSplit w:val="0"/>
          <w:tblHeader w:val="0"/>
        </w:trPr>
        <w:tc>
          <w:tcPr/>
          <w:p w:rsidR="00000000" w:rsidDel="00000000" w:rsidP="00000000" w:rsidRDefault="00000000" w:rsidRPr="00000000" w14:paraId="0000022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Planetary boundaries status</w:t>
            </w:r>
          </w:p>
        </w:tc>
        <w:tc>
          <w:tcPr/>
          <w:p w:rsidR="00000000" w:rsidDel="00000000" w:rsidP="00000000" w:rsidRDefault="00000000" w:rsidRPr="00000000" w14:paraId="0000022B">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boundaries within safe space</w:t>
            </w:r>
          </w:p>
        </w:tc>
        <w:tc>
          <w:tcPr/>
          <w:p w:rsidR="00000000" w:rsidDel="00000000" w:rsidP="00000000" w:rsidRDefault="00000000" w:rsidRPr="00000000" w14:paraId="0000022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Stockholm Resilience Centre</w:t>
            </w:r>
          </w:p>
        </w:tc>
        <w:tc>
          <w:tcPr/>
          <w:p w:rsidR="00000000" w:rsidDel="00000000" w:rsidP="00000000" w:rsidRDefault="00000000" w:rsidRPr="00000000" w14:paraId="0000022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9/9 within boundaries</w:t>
            </w:r>
          </w:p>
        </w:tc>
      </w:tr>
      <w:tr>
        <w:trPr>
          <w:cantSplit w:val="0"/>
          <w:tblHeader w:val="0"/>
        </w:trPr>
        <w:tc>
          <w:tcPr/>
          <w:p w:rsidR="00000000" w:rsidDel="00000000" w:rsidP="00000000" w:rsidRDefault="00000000" w:rsidRPr="00000000" w14:paraId="0000022E">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Circularity gap</w:t>
            </w:r>
          </w:p>
        </w:tc>
        <w:tc>
          <w:tcPr/>
          <w:p w:rsidR="00000000" w:rsidDel="00000000" w:rsidP="00000000" w:rsidRDefault="00000000" w:rsidRPr="00000000" w14:paraId="0000022F">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virgin materials</w:t>
            </w:r>
          </w:p>
        </w:tc>
        <w:tc>
          <w:tcPr/>
          <w:p w:rsidR="00000000" w:rsidDel="00000000" w:rsidP="00000000" w:rsidRDefault="00000000" w:rsidRPr="00000000" w14:paraId="00000230">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Circle Economy reports</w:t>
            </w:r>
          </w:p>
        </w:tc>
        <w:tc>
          <w:tcPr/>
          <w:p w:rsidR="00000000" w:rsidDel="00000000" w:rsidP="00000000" w:rsidRDefault="00000000" w:rsidRPr="00000000" w14:paraId="00000231">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&lt;10% gap (90%+ circular)</w:t>
            </w:r>
          </w:p>
        </w:tc>
      </w:tr>
    </w:tbl>
    <w:p w:rsidR="00000000" w:rsidDel="00000000" w:rsidP="00000000" w:rsidRDefault="00000000" w:rsidRPr="00000000" w14:paraId="00000232">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233">
      <w:pP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Social Metrics</w:t>
      </w:r>
    </w:p>
    <w:tbl>
      <w:tblPr>
        <w:tblStyle w:val="Table18"/>
        <w:tblW w:w="96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95"/>
        <w:gridCol w:w="2820"/>
        <w:gridCol w:w="2940"/>
        <w:gridCol w:w="2505"/>
        <w:tblGridChange w:id="0">
          <w:tblGrid>
            <w:gridCol w:w="1395"/>
            <w:gridCol w:w="2820"/>
            <w:gridCol w:w="2940"/>
            <w:gridCol w:w="2505"/>
          </w:tblGrid>
        </w:tblGridChange>
      </w:tblGrid>
      <w:tr>
        <w:trPr>
          <w:cantSplit w:val="0"/>
          <w:trHeight w:val="600" w:hRule="atLeast"/>
          <w:tblHeader w:val="0"/>
        </w:trPr>
        <w:tc>
          <w:tcPr/>
          <w:p w:rsidR="00000000" w:rsidDel="00000000" w:rsidP="00000000" w:rsidRDefault="00000000" w:rsidRPr="00000000" w14:paraId="00000234">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Indicator</w:t>
            </w:r>
          </w:p>
        </w:tc>
        <w:tc>
          <w:tcPr/>
          <w:p w:rsidR="00000000" w:rsidDel="00000000" w:rsidP="00000000" w:rsidRDefault="00000000" w:rsidRPr="00000000" w14:paraId="00000235">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Unit</w:t>
            </w:r>
          </w:p>
        </w:tc>
        <w:tc>
          <w:tcPr/>
          <w:p w:rsidR="00000000" w:rsidDel="00000000" w:rsidP="00000000" w:rsidRDefault="00000000" w:rsidRPr="00000000" w14:paraId="00000236">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Measurement Method</w:t>
            </w:r>
          </w:p>
        </w:tc>
        <w:tc>
          <w:tcPr/>
          <w:p w:rsidR="00000000" w:rsidDel="00000000" w:rsidP="00000000" w:rsidRDefault="00000000" w:rsidRPr="00000000" w14:paraId="00000237">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Target/Benchmark</w:t>
            </w:r>
          </w:p>
        </w:tc>
      </w:tr>
      <w:tr>
        <w:trPr>
          <w:cantSplit w:val="0"/>
          <w:tblHeader w:val="0"/>
        </w:trPr>
        <w:tc>
          <w:tcPr/>
          <w:p w:rsidR="00000000" w:rsidDel="00000000" w:rsidP="00000000" w:rsidRDefault="00000000" w:rsidRPr="00000000" w14:paraId="0000023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Global poverty</w:t>
            </w:r>
          </w:p>
        </w:tc>
        <w:tc>
          <w:tcPr/>
          <w:p w:rsidR="00000000" w:rsidDel="00000000" w:rsidP="00000000" w:rsidRDefault="00000000" w:rsidRPr="00000000" w14:paraId="0000023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below $2.15/day</w:t>
            </w:r>
          </w:p>
        </w:tc>
        <w:tc>
          <w:tcPr/>
          <w:p w:rsidR="00000000" w:rsidDel="00000000" w:rsidP="00000000" w:rsidRDefault="00000000" w:rsidRPr="00000000" w14:paraId="0000023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World Bank data</w:t>
            </w:r>
          </w:p>
        </w:tc>
        <w:tc>
          <w:tcPr/>
          <w:p w:rsidR="00000000" w:rsidDel="00000000" w:rsidP="00000000" w:rsidRDefault="00000000" w:rsidRPr="00000000" w14:paraId="0000023B">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&lt;3%</w:t>
            </w:r>
          </w:p>
        </w:tc>
      </w:tr>
      <w:tr>
        <w:trPr>
          <w:cantSplit w:val="0"/>
          <w:tblHeader w:val="0"/>
        </w:trPr>
        <w:tc>
          <w:tcPr/>
          <w:p w:rsidR="00000000" w:rsidDel="00000000" w:rsidP="00000000" w:rsidRDefault="00000000" w:rsidRPr="00000000" w14:paraId="0000023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Global inequality</w:t>
            </w:r>
          </w:p>
        </w:tc>
        <w:tc>
          <w:tcPr/>
          <w:p w:rsidR="00000000" w:rsidDel="00000000" w:rsidP="00000000" w:rsidRDefault="00000000" w:rsidRPr="00000000" w14:paraId="0000023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Gini coefficient</w:t>
            </w:r>
          </w:p>
        </w:tc>
        <w:tc>
          <w:tcPr/>
          <w:p w:rsidR="00000000" w:rsidDel="00000000" w:rsidP="00000000" w:rsidRDefault="00000000" w:rsidRPr="00000000" w14:paraId="0000023E">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UN/OECD data</w:t>
            </w:r>
          </w:p>
        </w:tc>
        <w:tc>
          <w:tcPr/>
          <w:p w:rsidR="00000000" w:rsidDel="00000000" w:rsidP="00000000" w:rsidRDefault="00000000" w:rsidRPr="00000000" w14:paraId="0000023F">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&lt;0.40</w:t>
            </w:r>
          </w:p>
        </w:tc>
      </w:tr>
      <w:tr>
        <w:trPr>
          <w:cantSplit w:val="0"/>
          <w:tblHeader w:val="0"/>
        </w:trPr>
        <w:tc>
          <w:tcPr/>
          <w:p w:rsidR="00000000" w:rsidDel="00000000" w:rsidP="00000000" w:rsidRDefault="00000000" w:rsidRPr="00000000" w14:paraId="00000240">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Life expectancy</w:t>
            </w:r>
          </w:p>
        </w:tc>
        <w:tc>
          <w:tcPr/>
          <w:p w:rsidR="00000000" w:rsidDel="00000000" w:rsidP="00000000" w:rsidRDefault="00000000" w:rsidRPr="00000000" w14:paraId="00000241">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years (global average)</w:t>
            </w:r>
          </w:p>
        </w:tc>
        <w:tc>
          <w:tcPr/>
          <w:p w:rsidR="00000000" w:rsidDel="00000000" w:rsidP="00000000" w:rsidRDefault="00000000" w:rsidRPr="00000000" w14:paraId="0000024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WHO data</w:t>
            </w:r>
          </w:p>
        </w:tc>
        <w:tc>
          <w:tcPr/>
          <w:p w:rsidR="00000000" w:rsidDel="00000000" w:rsidP="00000000" w:rsidRDefault="00000000" w:rsidRPr="00000000" w14:paraId="00000243">
            <w:pPr>
              <w:rPr>
                <w:rFonts w:ascii="Helvetica Neue" w:cs="Helvetica Neue" w:eastAsia="Helvetica Neue" w:hAnsi="Helvetica Neue"/>
                <w:sz w:val="18"/>
                <w:szCs w:val="18"/>
              </w:rPr>
            </w:pPr>
            <w:sdt>
              <w:sdtPr>
                <w:id w:val="-1186573985"/>
                <w:tag w:val="goog_rdk_11"/>
              </w:sdtPr>
              <w:sdtContent>
                <w:r w:rsidDel="00000000" w:rsidR="00000000" w:rsidRPr="00000000">
                  <w:rPr>
                    <w:rFonts w:ascii="Arial Unicode MS" w:cs="Arial Unicode MS" w:eastAsia="Arial Unicode MS" w:hAnsi="Arial Unicode MS"/>
                    <w:sz w:val="18"/>
                    <w:szCs w:val="18"/>
                    <w:rtl w:val="0"/>
                  </w:rPr>
                  <w:t xml:space="preserve">≥75 years</w:t>
                </w:r>
              </w:sdtContent>
            </w:sdt>
          </w:p>
        </w:tc>
      </w:tr>
      <w:tr>
        <w:trPr>
          <w:cantSplit w:val="0"/>
          <w:tblHeader w:val="0"/>
        </w:trPr>
        <w:tc>
          <w:tcPr/>
          <w:p w:rsidR="00000000" w:rsidDel="00000000" w:rsidP="00000000" w:rsidRDefault="00000000" w:rsidRPr="00000000" w14:paraId="0000024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Education access</w:t>
            </w:r>
          </w:p>
        </w:tc>
        <w:tc>
          <w:tcPr/>
          <w:p w:rsidR="00000000" w:rsidDel="00000000" w:rsidP="00000000" w:rsidRDefault="00000000" w:rsidRPr="00000000" w14:paraId="0000024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completing secondary</w:t>
            </w:r>
          </w:p>
        </w:tc>
        <w:tc>
          <w:tcPr/>
          <w:p w:rsidR="00000000" w:rsidDel="00000000" w:rsidP="00000000" w:rsidRDefault="00000000" w:rsidRPr="00000000" w14:paraId="00000246">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UNESCO data</w:t>
            </w:r>
          </w:p>
        </w:tc>
        <w:tc>
          <w:tcPr/>
          <w:p w:rsidR="00000000" w:rsidDel="00000000" w:rsidP="00000000" w:rsidRDefault="00000000" w:rsidRPr="00000000" w14:paraId="0000024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95%+</w:t>
            </w:r>
          </w:p>
        </w:tc>
      </w:tr>
      <w:tr>
        <w:trPr>
          <w:cantSplit w:val="0"/>
          <w:tblHeader w:val="0"/>
        </w:trPr>
        <w:tc>
          <w:tcPr/>
          <w:p w:rsidR="00000000" w:rsidDel="00000000" w:rsidP="00000000" w:rsidRDefault="00000000" w:rsidRPr="00000000" w14:paraId="0000024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Gender equality</w:t>
            </w:r>
          </w:p>
        </w:tc>
        <w:tc>
          <w:tcPr/>
          <w:p w:rsidR="00000000" w:rsidDel="00000000" w:rsidP="00000000" w:rsidRDefault="00000000" w:rsidRPr="00000000" w14:paraId="0000024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Gender Gap Index</w:t>
            </w:r>
          </w:p>
        </w:tc>
        <w:tc>
          <w:tcPr/>
          <w:p w:rsidR="00000000" w:rsidDel="00000000" w:rsidP="00000000" w:rsidRDefault="00000000" w:rsidRPr="00000000" w14:paraId="0000024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WEF data</w:t>
            </w:r>
          </w:p>
        </w:tc>
        <w:tc>
          <w:tcPr/>
          <w:p w:rsidR="00000000" w:rsidDel="00000000" w:rsidP="00000000" w:rsidRDefault="00000000" w:rsidRPr="00000000" w14:paraId="0000024B">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&gt;0.90</w:t>
            </w:r>
          </w:p>
        </w:tc>
      </w:tr>
    </w:tbl>
    <w:p w:rsidR="00000000" w:rsidDel="00000000" w:rsidP="00000000" w:rsidRDefault="00000000" w:rsidRPr="00000000" w14:paraId="0000024C">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24D">
      <w:pP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Economic Metrics</w:t>
      </w:r>
    </w:p>
    <w:tbl>
      <w:tblPr>
        <w:tblStyle w:val="Table19"/>
        <w:tblW w:w="96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85"/>
        <w:gridCol w:w="2100"/>
        <w:gridCol w:w="2700"/>
        <w:gridCol w:w="3375"/>
        <w:tblGridChange w:id="0">
          <w:tblGrid>
            <w:gridCol w:w="1485"/>
            <w:gridCol w:w="2100"/>
            <w:gridCol w:w="2700"/>
            <w:gridCol w:w="3375"/>
          </w:tblGrid>
        </w:tblGridChange>
      </w:tblGrid>
      <w:tr>
        <w:trPr>
          <w:cantSplit w:val="0"/>
          <w:trHeight w:val="600" w:hRule="atLeast"/>
          <w:tblHeader w:val="0"/>
        </w:trPr>
        <w:tc>
          <w:tcPr/>
          <w:p w:rsidR="00000000" w:rsidDel="00000000" w:rsidP="00000000" w:rsidRDefault="00000000" w:rsidRPr="00000000" w14:paraId="0000024E">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Indicator</w:t>
            </w:r>
          </w:p>
        </w:tc>
        <w:tc>
          <w:tcPr/>
          <w:p w:rsidR="00000000" w:rsidDel="00000000" w:rsidP="00000000" w:rsidRDefault="00000000" w:rsidRPr="00000000" w14:paraId="0000024F">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Unit</w:t>
            </w:r>
          </w:p>
        </w:tc>
        <w:tc>
          <w:tcPr/>
          <w:p w:rsidR="00000000" w:rsidDel="00000000" w:rsidP="00000000" w:rsidRDefault="00000000" w:rsidRPr="00000000" w14:paraId="00000250">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Measurement Method</w:t>
            </w:r>
          </w:p>
        </w:tc>
        <w:tc>
          <w:tcPr/>
          <w:p w:rsidR="00000000" w:rsidDel="00000000" w:rsidP="00000000" w:rsidRDefault="00000000" w:rsidRPr="00000000" w14:paraId="00000251">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Target/Benchmark</w:t>
            </w:r>
          </w:p>
        </w:tc>
      </w:tr>
      <w:tr>
        <w:trPr>
          <w:cantSplit w:val="0"/>
          <w:tblHeader w:val="0"/>
        </w:trPr>
        <w:tc>
          <w:tcPr/>
          <w:p w:rsidR="00000000" w:rsidDel="00000000" w:rsidP="00000000" w:rsidRDefault="00000000" w:rsidRPr="00000000" w14:paraId="0000025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Global GDP</w:t>
            </w:r>
          </w:p>
        </w:tc>
        <w:tc>
          <w:tcPr/>
          <w:p w:rsidR="00000000" w:rsidDel="00000000" w:rsidP="00000000" w:rsidRDefault="00000000" w:rsidRPr="00000000" w14:paraId="0000025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trillions/year</w:t>
            </w:r>
          </w:p>
        </w:tc>
        <w:tc>
          <w:tcPr/>
          <w:p w:rsidR="00000000" w:rsidDel="00000000" w:rsidP="00000000" w:rsidRDefault="00000000" w:rsidRPr="00000000" w14:paraId="0000025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World Bank/IMF</w:t>
            </w:r>
          </w:p>
        </w:tc>
        <w:tc>
          <w:tcPr/>
          <w:p w:rsidR="00000000" w:rsidDel="00000000" w:rsidP="00000000" w:rsidRDefault="00000000" w:rsidRPr="00000000" w14:paraId="0000025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Decoupled from resource use</w:t>
            </w:r>
          </w:p>
        </w:tc>
      </w:tr>
      <w:tr>
        <w:trPr>
          <w:cantSplit w:val="0"/>
          <w:tblHeader w:val="0"/>
        </w:trPr>
        <w:tc>
          <w:tcPr/>
          <w:p w:rsidR="00000000" w:rsidDel="00000000" w:rsidP="00000000" w:rsidRDefault="00000000" w:rsidRPr="00000000" w14:paraId="00000256">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Circular economy share</w:t>
            </w:r>
          </w:p>
        </w:tc>
        <w:tc>
          <w:tcPr/>
          <w:p w:rsidR="00000000" w:rsidDel="00000000" w:rsidP="00000000" w:rsidRDefault="00000000" w:rsidRPr="00000000" w14:paraId="0000025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of global economy</w:t>
            </w:r>
          </w:p>
        </w:tc>
        <w:tc>
          <w:tcPr/>
          <w:p w:rsidR="00000000" w:rsidDel="00000000" w:rsidP="00000000" w:rsidRDefault="00000000" w:rsidRPr="00000000" w14:paraId="0000025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OECD/Ellen MacArthur</w:t>
            </w:r>
          </w:p>
        </w:tc>
        <w:tc>
          <w:tcPr/>
          <w:p w:rsidR="00000000" w:rsidDel="00000000" w:rsidP="00000000" w:rsidRDefault="00000000" w:rsidRPr="00000000" w14:paraId="0000025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50%+ by 2050</w:t>
            </w:r>
          </w:p>
        </w:tc>
      </w:tr>
      <w:tr>
        <w:trPr>
          <w:cantSplit w:val="0"/>
          <w:tblHeader w:val="0"/>
        </w:trPr>
        <w:tc>
          <w:tcPr/>
          <w:p w:rsidR="00000000" w:rsidDel="00000000" w:rsidP="00000000" w:rsidRDefault="00000000" w:rsidRPr="00000000" w14:paraId="0000025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Green economy jobs</w:t>
            </w:r>
          </w:p>
        </w:tc>
        <w:tc>
          <w:tcPr/>
          <w:p w:rsidR="00000000" w:rsidDel="00000000" w:rsidP="00000000" w:rsidRDefault="00000000" w:rsidRPr="00000000" w14:paraId="0000025B">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Millions of jobs</w:t>
            </w:r>
          </w:p>
        </w:tc>
        <w:tc>
          <w:tcPr/>
          <w:p w:rsidR="00000000" w:rsidDel="00000000" w:rsidP="00000000" w:rsidRDefault="00000000" w:rsidRPr="00000000" w14:paraId="0000025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ILO data</w:t>
            </w:r>
          </w:p>
        </w:tc>
        <w:tc>
          <w:tcPr/>
          <w:p w:rsidR="00000000" w:rsidDel="00000000" w:rsidP="00000000" w:rsidRDefault="00000000" w:rsidRPr="00000000" w14:paraId="0000025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500+ million</w:t>
            </w:r>
          </w:p>
        </w:tc>
      </w:tr>
      <w:tr>
        <w:trPr>
          <w:cantSplit w:val="0"/>
          <w:tblHeader w:val="0"/>
        </w:trPr>
        <w:tc>
          <w:tcPr/>
          <w:p w:rsidR="00000000" w:rsidDel="00000000" w:rsidP="00000000" w:rsidRDefault="00000000" w:rsidRPr="00000000" w14:paraId="0000025E">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Sustainable finance</w:t>
            </w:r>
          </w:p>
        </w:tc>
        <w:tc>
          <w:tcPr/>
          <w:p w:rsidR="00000000" w:rsidDel="00000000" w:rsidP="00000000" w:rsidRDefault="00000000" w:rsidRPr="00000000" w14:paraId="0000025F">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trillions invested</w:t>
            </w:r>
          </w:p>
        </w:tc>
        <w:tc>
          <w:tcPr/>
          <w:p w:rsidR="00000000" w:rsidDel="00000000" w:rsidP="00000000" w:rsidRDefault="00000000" w:rsidRPr="00000000" w14:paraId="00000260">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UNEP FI data</w:t>
            </w:r>
          </w:p>
        </w:tc>
        <w:tc>
          <w:tcPr/>
          <w:p w:rsidR="00000000" w:rsidDel="00000000" w:rsidP="00000000" w:rsidRDefault="00000000" w:rsidRPr="00000000" w14:paraId="00000261">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$20+ trillion</w:t>
            </w:r>
          </w:p>
        </w:tc>
      </w:tr>
    </w:tbl>
    <w:p w:rsidR="00000000" w:rsidDel="00000000" w:rsidP="00000000" w:rsidRDefault="00000000" w:rsidRPr="00000000" w14:paraId="00000262">
      <w:pPr>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263">
      <w:pPr>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tl w:val="0"/>
        </w:rPr>
        <w:t xml:space="preserve">Governance Metrics</w:t>
      </w:r>
    </w:p>
    <w:tbl>
      <w:tblPr>
        <w:tblStyle w:val="Table20"/>
        <w:tblW w:w="96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65"/>
        <w:gridCol w:w="2430"/>
        <w:gridCol w:w="2865"/>
        <w:gridCol w:w="2685"/>
        <w:tblGridChange w:id="0">
          <w:tblGrid>
            <w:gridCol w:w="1665"/>
            <w:gridCol w:w="2430"/>
            <w:gridCol w:w="2865"/>
            <w:gridCol w:w="2685"/>
          </w:tblGrid>
        </w:tblGridChange>
      </w:tblGrid>
      <w:tr>
        <w:trPr>
          <w:cantSplit w:val="0"/>
          <w:trHeight w:val="600" w:hRule="atLeast"/>
          <w:tblHeader w:val="0"/>
        </w:trPr>
        <w:tc>
          <w:tcPr/>
          <w:p w:rsidR="00000000" w:rsidDel="00000000" w:rsidP="00000000" w:rsidRDefault="00000000" w:rsidRPr="00000000" w14:paraId="00000264">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Indicator</w:t>
            </w:r>
          </w:p>
        </w:tc>
        <w:tc>
          <w:tcPr/>
          <w:p w:rsidR="00000000" w:rsidDel="00000000" w:rsidP="00000000" w:rsidRDefault="00000000" w:rsidRPr="00000000" w14:paraId="00000265">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Unit</w:t>
            </w:r>
          </w:p>
        </w:tc>
        <w:tc>
          <w:tcPr/>
          <w:p w:rsidR="00000000" w:rsidDel="00000000" w:rsidP="00000000" w:rsidRDefault="00000000" w:rsidRPr="00000000" w14:paraId="00000266">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Measurement Method</w:t>
            </w:r>
          </w:p>
        </w:tc>
        <w:tc>
          <w:tcPr/>
          <w:p w:rsidR="00000000" w:rsidDel="00000000" w:rsidP="00000000" w:rsidRDefault="00000000" w:rsidRPr="00000000" w14:paraId="00000267">
            <w:pPr>
              <w:rPr>
                <w:rFonts w:ascii="Helvetica Neue" w:cs="Helvetica Neue" w:eastAsia="Helvetica Neue" w:hAnsi="Helvetica Neue"/>
                <w:b w:val="1"/>
                <w:bCs w:val="1"/>
                <w:sz w:val="18"/>
                <w:szCs w:val="18"/>
              </w:rPr>
            </w:pPr>
            <w:r w:rsidDel="00000000" w:rsidR="00000000" w:rsidRPr="00000000">
              <w:rPr>
                <w:rFonts w:ascii="Helvetica Neue" w:cs="Helvetica Neue" w:eastAsia="Helvetica Neue" w:hAnsi="Helvetica Neue"/>
                <w:b w:val="1"/>
                <w:bCs w:val="1"/>
                <w:sz w:val="18"/>
                <w:szCs w:val="18"/>
                <w:rtl w:val="0"/>
              </w:rPr>
              <w:t xml:space="preserve">Target/Benchmark</w:t>
            </w:r>
          </w:p>
        </w:tc>
      </w:tr>
      <w:tr>
        <w:trPr>
          <w:cantSplit w:val="0"/>
          <w:tblHeader w:val="0"/>
        </w:trPr>
        <w:tc>
          <w:tcPr/>
          <w:p w:rsidR="00000000" w:rsidDel="00000000" w:rsidP="00000000" w:rsidRDefault="00000000" w:rsidRPr="00000000" w14:paraId="0000026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SDG progress</w:t>
            </w:r>
          </w:p>
        </w:tc>
        <w:tc>
          <w:tcPr/>
          <w:p w:rsidR="00000000" w:rsidDel="00000000" w:rsidP="00000000" w:rsidRDefault="00000000" w:rsidRPr="00000000" w14:paraId="0000026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targets on track</w:t>
            </w:r>
          </w:p>
        </w:tc>
        <w:tc>
          <w:tcPr/>
          <w:p w:rsidR="00000000" w:rsidDel="00000000" w:rsidP="00000000" w:rsidRDefault="00000000" w:rsidRPr="00000000" w14:paraId="0000026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 SDG database</w:t>
            </w:r>
          </w:p>
        </w:tc>
        <w:tc>
          <w:tcPr/>
          <w:p w:rsidR="00000000" w:rsidDel="00000000" w:rsidP="00000000" w:rsidRDefault="00000000" w:rsidRPr="00000000" w14:paraId="0000026B">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100% by 2030</w:t>
            </w:r>
          </w:p>
        </w:tc>
      </w:tr>
      <w:tr>
        <w:trPr>
          <w:cantSplit w:val="0"/>
          <w:tblHeader w:val="0"/>
        </w:trPr>
        <w:tc>
          <w:tcPr/>
          <w:p w:rsidR="00000000" w:rsidDel="00000000" w:rsidP="00000000" w:rsidRDefault="00000000" w:rsidRPr="00000000" w14:paraId="0000026C">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International agreements</w:t>
            </w:r>
          </w:p>
        </w:tc>
        <w:tc>
          <w:tcPr/>
          <w:p w:rsidR="00000000" w:rsidDel="00000000" w:rsidP="00000000" w:rsidRDefault="00000000" w:rsidRPr="00000000" w14:paraId="0000026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ratified + implemented</w:t>
            </w:r>
          </w:p>
        </w:tc>
        <w:tc>
          <w:tcPr/>
          <w:p w:rsidR="00000000" w:rsidDel="00000000" w:rsidP="00000000" w:rsidRDefault="00000000" w:rsidRPr="00000000" w14:paraId="0000026E">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 treaty databases</w:t>
            </w:r>
          </w:p>
        </w:tc>
        <w:tc>
          <w:tcPr/>
          <w:p w:rsidR="00000000" w:rsidDel="00000000" w:rsidP="00000000" w:rsidRDefault="00000000" w:rsidRPr="00000000" w14:paraId="0000026F">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Universal participation</w:t>
            </w:r>
          </w:p>
        </w:tc>
      </w:tr>
      <w:tr>
        <w:trPr>
          <w:cantSplit w:val="0"/>
          <w:tblHeader w:val="0"/>
        </w:trPr>
        <w:tc>
          <w:tcPr/>
          <w:p w:rsidR="00000000" w:rsidDel="00000000" w:rsidP="00000000" w:rsidRDefault="00000000" w:rsidRPr="00000000" w14:paraId="00000270">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Climate finance</w:t>
            </w:r>
          </w:p>
        </w:tc>
        <w:tc>
          <w:tcPr/>
          <w:p w:rsidR="00000000" w:rsidDel="00000000" w:rsidP="00000000" w:rsidRDefault="00000000" w:rsidRPr="00000000" w14:paraId="00000271">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billions/year</w:t>
            </w:r>
          </w:p>
        </w:tc>
        <w:tc>
          <w:tcPr/>
          <w:p w:rsidR="00000000" w:rsidDel="00000000" w:rsidP="00000000" w:rsidRDefault="00000000" w:rsidRPr="00000000" w14:paraId="0000027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UNFCCC data</w:t>
            </w:r>
          </w:p>
        </w:tc>
        <w:tc>
          <w:tcPr/>
          <w:p w:rsidR="00000000" w:rsidDel="00000000" w:rsidP="00000000" w:rsidRDefault="00000000" w:rsidRPr="00000000" w14:paraId="00000273">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$100+ billion/year</w:t>
            </w:r>
          </w:p>
        </w:tc>
      </w:tr>
      <w:tr>
        <w:trPr>
          <w:cantSplit w:val="0"/>
          <w:tblHeader w:val="0"/>
        </w:trPr>
        <w:tc>
          <w:tcPr/>
          <w:p w:rsidR="00000000" w:rsidDel="00000000" w:rsidP="00000000" w:rsidRDefault="00000000" w:rsidRPr="00000000" w14:paraId="00000274">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Global data transparency</w:t>
            </w:r>
          </w:p>
        </w:tc>
        <w:tc>
          <w:tcPr/>
          <w:p w:rsidR="00000000" w:rsidDel="00000000" w:rsidP="00000000" w:rsidRDefault="00000000" w:rsidRPr="00000000" w14:paraId="0000027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Score 0-100</w:t>
            </w:r>
          </w:p>
        </w:tc>
        <w:tc>
          <w:tcPr/>
          <w:p w:rsidR="00000000" w:rsidDel="00000000" w:rsidP="00000000" w:rsidRDefault="00000000" w:rsidRPr="00000000" w14:paraId="00000276">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Open data assessments</w:t>
            </w:r>
          </w:p>
        </w:tc>
        <w:tc>
          <w:tcPr/>
          <w:p w:rsidR="00000000" w:rsidDel="00000000" w:rsidP="00000000" w:rsidRDefault="00000000" w:rsidRPr="00000000" w14:paraId="00000277">
            <w:pPr>
              <w:rPr>
                <w:rFonts w:ascii="Helvetica Neue" w:cs="Helvetica Neue" w:eastAsia="Helvetica Neue" w:hAnsi="Helvetica Neue"/>
                <w:sz w:val="18"/>
                <w:szCs w:val="18"/>
              </w:rPr>
            </w:pPr>
            <w:sdt>
              <w:sdtPr>
                <w:id w:val="-1254364928"/>
                <w:tag w:val="goog_rdk_12"/>
              </w:sdtPr>
              <w:sdtContent>
                <w:r w:rsidDel="00000000" w:rsidR="00000000" w:rsidRPr="00000000">
                  <w:rPr>
                    <w:rFonts w:ascii="Arial Unicode MS" w:cs="Arial Unicode MS" w:eastAsia="Arial Unicode MS" w:hAnsi="Arial Unicode MS"/>
                    <w:sz w:val="18"/>
                    <w:szCs w:val="18"/>
                    <w:rtl w:val="0"/>
                  </w:rPr>
                  <w:t xml:space="preserve">≥80</w:t>
                </w:r>
              </w:sdtContent>
            </w:sdt>
          </w:p>
        </w:tc>
      </w:tr>
      <w:tr>
        <w:trPr>
          <w:cantSplit w:val="0"/>
          <w:tblHeader w:val="0"/>
        </w:trPr>
        <w:tc>
          <w:tcPr/>
          <w:p w:rsidR="00000000" w:rsidDel="00000000" w:rsidP="00000000" w:rsidRDefault="00000000" w:rsidRPr="00000000" w14:paraId="0000027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Multi-stakeholder partnerships</w:t>
            </w:r>
          </w:p>
        </w:tc>
        <w:tc>
          <w:tcPr/>
          <w:p w:rsidR="00000000" w:rsidDel="00000000" w:rsidP="00000000" w:rsidRDefault="00000000" w:rsidRPr="00000000" w14:paraId="00000279">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 active partnerships</w:t>
            </w:r>
          </w:p>
        </w:tc>
        <w:tc>
          <w:tcPr/>
          <w:p w:rsidR="00000000" w:rsidDel="00000000" w:rsidP="00000000" w:rsidRDefault="00000000" w:rsidRPr="00000000" w14:paraId="0000027A">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 partnership platform</w:t>
            </w:r>
          </w:p>
        </w:tc>
        <w:tc>
          <w:tcPr/>
          <w:p w:rsidR="00000000" w:rsidDel="00000000" w:rsidP="00000000" w:rsidRDefault="00000000" w:rsidRPr="00000000" w14:paraId="0000027B">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1000+</w:t>
            </w:r>
          </w:p>
        </w:tc>
      </w:tr>
    </w:tbl>
    <w:p w:rsidR="00000000" w:rsidDel="00000000" w:rsidP="00000000" w:rsidRDefault="00000000" w:rsidRPr="00000000" w14:paraId="0000027C">
      <w:pPr>
        <w:rPr>
          <w:rFonts w:ascii="Helvetica Neue" w:cs="Helvetica Neue" w:eastAsia="Helvetica Neue" w:hAnsi="Helvetica Neue"/>
          <w:sz w:val="22"/>
          <w:szCs w:val="22"/>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ptos"/>
  <w:font w:name="Play">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77757"/>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77757"/>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77757"/>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77757"/>
    <w:rPr>
      <w:rFonts w:asciiTheme="majorHAnsi" w:cstheme="majorBidi" w:eastAsiaTheme="majorEastAsia" w:hAnsiTheme="majorHAnsi"/>
      <w:color w:val="0f4761" w:themeColor="accent1" w:themeShade="0000BF"/>
      <w:sz w:val="40"/>
      <w:szCs w:val="40"/>
      <w:lang w:val="es-ES"/>
    </w:rPr>
  </w:style>
  <w:style w:type="character" w:styleId="Heading2Char" w:customStyle="1">
    <w:name w:val="Heading 2 Char"/>
    <w:basedOn w:val="DefaultParagraphFont"/>
    <w:link w:val="Heading2"/>
    <w:uiPriority w:val="9"/>
    <w:semiHidden w:val="1"/>
    <w:rsid w:val="00077757"/>
    <w:rPr>
      <w:rFonts w:asciiTheme="majorHAnsi" w:cstheme="majorBidi" w:eastAsiaTheme="majorEastAsia" w:hAnsiTheme="majorHAnsi"/>
      <w:color w:val="0f4761" w:themeColor="accent1" w:themeShade="0000BF"/>
      <w:sz w:val="32"/>
      <w:szCs w:val="32"/>
      <w:lang w:val="es-ES"/>
    </w:rPr>
  </w:style>
  <w:style w:type="character" w:styleId="Heading3Char" w:customStyle="1">
    <w:name w:val="Heading 3 Char"/>
    <w:basedOn w:val="DefaultParagraphFont"/>
    <w:link w:val="Heading3"/>
    <w:uiPriority w:val="9"/>
    <w:semiHidden w:val="1"/>
    <w:rsid w:val="00077757"/>
    <w:rPr>
      <w:rFonts w:cstheme="majorBidi" w:eastAsiaTheme="majorEastAsia"/>
      <w:color w:val="0f4761" w:themeColor="accent1" w:themeShade="0000BF"/>
      <w:sz w:val="28"/>
      <w:szCs w:val="28"/>
      <w:lang w:val="es-ES"/>
    </w:rPr>
  </w:style>
  <w:style w:type="character" w:styleId="Heading4Char" w:customStyle="1">
    <w:name w:val="Heading 4 Char"/>
    <w:basedOn w:val="DefaultParagraphFont"/>
    <w:link w:val="Heading4"/>
    <w:uiPriority w:val="9"/>
    <w:semiHidden w:val="1"/>
    <w:rsid w:val="00077757"/>
    <w:rPr>
      <w:rFonts w:cstheme="majorBidi" w:eastAsiaTheme="majorEastAsia"/>
      <w:i w:val="1"/>
      <w:iCs w:val="1"/>
      <w:color w:val="0f4761" w:themeColor="accent1" w:themeShade="0000BF"/>
      <w:lang w:val="es-ES"/>
    </w:rPr>
  </w:style>
  <w:style w:type="character" w:styleId="Heading5Char" w:customStyle="1">
    <w:name w:val="Heading 5 Char"/>
    <w:basedOn w:val="DefaultParagraphFont"/>
    <w:link w:val="Heading5"/>
    <w:uiPriority w:val="9"/>
    <w:semiHidden w:val="1"/>
    <w:rsid w:val="00077757"/>
    <w:rPr>
      <w:rFonts w:cstheme="majorBidi" w:eastAsiaTheme="majorEastAsia"/>
      <w:color w:val="0f4761" w:themeColor="accent1" w:themeShade="0000BF"/>
      <w:lang w:val="es-ES"/>
    </w:rPr>
  </w:style>
  <w:style w:type="character" w:styleId="Heading6Char" w:customStyle="1">
    <w:name w:val="Heading 6 Char"/>
    <w:basedOn w:val="DefaultParagraphFont"/>
    <w:link w:val="Heading6"/>
    <w:uiPriority w:val="9"/>
    <w:semiHidden w:val="1"/>
    <w:rsid w:val="00077757"/>
    <w:rPr>
      <w:rFonts w:cstheme="majorBidi" w:eastAsiaTheme="majorEastAsia"/>
      <w:i w:val="1"/>
      <w:iCs w:val="1"/>
      <w:color w:val="595959" w:themeColor="text1" w:themeTint="0000A6"/>
      <w:lang w:val="es-ES"/>
    </w:rPr>
  </w:style>
  <w:style w:type="character" w:styleId="Heading7Char" w:customStyle="1">
    <w:name w:val="Heading 7 Char"/>
    <w:basedOn w:val="DefaultParagraphFont"/>
    <w:link w:val="Heading7"/>
    <w:uiPriority w:val="9"/>
    <w:semiHidden w:val="1"/>
    <w:rsid w:val="00077757"/>
    <w:rPr>
      <w:rFonts w:cstheme="majorBidi" w:eastAsiaTheme="majorEastAsia"/>
      <w:color w:val="595959" w:themeColor="text1" w:themeTint="0000A6"/>
      <w:lang w:val="es-ES"/>
    </w:rPr>
  </w:style>
  <w:style w:type="character" w:styleId="Heading8Char" w:customStyle="1">
    <w:name w:val="Heading 8 Char"/>
    <w:basedOn w:val="DefaultParagraphFont"/>
    <w:link w:val="Heading8"/>
    <w:uiPriority w:val="9"/>
    <w:semiHidden w:val="1"/>
    <w:rsid w:val="00077757"/>
    <w:rPr>
      <w:rFonts w:cstheme="majorBidi" w:eastAsiaTheme="majorEastAsia"/>
      <w:i w:val="1"/>
      <w:iCs w:val="1"/>
      <w:color w:val="272727" w:themeColor="text1" w:themeTint="0000D8"/>
      <w:lang w:val="es-ES"/>
    </w:rPr>
  </w:style>
  <w:style w:type="character" w:styleId="Heading9Char" w:customStyle="1">
    <w:name w:val="Heading 9 Char"/>
    <w:basedOn w:val="DefaultParagraphFont"/>
    <w:link w:val="Heading9"/>
    <w:uiPriority w:val="9"/>
    <w:semiHidden w:val="1"/>
    <w:rsid w:val="00077757"/>
    <w:rPr>
      <w:rFonts w:cstheme="majorBidi" w:eastAsiaTheme="majorEastAsia"/>
      <w:color w:val="272727" w:themeColor="text1" w:themeTint="0000D8"/>
      <w:lang w:val="es-ES"/>
    </w:rPr>
  </w:style>
  <w:style w:type="character" w:styleId="TitleChar" w:customStyle="1">
    <w:name w:val="Title Char"/>
    <w:basedOn w:val="DefaultParagraphFont"/>
    <w:link w:val="Title"/>
    <w:uiPriority w:val="10"/>
    <w:rsid w:val="00077757"/>
    <w:rPr>
      <w:rFonts w:asciiTheme="majorHAnsi" w:cstheme="majorBidi" w:eastAsiaTheme="majorEastAsia" w:hAnsiTheme="majorHAnsi"/>
      <w:spacing w:val="-10"/>
      <w:kern w:val="28"/>
      <w:sz w:val="56"/>
      <w:szCs w:val="56"/>
      <w:lang w:val="es-ES"/>
    </w:rPr>
  </w:style>
  <w:style w:type="character" w:styleId="SubtitleChar" w:customStyle="1">
    <w:name w:val="Subtitle Char"/>
    <w:basedOn w:val="DefaultParagraphFont"/>
    <w:link w:val="Subtitle"/>
    <w:uiPriority w:val="11"/>
    <w:rsid w:val="00077757"/>
    <w:rPr>
      <w:rFonts w:cstheme="majorBidi" w:eastAsiaTheme="majorEastAsia"/>
      <w:color w:val="595959" w:themeColor="text1" w:themeTint="0000A6"/>
      <w:spacing w:val="15"/>
      <w:sz w:val="28"/>
      <w:szCs w:val="28"/>
      <w:lang w:val="es-ES"/>
    </w:rPr>
  </w:style>
  <w:style w:type="paragraph" w:styleId="Quote">
    <w:name w:val="Quote"/>
    <w:basedOn w:val="Normal"/>
    <w:next w:val="Normal"/>
    <w:link w:val="QuoteChar"/>
    <w:uiPriority w:val="29"/>
    <w:qFormat w:val="1"/>
    <w:rsid w:val="00077757"/>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077757"/>
    <w:rPr>
      <w:i w:val="1"/>
      <w:iCs w:val="1"/>
      <w:color w:val="404040" w:themeColor="text1" w:themeTint="0000BF"/>
      <w:lang w:val="es-ES"/>
    </w:rPr>
  </w:style>
  <w:style w:type="paragraph" w:styleId="ListParagraph">
    <w:name w:val="List Paragraph"/>
    <w:basedOn w:val="Normal"/>
    <w:uiPriority w:val="34"/>
    <w:qFormat w:val="1"/>
    <w:rsid w:val="00077757"/>
    <w:pPr>
      <w:ind w:left="720"/>
      <w:contextualSpacing w:val="1"/>
    </w:pPr>
  </w:style>
  <w:style w:type="character" w:styleId="IntenseEmphasis">
    <w:name w:val="Intense Emphasis"/>
    <w:basedOn w:val="DefaultParagraphFont"/>
    <w:uiPriority w:val="21"/>
    <w:qFormat w:val="1"/>
    <w:rsid w:val="00077757"/>
    <w:rPr>
      <w:i w:val="1"/>
      <w:iCs w:val="1"/>
      <w:color w:val="0f4761" w:themeColor="accent1" w:themeShade="0000BF"/>
    </w:rPr>
  </w:style>
  <w:style w:type="paragraph" w:styleId="IntenseQuote">
    <w:name w:val="Intense Quote"/>
    <w:basedOn w:val="Normal"/>
    <w:next w:val="Normal"/>
    <w:link w:val="IntenseQuoteChar"/>
    <w:uiPriority w:val="30"/>
    <w:qFormat w:val="1"/>
    <w:rsid w:val="0007775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77757"/>
    <w:rPr>
      <w:i w:val="1"/>
      <w:iCs w:val="1"/>
      <w:color w:val="0f4761" w:themeColor="accent1" w:themeShade="0000BF"/>
      <w:lang w:val="es-ES"/>
    </w:rPr>
  </w:style>
  <w:style w:type="character" w:styleId="IntenseReference">
    <w:name w:val="Intense Reference"/>
    <w:basedOn w:val="DefaultParagraphFont"/>
    <w:uiPriority w:val="32"/>
    <w:qFormat w:val="1"/>
    <w:rsid w:val="00077757"/>
    <w:rPr>
      <w:b w:val="1"/>
      <w:bCs w:val="1"/>
      <w:smallCaps w:val="1"/>
      <w:color w:val="0f4761" w:themeColor="accent1" w:themeShade="0000BF"/>
      <w:spacing w:val="5"/>
    </w:rPr>
  </w:style>
  <w:style w:type="table" w:styleId="TableGridLight">
    <w:name w:val="Grid Table Light"/>
    <w:basedOn w:val="TableNormal"/>
    <w:uiPriority w:val="40"/>
    <w:rsid w:val="00077757"/>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PlainTable1">
    <w:name w:val="Plain Table 1"/>
    <w:basedOn w:val="TableNormal"/>
    <w:uiPriority w:val="41"/>
    <w:rsid w:val="00077757"/>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eGrid">
    <w:name w:val="Table Grid"/>
    <w:basedOn w:val="TableNormal"/>
    <w:uiPriority w:val="39"/>
    <w:rsid w:val="0007775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2">
    <w:name w:val="Plain Table 2"/>
    <w:basedOn w:val="TableNormal"/>
    <w:uiPriority w:val="42"/>
    <w:rsid w:val="00077757"/>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PlainTable3">
    <w:name w:val="Plain Table 3"/>
    <w:basedOn w:val="TableNormal"/>
    <w:uiPriority w:val="43"/>
    <w:rsid w:val="00077757"/>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PlainTable4">
    <w:name w:val="Plain Table 4"/>
    <w:basedOn w:val="TableNormal"/>
    <w:uiPriority w:val="44"/>
    <w:rsid w:val="00077757"/>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5">
    <w:name w:val="Plain Table 5"/>
    <w:basedOn w:val="TableNormal"/>
    <w:uiPriority w:val="45"/>
    <w:rsid w:val="00077757"/>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GridTable1Light">
    <w:name w:val="Grid Table 1 Light"/>
    <w:basedOn w:val="TableNormal"/>
    <w:uiPriority w:val="46"/>
    <w:rsid w:val="00077757"/>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GridTable1Light-Accent1">
    <w:name w:val="Grid Table 1 Light Accent 1"/>
    <w:basedOn w:val="TableNormal"/>
    <w:uiPriority w:val="46"/>
    <w:rsid w:val="00077757"/>
    <w:tblPr>
      <w:tblStyleRowBandSize w:val="1"/>
      <w:tblStyleColBandSize w:val="1"/>
      <w:tblBorders>
        <w:top w:color="83caeb" w:space="0" w:sz="4" w:themeColor="accent1" w:themeTint="000066" w:val="single"/>
        <w:left w:color="83caeb" w:space="0" w:sz="4" w:themeColor="accent1" w:themeTint="000066" w:val="single"/>
        <w:bottom w:color="83caeb" w:space="0" w:sz="4" w:themeColor="accent1" w:themeTint="000066" w:val="single"/>
        <w:right w:color="83caeb" w:space="0" w:sz="4" w:themeColor="accent1" w:themeTint="000066" w:val="single"/>
        <w:insideH w:color="83caeb" w:space="0" w:sz="4" w:themeColor="accent1" w:themeTint="000066" w:val="single"/>
        <w:insideV w:color="83caeb" w:space="0" w:sz="4" w:themeColor="accent1" w:themeTint="000066" w:val="single"/>
      </w:tblBorders>
    </w:tblPr>
    <w:tblStylePr w:type="firstRow">
      <w:rPr>
        <w:b w:val="1"/>
        <w:bCs w:val="1"/>
      </w:rPr>
      <w:tblPr/>
      <w:tcPr>
        <w:tcBorders>
          <w:bottom w:color="45b0e1" w:space="0" w:sz="12" w:themeColor="accent1" w:themeTint="000099" w:val="single"/>
        </w:tcBorders>
      </w:tcPr>
    </w:tblStylePr>
    <w:tblStylePr w:type="lastRow">
      <w:rPr>
        <w:b w:val="1"/>
        <w:bCs w:val="1"/>
      </w:rPr>
      <w:tblPr/>
      <w:tcPr>
        <w:tcBorders>
          <w:top w:color="45b0e1" w:space="0" w:sz="2" w:themeColor="accent1" w:themeTint="000099" w:val="double"/>
        </w:tcBorders>
      </w:tcPr>
    </w:tblStylePr>
    <w:tblStylePr w:type="firstCol">
      <w:rPr>
        <w:b w:val="1"/>
        <w:bCs w:val="1"/>
      </w:rPr>
    </w:tblStylePr>
    <w:tblStylePr w:type="lastCol">
      <w:rPr>
        <w:b w:val="1"/>
        <w:bCs w:val="1"/>
      </w:rPr>
    </w:tblStylePr>
  </w:style>
  <w:style w:type="table" w:styleId="GridTable2">
    <w:name w:val="Grid Table 2"/>
    <w:basedOn w:val="TableNormal"/>
    <w:uiPriority w:val="47"/>
    <w:rsid w:val="00077757"/>
    <w:tblPr>
      <w:tblStyleRowBandSize w:val="1"/>
      <w:tblStyleColBandSize w:val="1"/>
      <w:tblBorders>
        <w:top w:color="666666" w:space="0" w:sz="2" w:themeColor="text1" w:themeTint="000099" w:val="single"/>
        <w:bottom w:color="666666" w:space="0" w:sz="2" w:themeColor="text1" w:themeTint="000099" w:val="single"/>
        <w:insideH w:color="666666" w:space="0" w:sz="2" w:themeColor="text1" w:themeTint="000099" w:val="single"/>
        <w:insideV w:color="666666" w:space="0" w:sz="2" w:themeColor="text1" w:themeTint="000099" w:val="single"/>
      </w:tblBorders>
    </w:tblPr>
    <w:tblStylePr w:type="firstRow">
      <w:rPr>
        <w:b w:val="1"/>
        <w:bCs w:val="1"/>
      </w:rPr>
      <w:tblPr/>
      <w:tcPr>
        <w:tcBorders>
          <w:top w:space="0" w:sz="0" w:val="nil"/>
          <w:bottom w:color="666666" w:space="0" w:sz="12" w:themeColor="text1" w:themeTint="000099" w:val="single"/>
          <w:insideH w:space="0" w:sz="0" w:val="nil"/>
          <w:insideV w:space="0" w:sz="0" w:val="nil"/>
        </w:tcBorders>
        <w:shd w:color="auto" w:fill="ffffff" w:themeFill="background1" w:val="clear"/>
      </w:tcPr>
    </w:tblStylePr>
    <w:tblStylePr w:type="lastRow">
      <w:rPr>
        <w:b w:val="1"/>
        <w:bCs w:val="1"/>
      </w:rPr>
      <w:tblPr/>
      <w:tcPr>
        <w:tcBorders>
          <w:top w:color="666666" w:space="0" w:sz="2" w:themeColor="tex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sl/Xp/+atdFWJ2cpT9Un3p2Whg==">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2026-01-18T21:21:00Z</dcterms:created>
  <dc:creator>Tomas Vivanco Larrain</dc:creator>
</cp:coreProperties>
</file>