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000000"/>
          <w:sz w:val="44"/>
        </w:rPr>
        <w:t>FloatMate Diagramas y mockup</w:t>
      </w:r>
    </w:p>
    <w:p>
      <w:pPr>
        <w:keepNext w:val="0"/>
      </w:pPr>
      <w:r>
        <w:rPr>
          <w:rFonts w:ascii="Arial" w:hAnsi="Arial"/>
          <w:b w:val="0"/>
          <w:color w:val="000000"/>
          <w:sz w:val="22"/>
        </w:rPr>
        <w:t>Tomás Yepes Arboleda, Cristian Benites y Mateo Gallo</w:t>
      </w:r>
      <w:r>
        <w:br/>
      </w:r>
      <w:r>
        <w:rPr>
          <w:rFonts w:ascii="Arial" w:hAnsi="Arial"/>
          <w:b w:val="0"/>
          <w:color w:val="000000"/>
          <w:sz w:val="22"/>
        </w:rPr>
        <w:t>Ingeniería de Software · 14 de octubre de 2026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1 Diagrama entidad relación</w:t>
      </w:r>
    </w:p>
    <w:p>
      <w:pPr>
        <w:keepNext w:val="0"/>
      </w:pPr>
      <w:r>
        <w:rPr>
          <w:rFonts w:ascii="Arial" w:hAnsi="Arial"/>
          <w:b w:val="0"/>
          <w:color w:val="000000"/>
          <w:sz w:val="22"/>
        </w:rPr>
        <w:t>En FloatMate usamos PostgreSQL, una base de datos relacional. Este diagrama muestra cómo organizamos la información de los usuarios, conductores, vehículos, rutas, viajes, controles de salida, abastecimientos, mantenimientos e incidentes.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4668048" cy="5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tidad_rela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8048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rFonts w:ascii="Arial" w:hAnsi="Arial"/>
          <w:b w:val="0"/>
          <w:color w:val="000000"/>
          <w:sz w:val="22"/>
        </w:rPr>
        <w:t>Cada viaje se relaciona con un vehículo, un conductor y una ruta. Puede tener un control de salida, mientras que un abastecimiento puede registrarse con o sin un viaje asociado. El usuario queda relacionado con los registros que realiza.</w:t>
      </w:r>
    </w:p>
    <w:p>
      <w:pPr>
        <w:keepNext w:val="0"/>
      </w:pPr>
      <w:r>
        <w:rPr>
          <w:rFonts w:ascii="Arial" w:hAnsi="Arial"/>
          <w:b w:val="0"/>
          <w:color w:val="000000"/>
          <w:sz w:val="22"/>
        </w:rPr>
        <w:t>PK identifica cada registro, FK lo conecta con otra tabla y UQ indica que un valor no se repite. Las relaciones 1, 0..1 y 0..* significan uno, ninguno o uno, y ninguno o varios.</w:t>
      </w:r>
    </w:p>
    <w:p>
      <w:pPr>
        <w:pStyle w:val="Heading1"/>
        <w:pageBreakBefore/>
      </w:pPr>
      <w:r>
        <w:rPr>
          <w:rFonts w:ascii="Arial" w:hAnsi="Arial"/>
          <w:b/>
          <w:color w:val="000000"/>
          <w:sz w:val="32"/>
        </w:rPr>
        <w:t>2 Diagrama casos de uso</w:t>
      </w:r>
    </w:p>
    <w:p>
      <w:pPr>
        <w:keepNext w:val="0"/>
      </w:pPr>
      <w:r>
        <w:rPr>
          <w:rFonts w:ascii="Arial" w:hAnsi="Arial"/>
          <w:b w:val="0"/>
          <w:color w:val="000000"/>
          <w:sz w:val="22"/>
        </w:rPr>
        <w:t>Aquí mostramos las funciones de FloatMate según el usuario. Consulta revisa el panel y los reportes; Operador registra la operación; Administrador también gestiona los vehículos, conductores, rutas y usuarios.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766165" cy="6794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sos_de_u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6165" cy="679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rFonts w:ascii="Arial" w:hAnsi="Arial"/>
          <w:b w:val="0"/>
          <w:color w:val="000000"/>
          <w:sz w:val="22"/>
        </w:rPr>
        <w:t>Programar un viaje incluye validar la asignación. Iniciar un viaje incluye verificar que la salida esté habilitada. Por eso usamos «include». Estos permisos hacen parte del diseño; el mockup utiliza una sesión de administrador de demostración.</w:t>
      </w:r>
    </w:p>
    <w:p>
      <w:pPr>
        <w:pStyle w:val="Heading1"/>
        <w:pageBreakBefore/>
      </w:pPr>
      <w:r>
        <w:rPr>
          <w:rFonts w:ascii="Arial" w:hAnsi="Arial"/>
          <w:b/>
          <w:color w:val="000000"/>
          <w:sz w:val="32"/>
        </w:rPr>
        <w:t>3 Diagrama de clases</w:t>
      </w:r>
    </w:p>
    <w:p>
      <w:pPr>
        <w:keepNext w:val="0"/>
      </w:pPr>
      <w:r>
        <w:rPr>
          <w:rFonts w:ascii="Arial" w:hAnsi="Arial"/>
          <w:b w:val="0"/>
          <w:color w:val="000000"/>
          <w:sz w:val="22"/>
        </w:rPr>
        <w:t>Representamos las nueve entidades de FloatMate como clases. Cada una reúne sus datos principales y las acciones que le corresponden, por ejemplo, calcular el total de un abastecimiento o iniciar un viaje.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75448" cy="673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l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5448" cy="673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rFonts w:ascii="Arial" w:hAnsi="Arial"/>
          <w:b w:val="0"/>
          <w:color w:val="000000"/>
          <w:sz w:val="22"/>
        </w:rPr>
        <w:t>El signo - indica un atributo privado y + una operación pública. Las líneas muestran cómo se relacionan las clases. Las operaciones son parte del diseño de la aplicación y no todas están implementadas todavía.</w:t>
      </w:r>
    </w:p>
    <w:p>
      <w:pPr>
        <w:pStyle w:val="Heading1"/>
        <w:pageBreakBefore/>
      </w:pPr>
      <w:r>
        <w:rPr>
          <w:rFonts w:ascii="Arial" w:hAnsi="Arial"/>
          <w:b/>
          <w:color w:val="000000"/>
          <w:sz w:val="32"/>
        </w:rPr>
        <w:t>4 Diagrama de objetos</w:t>
      </w:r>
    </w:p>
    <w:p>
      <w:pPr>
        <w:keepNext w:val="0"/>
      </w:pPr>
      <w:r>
        <w:rPr>
          <w:rFonts w:ascii="Arial" w:hAnsi="Arial"/>
          <w:b w:val="0"/>
          <w:color w:val="000000"/>
          <w:sz w:val="22"/>
        </w:rPr>
        <w:t>Este diagrama muestra un ejemplo con los datos de prueba de la Terminal Norte. Usamos objetos concretos para ver cómo se relacionan las clases en una operación de FloatMate.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379945" cy="5524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bje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9945" cy="552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rFonts w:ascii="Arial" w:hAnsi="Arial"/>
          <w:b w:val="0"/>
          <w:color w:val="000000"/>
          <w:sz w:val="22"/>
        </w:rPr>
        <w:t>El viaje conecta al bus FTA101, al conductor Andrés Ríos y a la ruta hacia Bello. También tiene un control aprobado y un abastecimiento registrado por Ana. Los 13 pasajeros están dentro de la capacidad de 26 puestos del bus.</w:t>
      </w:r>
    </w:p>
    <w:p>
      <w:pPr>
        <w:keepNext w:val="0"/>
      </w:pPr>
      <w:r>
        <w:rPr>
          <w:rFonts w:ascii="Arial" w:hAnsi="Arial"/>
          <w:b w:val="0"/>
          <w:color w:val="000000"/>
          <w:sz w:val="22"/>
        </w:rPr>
        <w:t>El abastecimiento registra 51 litros a $10.310 por litro, para un total de $525.810. El viaje está finalizado. Este es un ejemplo de los datos de prueba, no una consulta del estado actual del sistema.</w:t>
      </w:r>
    </w:p>
    <w:p>
      <w:pPr>
        <w:pStyle w:val="Heading1"/>
        <w:pageBreakBefore/>
      </w:pPr>
      <w:r>
        <w:rPr>
          <w:rFonts w:ascii="Arial" w:hAnsi="Arial"/>
          <w:b/>
          <w:color w:val="000000"/>
          <w:sz w:val="32"/>
        </w:rPr>
        <w:t>5 Parte 1 del mockup</w:t>
      </w:r>
    </w:p>
    <w:p>
      <w:pPr>
        <w:keepNext w:val="0"/>
      </w:pPr>
      <w:r>
        <w:rPr>
          <w:rFonts w:ascii="Arial" w:hAnsi="Arial"/>
          <w:b w:val="0"/>
          <w:color w:val="000000"/>
          <w:sz w:val="22"/>
        </w:rPr>
        <w:t>En esta primera parte diseñamos el acceso, el panel, la consulta y el registro de vehículos, y la programación de viajes. El prototipo permite recorrer estas pantallas con datos de ejemplo.</w:t>
      </w:r>
    </w:p>
    <w:p>
      <w:pPr>
        <w:keepNext/>
      </w:pPr>
      <w:r>
        <w:rPr>
          <w:rFonts w:ascii="Arial" w:hAnsi="Arial"/>
          <w:b/>
          <w:color w:val="000000"/>
          <w:sz w:val="22"/>
        </w:rPr>
        <w:t>Acceso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4549083" cy="2997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cces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9083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rFonts w:ascii="Arial" w:hAnsi="Arial"/>
          <w:b w:val="0"/>
          <w:color w:val="000000"/>
          <w:sz w:val="22"/>
        </w:rPr>
        <w:t>El usuario ingresa con su nombre y contraseña. Si los datos son incorrectos, aparece un mensaje y puede intentarlo de nuevo.</w:t>
      </w:r>
    </w:p>
    <w:p>
      <w:pPr>
        <w:keepNext/>
      </w:pPr>
      <w:r>
        <w:rPr>
          <w:rFonts w:ascii="Arial" w:hAnsi="Arial"/>
          <w:b/>
          <w:color w:val="000000"/>
          <w:sz w:val="22"/>
        </w:rPr>
        <w:t>Panel principal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4549083" cy="2997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a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9083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rFonts w:ascii="Arial" w:hAnsi="Arial"/>
          <w:b w:val="0"/>
          <w:color w:val="000000"/>
          <w:sz w:val="22"/>
        </w:rPr>
        <w:t>Desde el panel se consultan los vehículos disponibles, los viajes programados y los buses en mantenimiento.</w:t>
      </w:r>
    </w:p>
    <w:p>
      <w:pPr>
        <w:keepNext/>
        <w:pageBreakBefore/>
      </w:pPr>
      <w:r>
        <w:rPr>
          <w:rFonts w:ascii="Arial" w:hAnsi="Arial"/>
          <w:b/>
          <w:color w:val="000000"/>
          <w:sz w:val="22"/>
        </w:rPr>
        <w:t>Vehículos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4549083" cy="2997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ehicul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9083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rFonts w:ascii="Arial" w:hAnsi="Arial"/>
          <w:b w:val="0"/>
          <w:color w:val="000000"/>
          <w:sz w:val="22"/>
        </w:rPr>
        <w:t>La pantalla permite buscar por placa o marca y filtrar por estado. La tabla muestra los datos principales de cada vehículo.</w:t>
      </w:r>
    </w:p>
    <w:p>
      <w:pPr>
        <w:keepNext/>
      </w:pPr>
      <w:r>
        <w:rPr>
          <w:rFonts w:ascii="Arial" w:hAnsi="Arial"/>
          <w:b/>
          <w:color w:val="000000"/>
          <w:sz w:val="22"/>
        </w:rPr>
        <w:t>Registrar vehículo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4549083" cy="2997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gistrar_vehicul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9083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rFonts w:ascii="Arial" w:hAnsi="Arial"/>
          <w:b w:val="0"/>
          <w:color w:val="000000"/>
          <w:sz w:val="22"/>
        </w:rPr>
        <w:t>El formulario solicita placa, código, tipo, marca, modelo, capacidad, kilometraje, próximo mantenimiento y estado. Si la placa o el código ya existen, el registro se detiene y aparece un mensaje.</w:t>
      </w:r>
    </w:p>
    <w:p>
      <w:pPr>
        <w:keepNext/>
        <w:pageBreakBefore/>
      </w:pPr>
      <w:r>
        <w:rPr>
          <w:rFonts w:ascii="Arial" w:hAnsi="Arial"/>
          <w:b/>
          <w:color w:val="000000"/>
          <w:sz w:val="22"/>
        </w:rPr>
        <w:t>Viajes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4549083" cy="2997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iaj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9083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rFonts w:ascii="Arial" w:hAnsi="Arial"/>
          <w:b w:val="0"/>
          <w:color w:val="000000"/>
          <w:sz w:val="22"/>
        </w:rPr>
        <w:t>Se muestran la ruta, el conductor, el vehículo, la salida, los pasajeros y el estado del viaje. También se puede buscar y filtrar la programación.</w:t>
      </w:r>
    </w:p>
    <w:p>
      <w:pPr>
        <w:keepNext/>
      </w:pPr>
      <w:r>
        <w:rPr>
          <w:rFonts w:ascii="Arial" w:hAnsi="Arial"/>
          <w:b/>
          <w:color w:val="000000"/>
          <w:sz w:val="22"/>
        </w:rPr>
        <w:t>Programar viaje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4549083" cy="2997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ogramar_viaj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9083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rFonts w:ascii="Arial" w:hAnsi="Arial"/>
          <w:b w:val="0"/>
          <w:color w:val="000000"/>
          <w:sz w:val="22"/>
        </w:rPr>
        <w:t>Se seleccionan una ruta, un vehículo y un conductor disponibles. Luego se ingresa la fecha, la hora y la cantidad de pasajeros. Se valida la capacidad, una fecha futura y que los recursos no estén asignados a esa misma hora.</w:t>
      </w:r>
    </w:p>
    <w:p>
      <w:pPr>
        <w:keepNext w:val="0"/>
      </w:pPr>
      <w:r>
        <w:rPr>
          <w:rFonts w:ascii="Arial" w:hAnsi="Arial"/>
          <w:b w:val="0"/>
          <w:color w:val="000000"/>
          <w:sz w:val="22"/>
        </w:rPr>
        <w:t>Para probarlo, se abre index.html y se ingresa con admin y floatmate123. Los datos se guardan en el navegador; esta parte todavía no está conectada a PostgreSQL.</w:t>
      </w:r>
    </w:p>
    <w:sectPr w:rsidR="00FC693F" w:rsidRPr="0006063C" w:rsidSect="00034616">
      <w:footerReference w:type="default" r:id="rId19"/>
      <w:pgSz w:w="12240" w:h="15840"/>
      <w:pgMar w:top="760" w:right="900" w:bottom="760" w:left="900" w:header="72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FloatMate Diagramas y mockup</dc:title>
  <dc:subject/>
  <dc:creator>Equipo FloatMate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