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18"/>
        </w:rPr>
        <w:t>ENTREGA DE MODELADO</w:t>
      </w:r>
    </w:p>
    <w:p>
      <w:pPr>
        <w:pStyle w:val="Title"/>
      </w:pPr>
      <w:r>
        <w:rPr>
          <w:rFonts w:ascii="Arial" w:hAnsi="Arial"/>
          <w:color w:val="000000"/>
        </w:rPr>
        <w:t>FloatMate Diagramas y mockup</w:t>
      </w:r>
    </w:p>
    <w:p>
      <w:r>
        <w:rPr>
          <w:rFonts w:ascii="Arial" w:hAnsi="Arial"/>
          <w:b w:val="0"/>
          <w:sz w:val="20"/>
        </w:rPr>
        <w:t>Esta entrega presenta los cinco productos solicitados para un sistema con base de datos relacional: el modelo entidad relación, los casos de uso, las clases, los objetos y la primera parte del mockup de FloatMate.</w:t>
      </w:r>
    </w:p>
    <w:p>
      <w:pPr>
        <w:pStyle w:val="Heading2"/>
      </w:pPr>
      <w:r>
        <w:rPr>
          <w:rFonts w:ascii="Arial" w:hAnsi="Arial"/>
          <w:color w:val="000000"/>
        </w:rPr>
        <w:t>Tipo de base de datos</w:t>
      </w:r>
    </w:p>
    <w:p>
      <w:r>
        <w:rPr>
          <w:rFonts w:ascii="Arial" w:hAnsi="Arial"/>
          <w:b/>
          <w:sz w:val="20"/>
        </w:rPr>
        <w:t>FloatMate utiliza PostgreSQL y un esquema relacional.</w:t>
      </w:r>
      <w:r>
        <w:rPr>
          <w:rFonts w:ascii="Arial" w:hAnsi="Arial"/>
          <w:b w:val="0"/>
          <w:sz w:val="20"/>
        </w:rPr>
        <w:t xml:space="preserve"> Las nueve tablas de negocio se vinculan mediante claves primarias y foráneas. La distribución entre Terminal Norte y Terminal Sur cambia la ubicación de los registros, pero conserva el modelo relacional.</w:t>
      </w:r>
    </w:p>
    <w:p>
      <w:r>
        <w:rPr>
          <w:rFonts w:ascii="Arial" w:hAnsi="Arial"/>
          <w:b w:val="0"/>
          <w:sz w:val="20"/>
        </w:rPr>
        <w:t>Los ejercicios adicionales con tipos compuestos y JSONB siguen ejecutándose en PostgreSQL. No se identificó una implementación de MongoDB ni de Neo4j en los archivos revisados.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15"/>
        <w:gridCol w:w="9783"/>
      </w:tblGrid>
      <w:tr>
        <w:trPr>
          <w:tblHeader/>
        </w:trPr>
        <w:tc>
          <w:tcPr>
            <w:tcW w:type="dxa" w:w="5215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Punto solicitado</w:t>
            </w:r>
          </w:p>
        </w:tc>
        <w:tc>
          <w:tcPr>
            <w:tcW w:type="dxa" w:w="9783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Contenido entregado</w:t>
            </w:r>
          </w:p>
        </w:tc>
      </w:tr>
      <w:tr>
        <w:tc>
          <w:tcPr>
            <w:tcW w:type="dxa" w:w="52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 Diagrama entidad relación</w:t>
            </w:r>
          </w:p>
        </w:tc>
        <w:tc>
          <w:tcPr>
            <w:tcW w:type="dxa" w:w="978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9 entidades, 12 relaciones, multiplicidades y diccionario de datos</w:t>
            </w:r>
          </w:p>
        </w:tc>
      </w:tr>
      <w:tr>
        <w:tc>
          <w:tcPr>
            <w:tcW w:type="dxa" w:w="52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2 Diagrama de casos de uso</w:t>
            </w:r>
          </w:p>
        </w:tc>
        <w:tc>
          <w:tcPr>
            <w:tcW w:type="dxa" w:w="978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3 actores, 15 casos de uso y especificación de los flujos iniciales</w:t>
            </w:r>
          </w:p>
        </w:tc>
      </w:tr>
      <w:tr>
        <w:tc>
          <w:tcPr>
            <w:tcW w:type="dxa" w:w="52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3 Diagrama de clases</w:t>
            </w:r>
          </w:p>
        </w:tc>
        <w:tc>
          <w:tcPr>
            <w:tcW w:type="dxa" w:w="978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Modelo lógico del dominio con atributos, operaciones y asociaciones</w:t>
            </w:r>
          </w:p>
        </w:tc>
      </w:tr>
      <w:tr>
        <w:tc>
          <w:tcPr>
            <w:tcW w:type="dxa" w:w="52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4 Diagrama de objetos</w:t>
            </w:r>
          </w:p>
        </w:tc>
        <w:tc>
          <w:tcPr>
            <w:tcW w:type="dxa" w:w="978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Ejemplo concreto con datos semilla del nodo Norte</w:t>
            </w:r>
          </w:p>
        </w:tc>
      </w:tr>
      <w:tr>
        <w:tc>
          <w:tcPr>
            <w:tcW w:type="dxa" w:w="52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5 Parte 1 del mockup</w:t>
            </w:r>
          </w:p>
        </w:tc>
        <w:tc>
          <w:tcPr>
            <w:tcW w:type="dxa" w:w="978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4 pantallas y 2 formularios navegables con validaciones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sz w:val="17"/>
        </w:rPr>
        <w:t>Equipo:</w:t>
      </w:r>
      <w:r>
        <w:rPr>
          <w:rFonts w:ascii="Arial" w:hAnsi="Arial"/>
          <w:b w:val="0"/>
          <w:sz w:val="17"/>
        </w:rPr>
        <w:t xml:space="preserve"> Tomás Yepes Arboleda, Cristian Benites y Mateo Gallo.</w:t>
      </w:r>
      <w:r>
        <w:br/>
      </w:r>
      <w:r>
        <w:rPr>
          <w:rFonts w:ascii="Arial" w:hAnsi="Arial"/>
          <w:b/>
          <w:sz w:val="17"/>
        </w:rPr>
        <w:t>Fecha:</w:t>
      </w:r>
      <w:r>
        <w:rPr>
          <w:rFonts w:ascii="Arial" w:hAnsi="Arial"/>
          <w:b w:val="0"/>
          <w:sz w:val="17"/>
        </w:rPr>
        <w:t xml:space="preserve"> 13 de octubre de 2026.</w:t>
      </w:r>
    </w:p>
    <w:p>
      <w:pPr>
        <w:pageBreakBefore/>
        <w:spacing w:after="160"/>
      </w:pPr>
      <w:r>
        <w:rPr>
          <w:b/>
          <w:sz w:val="18"/>
        </w:rPr>
        <w:t>1 MODELO DE DATOS</w:t>
      </w:r>
    </w:p>
    <w:p>
      <w:pPr>
        <w:pStyle w:val="Heading1"/>
      </w:pPr>
      <w:r>
        <w:rPr>
          <w:rFonts w:ascii="Arial" w:hAnsi="Arial"/>
          <w:color w:val="000000"/>
        </w:rPr>
        <w:t>Diagrama entidad relación</w:t>
      </w:r>
    </w:p>
    <w:p>
      <w:r>
        <w:rPr>
          <w:rFonts w:ascii="Arial" w:hAnsi="Arial"/>
          <w:b w:val="0"/>
          <w:sz w:val="17"/>
        </w:rPr>
        <w:t>Modelo lógico del esquema floatmate. Los atributos principales se muestran en el diagrama; el diccionario de las páginas siguientes contiene todas las columnas.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638428" cy="682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tidad_rel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428" cy="682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17"/>
        </w:rPr>
        <w:t>Notación:</w:t>
      </w:r>
      <w:r>
        <w:rPr>
          <w:rFonts w:ascii="Arial" w:hAnsi="Arial"/>
          <w:b w:val="0"/>
          <w:sz w:val="17"/>
        </w:rPr>
        <w:t xml:space="preserve"> PK = clave primaria; FK = clave foránea; UQ = valor único. 1 = exactamente uno; 0..1 = cero o uno; 0..* = cero o muchos.</w:t>
      </w:r>
    </w:p>
    <w:p>
      <w:r>
        <w:rPr>
          <w:rFonts w:ascii="Arial" w:hAnsi="Arial"/>
          <w:b w:val="0"/>
          <w:sz w:val="17"/>
        </w:rPr>
        <w:t>Cada viaje pertenece a un vehículo, un conductor y una ruta. Un viaje puede tener cero o un control de salida; un abastecimiento puede referirse a cero o un viaje. Cada registro operativo tiene un usuario responsable.</w:t>
      </w:r>
    </w:p>
    <w:p>
      <w:pPr>
        <w:pageBreakBefore/>
        <w:spacing w:after="160"/>
      </w:pPr>
      <w:r>
        <w:rPr>
          <w:b/>
          <w:sz w:val="18"/>
        </w:rPr>
        <w:t>1 MODELO DE DATOS</w:t>
      </w:r>
    </w:p>
    <w:p>
      <w:pPr>
        <w:pStyle w:val="Heading1"/>
      </w:pPr>
      <w:r>
        <w:rPr>
          <w:rFonts w:ascii="Arial" w:hAnsi="Arial"/>
          <w:color w:val="000000"/>
        </w:rPr>
        <w:t>Diccionario de entidades principales</w:t>
      </w:r>
    </w:p>
    <w:p>
      <w:r>
        <w:rPr>
          <w:rFonts w:ascii="Arial" w:hAnsi="Arial"/>
          <w:b w:val="0"/>
          <w:sz w:val="17"/>
        </w:rPr>
        <w:t>Tipos y claves extraídos del DDL de Terminal Norte. El mismo modelo se replica en Sur. Todos los atributos son obligatorios salvo los señalados como NULL.</w:t>
      </w:r>
    </w:p>
    <w:p>
      <w:pPr>
        <w:pStyle w:val="Heading2"/>
      </w:pPr>
      <w:r>
        <w:rPr>
          <w:rFonts w:ascii="Arial" w:hAnsi="Arial"/>
          <w:color w:val="000000"/>
        </w:rPr>
        <w:t>usuarios</w:t>
      </w:r>
    </w:p>
    <w:p>
      <w:r>
        <w:rPr>
          <w:rFonts w:ascii="Arial" w:hAnsi="Arial"/>
          <w:b/>
          <w:sz w:val="17"/>
        </w:rPr>
        <w:t>usuario_id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documento</w:t>
      </w:r>
      <w:r>
        <w:rPr>
          <w:rFonts w:ascii="Arial" w:hAnsi="Arial"/>
          <w:b w:val="0"/>
          <w:sz w:val="17"/>
        </w:rPr>
        <w:t xml:space="preserve"> varchar(20) [UQ]; </w:t>
      </w:r>
      <w:r>
        <w:rPr>
          <w:rFonts w:ascii="Arial" w:hAnsi="Arial"/>
          <w:b/>
          <w:sz w:val="17"/>
        </w:rPr>
        <w:t>nombres</w:t>
      </w:r>
      <w:r>
        <w:rPr>
          <w:rFonts w:ascii="Arial" w:hAnsi="Arial"/>
          <w:b w:val="0"/>
          <w:sz w:val="17"/>
        </w:rPr>
        <w:t xml:space="preserve"> varchar(60); </w:t>
      </w:r>
      <w:r>
        <w:rPr>
          <w:rFonts w:ascii="Arial" w:hAnsi="Arial"/>
          <w:b/>
          <w:sz w:val="17"/>
        </w:rPr>
        <w:t>apellidos</w:t>
      </w:r>
      <w:r>
        <w:rPr>
          <w:rFonts w:ascii="Arial" w:hAnsi="Arial"/>
          <w:b w:val="0"/>
          <w:sz w:val="17"/>
        </w:rPr>
        <w:t xml:space="preserve"> varchar(60); </w:t>
      </w:r>
      <w:r>
        <w:rPr>
          <w:rFonts w:ascii="Arial" w:hAnsi="Arial"/>
          <w:b/>
          <w:sz w:val="17"/>
        </w:rPr>
        <w:t>correo</w:t>
      </w:r>
      <w:r>
        <w:rPr>
          <w:rFonts w:ascii="Arial" w:hAnsi="Arial"/>
          <w:b w:val="0"/>
          <w:sz w:val="17"/>
        </w:rPr>
        <w:t xml:space="preserve"> varchar(120) [UQ]; </w:t>
      </w:r>
      <w:r>
        <w:rPr>
          <w:rFonts w:ascii="Arial" w:hAnsi="Arial"/>
          <w:b/>
          <w:sz w:val="17"/>
        </w:rPr>
        <w:t>rol</w:t>
      </w:r>
      <w:r>
        <w:rPr>
          <w:rFonts w:ascii="Arial" w:hAnsi="Arial"/>
          <w:b w:val="0"/>
          <w:sz w:val="17"/>
        </w:rPr>
        <w:t xml:space="preserve"> varchar(20); </w:t>
      </w:r>
      <w:r>
        <w:rPr>
          <w:rFonts w:ascii="Arial" w:hAnsi="Arial"/>
          <w:b/>
          <w:sz w:val="17"/>
        </w:rPr>
        <w:t>activo</w:t>
      </w:r>
      <w:r>
        <w:rPr>
          <w:rFonts w:ascii="Arial" w:hAnsi="Arial"/>
          <w:b w:val="0"/>
          <w:sz w:val="17"/>
        </w:rPr>
        <w:t xml:space="preserve"> boolean; </w:t>
      </w:r>
      <w:r>
        <w:rPr>
          <w:rFonts w:ascii="Arial" w:hAnsi="Arial"/>
          <w:b/>
          <w:sz w:val="17"/>
        </w:rPr>
        <w:t>creado_en</w:t>
      </w:r>
      <w:r>
        <w:rPr>
          <w:rFonts w:ascii="Arial" w:hAnsi="Arial"/>
          <w:b w:val="0"/>
          <w:sz w:val="17"/>
        </w:rPr>
        <w:t xml:space="preserve"> timestamptz.</w:t>
      </w:r>
    </w:p>
    <w:p>
      <w:pPr>
        <w:pStyle w:val="Heading2"/>
      </w:pPr>
      <w:r>
        <w:rPr>
          <w:rFonts w:ascii="Arial" w:hAnsi="Arial"/>
          <w:color w:val="000000"/>
        </w:rPr>
        <w:t>conductores</w:t>
      </w:r>
    </w:p>
    <w:p>
      <w:r>
        <w:rPr>
          <w:rFonts w:ascii="Arial" w:hAnsi="Arial"/>
          <w:b/>
          <w:sz w:val="17"/>
        </w:rPr>
        <w:t>conductor_id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documento</w:t>
      </w:r>
      <w:r>
        <w:rPr>
          <w:rFonts w:ascii="Arial" w:hAnsi="Arial"/>
          <w:b w:val="0"/>
          <w:sz w:val="17"/>
        </w:rPr>
        <w:t xml:space="preserve"> varchar(20) [UQ]; </w:t>
      </w:r>
      <w:r>
        <w:rPr>
          <w:rFonts w:ascii="Arial" w:hAnsi="Arial"/>
          <w:b/>
          <w:sz w:val="17"/>
        </w:rPr>
        <w:t>nombres</w:t>
      </w:r>
      <w:r>
        <w:rPr>
          <w:rFonts w:ascii="Arial" w:hAnsi="Arial"/>
          <w:b w:val="0"/>
          <w:sz w:val="17"/>
        </w:rPr>
        <w:t xml:space="preserve"> varchar(60); </w:t>
      </w:r>
      <w:r>
        <w:rPr>
          <w:rFonts w:ascii="Arial" w:hAnsi="Arial"/>
          <w:b/>
          <w:sz w:val="17"/>
        </w:rPr>
        <w:t>apellidos</w:t>
      </w:r>
      <w:r>
        <w:rPr>
          <w:rFonts w:ascii="Arial" w:hAnsi="Arial"/>
          <w:b w:val="0"/>
          <w:sz w:val="17"/>
        </w:rPr>
        <w:t xml:space="preserve"> varchar(60); </w:t>
      </w:r>
      <w:r>
        <w:rPr>
          <w:rFonts w:ascii="Arial" w:hAnsi="Arial"/>
          <w:b/>
          <w:sz w:val="17"/>
        </w:rPr>
        <w:t>numero_licencia</w:t>
      </w:r>
      <w:r>
        <w:rPr>
          <w:rFonts w:ascii="Arial" w:hAnsi="Arial"/>
          <w:b w:val="0"/>
          <w:sz w:val="17"/>
        </w:rPr>
        <w:t xml:space="preserve"> varchar(30) [UQ]; </w:t>
      </w:r>
      <w:r>
        <w:rPr>
          <w:rFonts w:ascii="Arial" w:hAnsi="Arial"/>
          <w:b/>
          <w:sz w:val="17"/>
        </w:rPr>
        <w:t>categoria_licencia</w:t>
      </w:r>
      <w:r>
        <w:rPr>
          <w:rFonts w:ascii="Arial" w:hAnsi="Arial"/>
          <w:b w:val="0"/>
          <w:sz w:val="17"/>
        </w:rPr>
        <w:t xml:space="preserve"> varchar(4); </w:t>
      </w:r>
      <w:r>
        <w:rPr>
          <w:rFonts w:ascii="Arial" w:hAnsi="Arial"/>
          <w:b/>
          <w:sz w:val="17"/>
        </w:rPr>
        <w:t>licencia_vence</w:t>
      </w:r>
      <w:r>
        <w:rPr>
          <w:rFonts w:ascii="Arial" w:hAnsi="Arial"/>
          <w:b w:val="0"/>
          <w:sz w:val="17"/>
        </w:rPr>
        <w:t xml:space="preserve"> date; </w:t>
      </w:r>
      <w:r>
        <w:rPr>
          <w:rFonts w:ascii="Arial" w:hAnsi="Arial"/>
          <w:b/>
          <w:sz w:val="17"/>
        </w:rPr>
        <w:t>telefono</w:t>
      </w:r>
      <w:r>
        <w:rPr>
          <w:rFonts w:ascii="Arial" w:hAnsi="Arial"/>
          <w:b w:val="0"/>
          <w:sz w:val="17"/>
        </w:rPr>
        <w:t xml:space="preserve"> varchar(20); </w:t>
      </w:r>
      <w:r>
        <w:rPr>
          <w:rFonts w:ascii="Arial" w:hAnsi="Arial"/>
          <w:b/>
          <w:sz w:val="17"/>
        </w:rPr>
        <w:t>estado</w:t>
      </w:r>
      <w:r>
        <w:rPr>
          <w:rFonts w:ascii="Arial" w:hAnsi="Arial"/>
          <w:b w:val="0"/>
          <w:sz w:val="17"/>
        </w:rPr>
        <w:t xml:space="preserve"> varchar(15).</w:t>
      </w:r>
    </w:p>
    <w:p>
      <w:pPr>
        <w:pStyle w:val="Heading2"/>
      </w:pPr>
      <w:r>
        <w:rPr>
          <w:rFonts w:ascii="Arial" w:hAnsi="Arial"/>
          <w:color w:val="000000"/>
        </w:rPr>
        <w:t>vehiculos</w:t>
      </w:r>
    </w:p>
    <w:p>
      <w:r>
        <w:rPr>
          <w:rFonts w:ascii="Arial" w:hAnsi="Arial"/>
          <w:b/>
          <w:sz w:val="17"/>
        </w:rPr>
        <w:t>vehiculo_id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placa</w:t>
      </w:r>
      <w:r>
        <w:rPr>
          <w:rFonts w:ascii="Arial" w:hAnsi="Arial"/>
          <w:b w:val="0"/>
          <w:sz w:val="17"/>
        </w:rPr>
        <w:t xml:space="preserve"> varchar(6) [UQ]; </w:t>
      </w:r>
      <w:r>
        <w:rPr>
          <w:rFonts w:ascii="Arial" w:hAnsi="Arial"/>
          <w:b/>
          <w:sz w:val="17"/>
        </w:rPr>
        <w:t>codigo_interno</w:t>
      </w:r>
      <w:r>
        <w:rPr>
          <w:rFonts w:ascii="Arial" w:hAnsi="Arial"/>
          <w:b w:val="0"/>
          <w:sz w:val="17"/>
        </w:rPr>
        <w:t xml:space="preserve"> varchar(15) [UQ]; </w:t>
      </w:r>
      <w:r>
        <w:rPr>
          <w:rFonts w:ascii="Arial" w:hAnsi="Arial"/>
          <w:b/>
          <w:sz w:val="17"/>
        </w:rPr>
        <w:t>tipo</w:t>
      </w:r>
      <w:r>
        <w:rPr>
          <w:rFonts w:ascii="Arial" w:hAnsi="Arial"/>
          <w:b w:val="0"/>
          <w:sz w:val="17"/>
        </w:rPr>
        <w:t xml:space="preserve"> varchar(25); </w:t>
      </w:r>
      <w:r>
        <w:rPr>
          <w:rFonts w:ascii="Arial" w:hAnsi="Arial"/>
          <w:b/>
          <w:sz w:val="17"/>
        </w:rPr>
        <w:t>marca</w:t>
      </w:r>
      <w:r>
        <w:rPr>
          <w:rFonts w:ascii="Arial" w:hAnsi="Arial"/>
          <w:b w:val="0"/>
          <w:sz w:val="17"/>
        </w:rPr>
        <w:t xml:space="preserve"> varchar(40); </w:t>
      </w:r>
      <w:r>
        <w:rPr>
          <w:rFonts w:ascii="Arial" w:hAnsi="Arial"/>
          <w:b/>
          <w:sz w:val="17"/>
        </w:rPr>
        <w:t>modelo</w:t>
      </w:r>
      <w:r>
        <w:rPr>
          <w:rFonts w:ascii="Arial" w:hAnsi="Arial"/>
          <w:b w:val="0"/>
          <w:sz w:val="17"/>
        </w:rPr>
        <w:t xml:space="preserve"> smallint; </w:t>
      </w:r>
      <w:r>
        <w:rPr>
          <w:rFonts w:ascii="Arial" w:hAnsi="Arial"/>
          <w:b/>
          <w:sz w:val="17"/>
        </w:rPr>
        <w:t>capacidad_pasajeros</w:t>
      </w:r>
      <w:r>
        <w:rPr>
          <w:rFonts w:ascii="Arial" w:hAnsi="Arial"/>
          <w:b w:val="0"/>
          <w:sz w:val="17"/>
        </w:rPr>
        <w:t xml:space="preserve"> smallint; </w:t>
      </w:r>
      <w:r>
        <w:rPr>
          <w:rFonts w:ascii="Arial" w:hAnsi="Arial"/>
          <w:b/>
          <w:sz w:val="17"/>
        </w:rPr>
        <w:t>kilometraje</w:t>
      </w:r>
      <w:r>
        <w:rPr>
          <w:rFonts w:ascii="Arial" w:hAnsi="Arial"/>
          <w:b w:val="0"/>
          <w:sz w:val="17"/>
        </w:rPr>
        <w:t xml:space="preserve"> numeric(12,2); </w:t>
      </w:r>
      <w:r>
        <w:rPr>
          <w:rFonts w:ascii="Arial" w:hAnsi="Arial"/>
          <w:b/>
          <w:sz w:val="17"/>
        </w:rPr>
        <w:t>proximo_mantenimiento_km</w:t>
      </w:r>
      <w:r>
        <w:rPr>
          <w:rFonts w:ascii="Arial" w:hAnsi="Arial"/>
          <w:b w:val="0"/>
          <w:sz w:val="17"/>
        </w:rPr>
        <w:t xml:space="preserve"> numeric(12,2); </w:t>
      </w:r>
      <w:r>
        <w:rPr>
          <w:rFonts w:ascii="Arial" w:hAnsi="Arial"/>
          <w:b/>
          <w:sz w:val="17"/>
        </w:rPr>
        <w:t>estado</w:t>
      </w:r>
      <w:r>
        <w:rPr>
          <w:rFonts w:ascii="Arial" w:hAnsi="Arial"/>
          <w:b w:val="0"/>
          <w:sz w:val="17"/>
        </w:rPr>
        <w:t xml:space="preserve"> varchar(20).</w:t>
      </w:r>
    </w:p>
    <w:p>
      <w:pPr>
        <w:pStyle w:val="Heading2"/>
      </w:pPr>
      <w:r>
        <w:rPr>
          <w:rFonts w:ascii="Arial" w:hAnsi="Arial"/>
          <w:color w:val="000000"/>
        </w:rPr>
        <w:t>rutas</w:t>
      </w:r>
    </w:p>
    <w:p>
      <w:r>
        <w:rPr>
          <w:rFonts w:ascii="Arial" w:hAnsi="Arial"/>
          <w:b/>
          <w:sz w:val="17"/>
        </w:rPr>
        <w:t>ruta_id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codigo</w:t>
      </w:r>
      <w:r>
        <w:rPr>
          <w:rFonts w:ascii="Arial" w:hAnsi="Arial"/>
          <w:b w:val="0"/>
          <w:sz w:val="17"/>
        </w:rPr>
        <w:t xml:space="preserve"> varchar(15) [UQ]; </w:t>
      </w:r>
      <w:r>
        <w:rPr>
          <w:rFonts w:ascii="Arial" w:hAnsi="Arial"/>
          <w:b/>
          <w:sz w:val="17"/>
        </w:rPr>
        <w:t>nombre</w:t>
      </w:r>
      <w:r>
        <w:rPr>
          <w:rFonts w:ascii="Arial" w:hAnsi="Arial"/>
          <w:b w:val="0"/>
          <w:sz w:val="17"/>
        </w:rPr>
        <w:t xml:space="preserve"> varchar(100); </w:t>
      </w:r>
      <w:r>
        <w:rPr>
          <w:rFonts w:ascii="Arial" w:hAnsi="Arial"/>
          <w:b/>
          <w:sz w:val="17"/>
        </w:rPr>
        <w:t>origen</w:t>
      </w:r>
      <w:r>
        <w:rPr>
          <w:rFonts w:ascii="Arial" w:hAnsi="Arial"/>
          <w:b w:val="0"/>
          <w:sz w:val="17"/>
        </w:rPr>
        <w:t xml:space="preserve"> varchar(100); </w:t>
      </w:r>
      <w:r>
        <w:rPr>
          <w:rFonts w:ascii="Arial" w:hAnsi="Arial"/>
          <w:b/>
          <w:sz w:val="17"/>
        </w:rPr>
        <w:t>destino</w:t>
      </w:r>
      <w:r>
        <w:rPr>
          <w:rFonts w:ascii="Arial" w:hAnsi="Arial"/>
          <w:b w:val="0"/>
          <w:sz w:val="17"/>
        </w:rPr>
        <w:t xml:space="preserve"> varchar(100); </w:t>
      </w:r>
      <w:r>
        <w:rPr>
          <w:rFonts w:ascii="Arial" w:hAnsi="Arial"/>
          <w:b/>
          <w:sz w:val="17"/>
        </w:rPr>
        <w:t>tipo</w:t>
      </w:r>
      <w:r>
        <w:rPr>
          <w:rFonts w:ascii="Arial" w:hAnsi="Arial"/>
          <w:b w:val="0"/>
          <w:sz w:val="17"/>
        </w:rPr>
        <w:t xml:space="preserve"> varchar(20); </w:t>
      </w:r>
      <w:r>
        <w:rPr>
          <w:rFonts w:ascii="Arial" w:hAnsi="Arial"/>
          <w:b/>
          <w:sz w:val="17"/>
        </w:rPr>
        <w:t>distancia_km</w:t>
      </w:r>
      <w:r>
        <w:rPr>
          <w:rFonts w:ascii="Arial" w:hAnsi="Arial"/>
          <w:b w:val="0"/>
          <w:sz w:val="17"/>
        </w:rPr>
        <w:t xml:space="preserve"> numeric(8,2); </w:t>
      </w:r>
      <w:r>
        <w:rPr>
          <w:rFonts w:ascii="Arial" w:hAnsi="Arial"/>
          <w:b/>
          <w:sz w:val="17"/>
        </w:rPr>
        <w:t>duracion_minutos</w:t>
      </w:r>
      <w:r>
        <w:rPr>
          <w:rFonts w:ascii="Arial" w:hAnsi="Arial"/>
          <w:b w:val="0"/>
          <w:sz w:val="17"/>
        </w:rPr>
        <w:t xml:space="preserve"> smallint; </w:t>
      </w:r>
      <w:r>
        <w:rPr>
          <w:rFonts w:ascii="Arial" w:hAnsi="Arial"/>
          <w:b/>
          <w:sz w:val="17"/>
        </w:rPr>
        <w:t>activa</w:t>
      </w:r>
      <w:r>
        <w:rPr>
          <w:rFonts w:ascii="Arial" w:hAnsi="Arial"/>
          <w:b w:val="0"/>
          <w:sz w:val="17"/>
        </w:rPr>
        <w:t xml:space="preserve"> boolean.</w:t>
      </w:r>
    </w:p>
    <w:p>
      <w:r>
        <w:rPr>
          <w:rFonts w:ascii="Arial" w:hAnsi="Arial"/>
          <w:b/>
          <w:sz w:val="17"/>
        </w:rPr>
        <w:t>Clave de fragmentación:</w:t>
      </w:r>
      <w:r>
        <w:rPr>
          <w:rFonts w:ascii="Arial" w:hAnsi="Arial"/>
          <w:b w:val="0"/>
          <w:sz w:val="17"/>
        </w:rPr>
        <w:t xml:space="preserve"> terminal_codigo admite NOR en Norte y SUR en Sur. No existe una tabla terminales en el DDL, por lo que no se añade una entidad ficticia al diagrama.</w:t>
      </w:r>
    </w:p>
    <w:p>
      <w:pPr>
        <w:pageBreakBefore/>
        <w:spacing w:after="160"/>
      </w:pPr>
      <w:r>
        <w:rPr>
          <w:b/>
          <w:sz w:val="18"/>
        </w:rPr>
        <w:t>1 MODELO DE DATOS</w:t>
      </w:r>
    </w:p>
    <w:p>
      <w:pPr>
        <w:pStyle w:val="Heading1"/>
      </w:pPr>
      <w:r>
        <w:rPr>
          <w:rFonts w:ascii="Arial" w:hAnsi="Arial"/>
          <w:color w:val="000000"/>
        </w:rPr>
        <w:t>Diccionario de entidades operativas</w:t>
      </w:r>
    </w:p>
    <w:p>
      <w:r>
        <w:rPr>
          <w:rFonts w:ascii="Arial" w:hAnsi="Arial"/>
          <w:b w:val="0"/>
          <w:sz w:val="17"/>
        </w:rPr>
        <w:t>Tipos y claves extraídos del DDL de Terminal Norte. El mismo modelo se replica en Sur. Todos los atributos son obligatorios salvo los señalados como NULL.</w:t>
      </w:r>
    </w:p>
    <w:p>
      <w:pPr>
        <w:pStyle w:val="Heading2"/>
      </w:pPr>
      <w:r>
        <w:rPr>
          <w:rFonts w:ascii="Arial" w:hAnsi="Arial"/>
          <w:color w:val="000000"/>
        </w:rPr>
        <w:t>viajes</w:t>
      </w:r>
    </w:p>
    <w:p>
      <w:r>
        <w:rPr>
          <w:rFonts w:ascii="Arial" w:hAnsi="Arial"/>
          <w:b/>
          <w:sz w:val="17"/>
        </w:rPr>
        <w:t>viaje_id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vehiculo_id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conductor_id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ruta_id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fecha_hora_programada</w:t>
      </w:r>
      <w:r>
        <w:rPr>
          <w:rFonts w:ascii="Arial" w:hAnsi="Arial"/>
          <w:b w:val="0"/>
          <w:sz w:val="17"/>
        </w:rPr>
        <w:t xml:space="preserve"> timestamptz; </w:t>
      </w:r>
      <w:r>
        <w:rPr>
          <w:rFonts w:ascii="Arial" w:hAnsi="Arial"/>
          <w:b/>
          <w:sz w:val="17"/>
        </w:rPr>
        <w:t>fecha_hora_salida</w:t>
      </w:r>
      <w:r>
        <w:rPr>
          <w:rFonts w:ascii="Arial" w:hAnsi="Arial"/>
          <w:b w:val="0"/>
          <w:sz w:val="17"/>
        </w:rPr>
        <w:t xml:space="preserve"> timestamptz [NULL]; </w:t>
      </w:r>
      <w:r>
        <w:rPr>
          <w:rFonts w:ascii="Arial" w:hAnsi="Arial"/>
          <w:b/>
          <w:sz w:val="17"/>
        </w:rPr>
        <w:t>fecha_hora_llegada</w:t>
      </w:r>
      <w:r>
        <w:rPr>
          <w:rFonts w:ascii="Arial" w:hAnsi="Arial"/>
          <w:b w:val="0"/>
          <w:sz w:val="17"/>
        </w:rPr>
        <w:t xml:space="preserve"> timestamptz [NULL]; </w:t>
      </w:r>
      <w:r>
        <w:rPr>
          <w:rFonts w:ascii="Arial" w:hAnsi="Arial"/>
          <w:b/>
          <w:sz w:val="17"/>
        </w:rPr>
        <w:t>pasajeros</w:t>
      </w:r>
      <w:r>
        <w:rPr>
          <w:rFonts w:ascii="Arial" w:hAnsi="Arial"/>
          <w:b w:val="0"/>
          <w:sz w:val="17"/>
        </w:rPr>
        <w:t xml:space="preserve"> smallint; </w:t>
      </w:r>
      <w:r>
        <w:rPr>
          <w:rFonts w:ascii="Arial" w:hAnsi="Arial"/>
          <w:b/>
          <w:sz w:val="17"/>
        </w:rPr>
        <w:t>estado</w:t>
      </w:r>
      <w:r>
        <w:rPr>
          <w:rFonts w:ascii="Arial" w:hAnsi="Arial"/>
          <w:b w:val="0"/>
          <w:sz w:val="17"/>
        </w:rPr>
        <w:t xml:space="preserve"> varchar(15); </w:t>
      </w:r>
      <w:r>
        <w:rPr>
          <w:rFonts w:ascii="Arial" w:hAnsi="Arial"/>
          <w:b/>
          <w:sz w:val="17"/>
        </w:rPr>
        <w:t>observaciones</w:t>
      </w:r>
      <w:r>
        <w:rPr>
          <w:rFonts w:ascii="Arial" w:hAnsi="Arial"/>
          <w:b w:val="0"/>
          <w:sz w:val="17"/>
        </w:rPr>
        <w:t xml:space="preserve"> varchar(250) [NULL].</w:t>
      </w:r>
    </w:p>
    <w:p>
      <w:pPr>
        <w:pStyle w:val="Heading2"/>
      </w:pPr>
      <w:r>
        <w:rPr>
          <w:rFonts w:ascii="Arial" w:hAnsi="Arial"/>
          <w:color w:val="000000"/>
        </w:rPr>
        <w:t>controles_salida</w:t>
      </w:r>
    </w:p>
    <w:p>
      <w:r>
        <w:rPr>
          <w:rFonts w:ascii="Arial" w:hAnsi="Arial"/>
          <w:b/>
          <w:sz w:val="17"/>
        </w:rPr>
        <w:t>control_id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viaje_id</w:t>
      </w:r>
      <w:r>
        <w:rPr>
          <w:rFonts w:ascii="Arial" w:hAnsi="Arial"/>
          <w:b w:val="0"/>
          <w:sz w:val="17"/>
        </w:rPr>
        <w:t xml:space="preserve"> bigint [FK, UQ]; </w:t>
      </w:r>
      <w:r>
        <w:rPr>
          <w:rFonts w:ascii="Arial" w:hAnsi="Arial"/>
          <w:b/>
          <w:sz w:val="17"/>
        </w:rPr>
        <w:t>usuario_id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fecha_hora_control</w:t>
      </w:r>
      <w:r>
        <w:rPr>
          <w:rFonts w:ascii="Arial" w:hAnsi="Arial"/>
          <w:b w:val="0"/>
          <w:sz w:val="17"/>
        </w:rPr>
        <w:t xml:space="preserve"> timestamptz; </w:t>
      </w:r>
      <w:r>
        <w:rPr>
          <w:rFonts w:ascii="Arial" w:hAnsi="Arial"/>
          <w:b/>
          <w:sz w:val="17"/>
        </w:rPr>
        <w:t>alcoholemia_mg_l</w:t>
      </w:r>
      <w:r>
        <w:rPr>
          <w:rFonts w:ascii="Arial" w:hAnsi="Arial"/>
          <w:b w:val="0"/>
          <w:sz w:val="17"/>
        </w:rPr>
        <w:t xml:space="preserve"> numeric(5,3); </w:t>
      </w:r>
      <w:r>
        <w:rPr>
          <w:rFonts w:ascii="Arial" w:hAnsi="Arial"/>
          <w:b/>
          <w:sz w:val="17"/>
        </w:rPr>
        <w:t>resultado</w:t>
      </w:r>
      <w:r>
        <w:rPr>
          <w:rFonts w:ascii="Arial" w:hAnsi="Arial"/>
          <w:b w:val="0"/>
          <w:sz w:val="17"/>
        </w:rPr>
        <w:t xml:space="preserve"> varchar(12); </w:t>
      </w:r>
      <w:r>
        <w:rPr>
          <w:rFonts w:ascii="Arial" w:hAnsi="Arial"/>
          <w:b/>
          <w:sz w:val="17"/>
        </w:rPr>
        <w:t>numero_ticket</w:t>
      </w:r>
      <w:r>
        <w:rPr>
          <w:rFonts w:ascii="Arial" w:hAnsi="Arial"/>
          <w:b w:val="0"/>
          <w:sz w:val="17"/>
        </w:rPr>
        <w:t xml:space="preserve"> varchar(40) [UQ]; </w:t>
      </w:r>
      <w:r>
        <w:rPr>
          <w:rFonts w:ascii="Arial" w:hAnsi="Arial"/>
          <w:b/>
          <w:sz w:val="17"/>
        </w:rPr>
        <w:t>observaciones</w:t>
      </w:r>
      <w:r>
        <w:rPr>
          <w:rFonts w:ascii="Arial" w:hAnsi="Arial"/>
          <w:b w:val="0"/>
          <w:sz w:val="17"/>
        </w:rPr>
        <w:t xml:space="preserve"> varchar(250) [NULL].</w:t>
      </w:r>
    </w:p>
    <w:p>
      <w:pPr>
        <w:pStyle w:val="Heading2"/>
      </w:pPr>
      <w:r>
        <w:rPr>
          <w:rFonts w:ascii="Arial" w:hAnsi="Arial"/>
          <w:color w:val="000000"/>
        </w:rPr>
        <w:t>abastecimientos</w:t>
      </w:r>
    </w:p>
    <w:p>
      <w:r>
        <w:rPr>
          <w:rFonts w:ascii="Arial" w:hAnsi="Arial"/>
          <w:b/>
          <w:sz w:val="17"/>
        </w:rPr>
        <w:t>abastecimiento_id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vehiculo_id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viaje_id</w:t>
      </w:r>
      <w:r>
        <w:rPr>
          <w:rFonts w:ascii="Arial" w:hAnsi="Arial"/>
          <w:b w:val="0"/>
          <w:sz w:val="17"/>
        </w:rPr>
        <w:t xml:space="preserve"> bigint [FK] [NULL]; </w:t>
      </w:r>
      <w:r>
        <w:rPr>
          <w:rFonts w:ascii="Arial" w:hAnsi="Arial"/>
          <w:b/>
          <w:sz w:val="17"/>
        </w:rPr>
        <w:t>usuario_id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fecha_hora</w:t>
      </w:r>
      <w:r>
        <w:rPr>
          <w:rFonts w:ascii="Arial" w:hAnsi="Arial"/>
          <w:b w:val="0"/>
          <w:sz w:val="17"/>
        </w:rPr>
        <w:t xml:space="preserve"> timestamptz; </w:t>
      </w:r>
      <w:r>
        <w:rPr>
          <w:rFonts w:ascii="Arial" w:hAnsi="Arial"/>
          <w:b/>
          <w:sz w:val="17"/>
        </w:rPr>
        <w:t>litros</w:t>
      </w:r>
      <w:r>
        <w:rPr>
          <w:rFonts w:ascii="Arial" w:hAnsi="Arial"/>
          <w:b w:val="0"/>
          <w:sz w:val="17"/>
        </w:rPr>
        <w:t xml:space="preserve"> numeric(8,2); </w:t>
      </w:r>
      <w:r>
        <w:rPr>
          <w:rFonts w:ascii="Arial" w:hAnsi="Arial"/>
          <w:b/>
          <w:sz w:val="17"/>
        </w:rPr>
        <w:t>valor_litro</w:t>
      </w:r>
      <w:r>
        <w:rPr>
          <w:rFonts w:ascii="Arial" w:hAnsi="Arial"/>
          <w:b w:val="0"/>
          <w:sz w:val="17"/>
        </w:rPr>
        <w:t xml:space="preserve"> numeric(10,2); </w:t>
      </w:r>
      <w:r>
        <w:rPr>
          <w:rFonts w:ascii="Arial" w:hAnsi="Arial"/>
          <w:b/>
          <w:sz w:val="17"/>
        </w:rPr>
        <w:t>valor_total</w:t>
      </w:r>
      <w:r>
        <w:rPr>
          <w:rFonts w:ascii="Arial" w:hAnsi="Arial"/>
          <w:b w:val="0"/>
          <w:sz w:val="17"/>
        </w:rPr>
        <w:t xml:space="preserve"> numeric(12,2); </w:t>
      </w:r>
      <w:r>
        <w:rPr>
          <w:rFonts w:ascii="Arial" w:hAnsi="Arial"/>
          <w:b/>
          <w:sz w:val="17"/>
        </w:rPr>
        <w:t>kilometraje</w:t>
      </w:r>
      <w:r>
        <w:rPr>
          <w:rFonts w:ascii="Arial" w:hAnsi="Arial"/>
          <w:b w:val="0"/>
          <w:sz w:val="17"/>
        </w:rPr>
        <w:t xml:space="preserve"> numeric(12,2); </w:t>
      </w:r>
      <w:r>
        <w:rPr>
          <w:rFonts w:ascii="Arial" w:hAnsi="Arial"/>
          <w:b/>
          <w:sz w:val="17"/>
        </w:rPr>
        <w:t>estacion_servicio</w:t>
      </w:r>
      <w:r>
        <w:rPr>
          <w:rFonts w:ascii="Arial" w:hAnsi="Arial"/>
          <w:b w:val="0"/>
          <w:sz w:val="17"/>
        </w:rPr>
        <w:t xml:space="preserve"> varchar(100); </w:t>
      </w:r>
      <w:r>
        <w:rPr>
          <w:rFonts w:ascii="Arial" w:hAnsi="Arial"/>
          <w:b/>
          <w:sz w:val="17"/>
        </w:rPr>
        <w:t>numero_factura</w:t>
      </w:r>
      <w:r>
        <w:rPr>
          <w:rFonts w:ascii="Arial" w:hAnsi="Arial"/>
          <w:b w:val="0"/>
          <w:sz w:val="17"/>
        </w:rPr>
        <w:t xml:space="preserve"> varchar(40) [UQ].</w:t>
      </w:r>
    </w:p>
    <w:p>
      <w:pPr>
        <w:pStyle w:val="Heading2"/>
      </w:pPr>
      <w:r>
        <w:rPr>
          <w:rFonts w:ascii="Arial" w:hAnsi="Arial"/>
          <w:color w:val="000000"/>
        </w:rPr>
        <w:t>mantenimientos</w:t>
      </w:r>
    </w:p>
    <w:p>
      <w:r>
        <w:rPr>
          <w:rFonts w:ascii="Arial" w:hAnsi="Arial"/>
          <w:b/>
          <w:sz w:val="17"/>
        </w:rPr>
        <w:t>mantenimiento_id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vehiculo_id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usuario_id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tipo</w:t>
      </w:r>
      <w:r>
        <w:rPr>
          <w:rFonts w:ascii="Arial" w:hAnsi="Arial"/>
          <w:b w:val="0"/>
          <w:sz w:val="17"/>
        </w:rPr>
        <w:t xml:space="preserve"> varchar(15); </w:t>
      </w:r>
      <w:r>
        <w:rPr>
          <w:rFonts w:ascii="Arial" w:hAnsi="Arial"/>
          <w:b/>
          <w:sz w:val="17"/>
        </w:rPr>
        <w:t>fecha_ingreso</w:t>
      </w:r>
      <w:r>
        <w:rPr>
          <w:rFonts w:ascii="Arial" w:hAnsi="Arial"/>
          <w:b w:val="0"/>
          <w:sz w:val="17"/>
        </w:rPr>
        <w:t xml:space="preserve"> date; </w:t>
      </w:r>
      <w:r>
        <w:rPr>
          <w:rFonts w:ascii="Arial" w:hAnsi="Arial"/>
          <w:b/>
          <w:sz w:val="17"/>
        </w:rPr>
        <w:t>fecha_salida</w:t>
      </w:r>
      <w:r>
        <w:rPr>
          <w:rFonts w:ascii="Arial" w:hAnsi="Arial"/>
          <w:b w:val="0"/>
          <w:sz w:val="17"/>
        </w:rPr>
        <w:t xml:space="preserve"> date [NULL]; </w:t>
      </w:r>
      <w:r>
        <w:rPr>
          <w:rFonts w:ascii="Arial" w:hAnsi="Arial"/>
          <w:b/>
          <w:sz w:val="17"/>
        </w:rPr>
        <w:t>kilometraje</w:t>
      </w:r>
      <w:r>
        <w:rPr>
          <w:rFonts w:ascii="Arial" w:hAnsi="Arial"/>
          <w:b w:val="0"/>
          <w:sz w:val="17"/>
        </w:rPr>
        <w:t xml:space="preserve"> numeric(12,2); </w:t>
      </w:r>
      <w:r>
        <w:rPr>
          <w:rFonts w:ascii="Arial" w:hAnsi="Arial"/>
          <w:b/>
          <w:sz w:val="17"/>
        </w:rPr>
        <w:t>costo</w:t>
      </w:r>
      <w:r>
        <w:rPr>
          <w:rFonts w:ascii="Arial" w:hAnsi="Arial"/>
          <w:b w:val="0"/>
          <w:sz w:val="17"/>
        </w:rPr>
        <w:t xml:space="preserve"> numeric(12,2); </w:t>
      </w:r>
      <w:r>
        <w:rPr>
          <w:rFonts w:ascii="Arial" w:hAnsi="Arial"/>
          <w:b/>
          <w:sz w:val="17"/>
        </w:rPr>
        <w:t>proveedor</w:t>
      </w:r>
      <w:r>
        <w:rPr>
          <w:rFonts w:ascii="Arial" w:hAnsi="Arial"/>
          <w:b w:val="0"/>
          <w:sz w:val="17"/>
        </w:rPr>
        <w:t xml:space="preserve"> varchar(100); </w:t>
      </w:r>
      <w:r>
        <w:rPr>
          <w:rFonts w:ascii="Arial" w:hAnsi="Arial"/>
          <w:b/>
          <w:sz w:val="17"/>
        </w:rPr>
        <w:t>descripcion</w:t>
      </w:r>
      <w:r>
        <w:rPr>
          <w:rFonts w:ascii="Arial" w:hAnsi="Arial"/>
          <w:b w:val="0"/>
          <w:sz w:val="17"/>
        </w:rPr>
        <w:t xml:space="preserve"> varchar(300); </w:t>
      </w:r>
      <w:r>
        <w:rPr>
          <w:rFonts w:ascii="Arial" w:hAnsi="Arial"/>
          <w:b/>
          <w:sz w:val="17"/>
        </w:rPr>
        <w:t>estado</w:t>
      </w:r>
      <w:r>
        <w:rPr>
          <w:rFonts w:ascii="Arial" w:hAnsi="Arial"/>
          <w:b w:val="0"/>
          <w:sz w:val="17"/>
        </w:rPr>
        <w:t xml:space="preserve"> varchar(15).</w:t>
      </w:r>
    </w:p>
    <w:p>
      <w:pPr>
        <w:pStyle w:val="Heading2"/>
      </w:pPr>
      <w:r>
        <w:rPr>
          <w:rFonts w:ascii="Arial" w:hAnsi="Arial"/>
          <w:color w:val="000000"/>
        </w:rPr>
        <w:t>incidentes</w:t>
      </w:r>
    </w:p>
    <w:p>
      <w:r>
        <w:rPr>
          <w:rFonts w:ascii="Arial" w:hAnsi="Arial"/>
          <w:b/>
          <w:sz w:val="17"/>
        </w:rPr>
        <w:t>incidente_id</w:t>
      </w:r>
      <w:r>
        <w:rPr>
          <w:rFonts w:ascii="Arial" w:hAnsi="Arial"/>
          <w:b w:val="0"/>
          <w:sz w:val="17"/>
        </w:rPr>
        <w:t xml:space="preserve"> bigint [PK]; </w:t>
      </w:r>
      <w:r>
        <w:rPr>
          <w:rFonts w:ascii="Arial" w:hAnsi="Arial"/>
          <w:b/>
          <w:sz w:val="17"/>
        </w:rPr>
        <w:t>terminal_codigo</w:t>
      </w:r>
      <w:r>
        <w:rPr>
          <w:rFonts w:ascii="Arial" w:hAnsi="Arial"/>
          <w:b w:val="0"/>
          <w:sz w:val="17"/>
        </w:rPr>
        <w:t xml:space="preserve"> varchar(3); </w:t>
      </w:r>
      <w:r>
        <w:rPr>
          <w:rFonts w:ascii="Arial" w:hAnsi="Arial"/>
          <w:b/>
          <w:sz w:val="17"/>
        </w:rPr>
        <w:t>viaje_id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usuario_id</w:t>
      </w:r>
      <w:r>
        <w:rPr>
          <w:rFonts w:ascii="Arial" w:hAnsi="Arial"/>
          <w:b w:val="0"/>
          <w:sz w:val="17"/>
        </w:rPr>
        <w:t xml:space="preserve"> bigint [FK]; </w:t>
      </w:r>
      <w:r>
        <w:rPr>
          <w:rFonts w:ascii="Arial" w:hAnsi="Arial"/>
          <w:b/>
          <w:sz w:val="17"/>
        </w:rPr>
        <w:t>fecha_hora</w:t>
      </w:r>
      <w:r>
        <w:rPr>
          <w:rFonts w:ascii="Arial" w:hAnsi="Arial"/>
          <w:b w:val="0"/>
          <w:sz w:val="17"/>
        </w:rPr>
        <w:t xml:space="preserve"> timestamptz; </w:t>
      </w:r>
      <w:r>
        <w:rPr>
          <w:rFonts w:ascii="Arial" w:hAnsi="Arial"/>
          <w:b/>
          <w:sz w:val="17"/>
        </w:rPr>
        <w:t>tipo</w:t>
      </w:r>
      <w:r>
        <w:rPr>
          <w:rFonts w:ascii="Arial" w:hAnsi="Arial"/>
          <w:b w:val="0"/>
          <w:sz w:val="17"/>
        </w:rPr>
        <w:t xml:space="preserve"> varchar(25); </w:t>
      </w:r>
      <w:r>
        <w:rPr>
          <w:rFonts w:ascii="Arial" w:hAnsi="Arial"/>
          <w:b/>
          <w:sz w:val="17"/>
        </w:rPr>
        <w:t>severidad</w:t>
      </w:r>
      <w:r>
        <w:rPr>
          <w:rFonts w:ascii="Arial" w:hAnsi="Arial"/>
          <w:b w:val="0"/>
          <w:sz w:val="17"/>
        </w:rPr>
        <w:t xml:space="preserve"> varchar(10); </w:t>
      </w:r>
      <w:r>
        <w:rPr>
          <w:rFonts w:ascii="Arial" w:hAnsi="Arial"/>
          <w:b/>
          <w:sz w:val="17"/>
        </w:rPr>
        <w:t>descripcion</w:t>
      </w:r>
      <w:r>
        <w:rPr>
          <w:rFonts w:ascii="Arial" w:hAnsi="Arial"/>
          <w:b w:val="0"/>
          <w:sz w:val="17"/>
        </w:rPr>
        <w:t xml:space="preserve"> varchar(300); </w:t>
      </w:r>
      <w:r>
        <w:rPr>
          <w:rFonts w:ascii="Arial" w:hAnsi="Arial"/>
          <w:b/>
          <w:sz w:val="17"/>
        </w:rPr>
        <w:t>ubicacion</w:t>
      </w:r>
      <w:r>
        <w:rPr>
          <w:rFonts w:ascii="Arial" w:hAnsi="Arial"/>
          <w:b w:val="0"/>
          <w:sz w:val="17"/>
        </w:rPr>
        <w:t xml:space="preserve"> varchar(150); </w:t>
      </w:r>
      <w:r>
        <w:rPr>
          <w:rFonts w:ascii="Arial" w:hAnsi="Arial"/>
          <w:b/>
          <w:sz w:val="17"/>
        </w:rPr>
        <w:t>tiene_evidencia</w:t>
      </w:r>
      <w:r>
        <w:rPr>
          <w:rFonts w:ascii="Arial" w:hAnsi="Arial"/>
          <w:b w:val="0"/>
          <w:sz w:val="17"/>
        </w:rPr>
        <w:t xml:space="preserve"> boolean; </w:t>
      </w:r>
      <w:r>
        <w:rPr>
          <w:rFonts w:ascii="Arial" w:hAnsi="Arial"/>
          <w:b/>
          <w:sz w:val="17"/>
        </w:rPr>
        <w:t>estado</w:t>
      </w:r>
      <w:r>
        <w:rPr>
          <w:rFonts w:ascii="Arial" w:hAnsi="Arial"/>
          <w:b w:val="0"/>
          <w:sz w:val="17"/>
        </w:rPr>
        <w:t xml:space="preserve"> varchar(15).</w:t>
      </w:r>
    </w:p>
    <w:p>
      <w:pPr>
        <w:pageBreakBefore/>
        <w:spacing w:after="160"/>
      </w:pPr>
      <w:r>
        <w:rPr>
          <w:b/>
          <w:sz w:val="18"/>
        </w:rPr>
        <w:t>1 MODELO DE DATOS</w:t>
      </w:r>
    </w:p>
    <w:p>
      <w:pPr>
        <w:pStyle w:val="Heading1"/>
      </w:pPr>
      <w:r>
        <w:rPr>
          <w:rFonts w:ascii="Arial" w:hAnsi="Arial"/>
          <w:color w:val="000000"/>
        </w:rPr>
        <w:t>Cardinalidades y reglas de integridad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44"/>
        <w:gridCol w:w="2295"/>
        <w:gridCol w:w="4359"/>
      </w:tblGrid>
      <w:tr>
        <w:trPr>
          <w:tblHeader/>
        </w:trPr>
        <w:tc>
          <w:tcPr>
            <w:tcW w:type="dxa" w:w="8344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Relación</w:t>
            </w:r>
          </w:p>
        </w:tc>
        <w:tc>
          <w:tcPr>
            <w:tcW w:type="dxa" w:w="2295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Desde el padre</w:t>
            </w:r>
          </w:p>
        </w:tc>
        <w:tc>
          <w:tcPr>
            <w:tcW w:type="dxa" w:w="4359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Desde el registro hijo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vehiculos → viajes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conductores → viajes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rutas → viajes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viajes → controles_salida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0..1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usuarios → controles_salida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vehiculos → abastecimientos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viajes → abastecimientos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usuarios → abastecimientos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vehiculos → mantenimientos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usuarios → mantenimientos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viajes → incidentes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834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usuarios → incidentes</w:t>
            </w:r>
          </w:p>
        </w:tc>
        <w:tc>
          <w:tcPr>
            <w:tcW w:type="dxa" w:w="229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0..*</w:t>
            </w:r>
          </w:p>
        </w:tc>
        <w:tc>
          <w:tcPr>
            <w:tcW w:type="dxa" w:w="43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sz w:val="17"/>
        </w:rPr>
        <w:t>Reglas del DDL:</w:t>
      </w:r>
      <w:r>
        <w:rPr>
          <w:rFonts w:ascii="Arial" w:hAnsi="Arial"/>
          <w:b w:val="0"/>
          <w:sz w:val="17"/>
        </w:rPr>
        <w:t xml:space="preserve"> placa con tres letras y tres dígitos; capacidad entre 10 y 80; origen diferente del destino; litros y precios positivos; total de combustible = redondeo(litros × valor_litro, 2).</w:t>
      </w:r>
    </w:p>
    <w:p>
      <w:r>
        <w:rPr>
          <w:rFonts w:ascii="Arial" w:hAnsi="Arial"/>
          <w:b/>
          <w:sz w:val="17"/>
        </w:rPr>
        <w:t>Salida:</w:t>
      </w:r>
      <w:r>
        <w:rPr>
          <w:rFonts w:ascii="Arial" w:hAnsi="Arial"/>
          <w:b w:val="0"/>
          <w:sz w:val="17"/>
        </w:rPr>
        <w:t xml:space="preserve"> APROBADO implica alcoholemia = 0; RECHAZADO implica alcoholemia &gt; 0. La FK viaje_id de controles_salida es única, lo que impide dos controles para el mismo viaje.</w:t>
      </w:r>
    </w:p>
    <w:p>
      <w:r>
        <w:rPr>
          <w:rFonts w:ascii="Arial" w:hAnsi="Arial"/>
          <w:b/>
          <w:sz w:val="17"/>
        </w:rPr>
        <w:t>Programación:</w:t>
      </w:r>
      <w:r>
        <w:rPr>
          <w:rFonts w:ascii="Arial" w:hAnsi="Arial"/>
          <w:b w:val="0"/>
          <w:sz w:val="17"/>
        </w:rPr>
        <w:t xml:space="preserve"> las parejas vehículo y hora, y conductor y hora, son únicas. Esto evita coincidencias en la misma hora programada; no garantiza por sí solo la ausencia de solapamientos durante toda la duración del recorrido.</w:t>
      </w:r>
    </w:p>
    <w:p>
      <w:r>
        <w:rPr>
          <w:rFonts w:ascii="Arial" w:hAnsi="Arial"/>
          <w:b/>
          <w:sz w:val="17"/>
        </w:rPr>
        <w:t>Borrado:</w:t>
      </w:r>
      <w:r>
        <w:rPr>
          <w:rFonts w:ascii="Arial" w:hAnsi="Arial"/>
          <w:b w:val="0"/>
          <w:sz w:val="17"/>
        </w:rPr>
        <w:t xml:space="preserve"> RESTRICT protege recursos usados; eliminar un viaje elimina su control por CASCADE. En abastecimientos, ON DELETE SET NULL permite conservar el registro si se elimina el viaje asociado.</w:t>
      </w:r>
    </w:p>
    <w:p>
      <w:r>
        <w:rPr>
          <w:rFonts w:ascii="Arial" w:hAnsi="Arial"/>
          <w:b/>
          <w:sz w:val="17"/>
        </w:rPr>
        <w:t>Reglas programadas en Norte:</w:t>
      </w:r>
      <w:r>
        <w:rPr>
          <w:rFonts w:ascii="Arial" w:hAnsi="Arial"/>
          <w:b w:val="0"/>
          <w:sz w:val="17"/>
        </w:rPr>
        <w:t xml:space="preserve"> el procedimiento de programación revisa disponibilidad, ruta activa, capacidad y hora; el trigger valida que los recursos pertenezcan a la misma terminal. Iniciar un viaje exige control aprobado y disponibilidad. Son controles diferentes de las FK.</w:t>
      </w:r>
    </w:p>
    <w:p>
      <w:pPr>
        <w:pageBreakBefore/>
        <w:spacing w:after="160"/>
      </w:pPr>
      <w:r>
        <w:rPr>
          <w:b/>
          <w:sz w:val="18"/>
        </w:rPr>
        <w:t>2 FUNCIONES Y ACTORES</w:t>
      </w:r>
    </w:p>
    <w:p>
      <w:pPr>
        <w:pStyle w:val="Heading1"/>
      </w:pPr>
      <w:r>
        <w:rPr>
          <w:rFonts w:ascii="Arial" w:hAnsi="Arial"/>
          <w:color w:val="000000"/>
        </w:rPr>
        <w:t>Diagrama de casos de uso</w:t>
      </w:r>
    </w:p>
    <w:p>
      <w:r>
        <w:rPr>
          <w:rFonts w:ascii="Arial" w:hAnsi="Arial"/>
          <w:b w:val="0"/>
          <w:sz w:val="17"/>
        </w:rPr>
        <w:t>Diseño funcional del sistema. Los actores son roles de aplicación; se representan con la notación rectangular «actor» de UML. Los permisos se proponen como requisitos, no como un backend de autenticación existente.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183903" cy="678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3903" cy="67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20"/>
        </w:rPr>
        <w:t>Administrador especializa a Operador; Operador especializa a Consulta. Las asociaciones heredadas evitan repetir todas las líneas. Consulta accede al sistema y a los reportes; Operador registra la operación; Administrador también administra los catálogos y los usuarios.</w:t>
      </w:r>
    </w:p>
    <w:p>
      <w:r>
        <w:rPr>
          <w:rFonts w:ascii="Arial" w:hAnsi="Arial"/>
          <w:b/>
          <w:sz w:val="20"/>
        </w:rPr>
        <w:t>«include»:</w:t>
      </w:r>
      <w:r>
        <w:rPr>
          <w:rFonts w:ascii="Arial" w:hAnsi="Arial"/>
          <w:b w:val="0"/>
          <w:sz w:val="20"/>
        </w:rPr>
        <w:t xml:space="preserve"> programar un viaje incluye validar la asignación; iniciar un viaje incluye verificar que la salida esté habilitada. La flecha apunta al comportamiento incluido. No se usa «extend» para representar errores de validación.</w:t>
      </w:r>
    </w:p>
    <w:p>
      <w:r>
        <w:rPr>
          <w:rFonts w:ascii="Arial" w:hAnsi="Arial"/>
          <w:b w:val="0"/>
          <w:sz w:val="17"/>
        </w:rPr>
        <w:t>El conductor es una entidad del negocio. No se dibuja como actor porque la parte inicial no contempla un acceso directo del conductor a FloatMate.</w:t>
      </w:r>
    </w:p>
    <w:p>
      <w:pPr>
        <w:pageBreakBefore/>
        <w:spacing w:after="160"/>
      </w:pPr>
      <w:r>
        <w:rPr>
          <w:b/>
          <w:sz w:val="18"/>
        </w:rPr>
        <w:t>2 CASOS DE USO</w:t>
      </w:r>
    </w:p>
    <w:p>
      <w:pPr>
        <w:pStyle w:val="Heading1"/>
      </w:pPr>
      <w:r>
        <w:rPr>
          <w:rFonts w:ascii="Arial" w:hAnsi="Arial"/>
          <w:color w:val="000000"/>
        </w:rPr>
        <w:t>Catálogo y alcance funcional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11"/>
        <w:gridCol w:w="5513"/>
        <w:gridCol w:w="3874"/>
        <w:gridCol w:w="4299"/>
      </w:tblGrid>
      <w:tr>
        <w:trPr>
          <w:tblHeader/>
        </w:trPr>
        <w:tc>
          <w:tcPr>
            <w:tcW w:type="dxa" w:w="1311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5513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Objetivo</w:t>
            </w:r>
          </w:p>
        </w:tc>
        <w:tc>
          <w:tcPr>
            <w:tcW w:type="dxa" w:w="3874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Responsable</w:t>
            </w:r>
          </w:p>
        </w:tc>
        <w:tc>
          <w:tcPr>
            <w:tcW w:type="dxa" w:w="4299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Mockup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CU01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Iniciar sesión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Todos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Parte 1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CU02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Consultar panel y reportes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Consulta y herederos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Panel en parte 1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CU03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Gestionar vehículos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Consultar y registrar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CU04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Gestionar conductores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CU05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Gestionar rutas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CU06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Gestionar usuarios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CU07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Programar viaje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Parte 1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CU08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Validar asignación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Incluido por CU07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Parte 1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CU09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Registrar control de salida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CU10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Iniciar viaje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CU11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Verificar salida habilitada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Incluido por CU10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CU12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Finalizar viaje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CU13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Registrar abastecimiento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CU14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Registrar mantenimiento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  <w:tr>
        <w:tc>
          <w:tcPr>
            <w:tcW w:type="dxa" w:w="131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CU15</w:t>
            </w:r>
          </w:p>
        </w:tc>
        <w:tc>
          <w:tcPr>
            <w:tcW w:type="dxa" w:w="55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Registrar incidente</w:t>
            </w:r>
          </w:p>
        </w:tc>
        <w:tc>
          <w:tcPr>
            <w:tcW w:type="dxa" w:w="387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Operador y Administrador</w:t>
            </w:r>
          </w:p>
        </w:tc>
        <w:tc>
          <w:tcPr>
            <w:tcW w:type="dxa" w:w="429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Posterior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sz w:val="17"/>
        </w:rPr>
        <w:t>La parte 1 ofrece credenciales de demostración y una sola sesión de Administrador. La política de permisos de los tres roles deberá implementarse en el servidor. Las pantallas restantes se reservan para siguientes partes.</w:t>
      </w:r>
    </w:p>
    <w:p>
      <w:pPr>
        <w:pageBreakBefore/>
        <w:spacing w:after="160"/>
      </w:pPr>
      <w:r>
        <w:rPr>
          <w:b/>
          <w:sz w:val="18"/>
        </w:rPr>
        <w:t>2 CASOS DE USO</w:t>
      </w:r>
    </w:p>
    <w:p>
      <w:pPr>
        <w:pStyle w:val="Heading1"/>
      </w:pPr>
      <w:r>
        <w:rPr>
          <w:rFonts w:ascii="Arial" w:hAnsi="Arial"/>
          <w:color w:val="000000"/>
        </w:rPr>
        <w:t>Especificación del flujo inicial</w:t>
      </w:r>
    </w:p>
    <w:p>
      <w:pPr>
        <w:pStyle w:val="Heading2"/>
      </w:pPr>
      <w:r>
        <w:rPr>
          <w:rFonts w:ascii="Arial" w:hAnsi="Arial"/>
          <w:color w:val="000000"/>
        </w:rPr>
        <w:t>CU01 Iniciar sesión</w:t>
      </w:r>
    </w:p>
    <w:p>
      <w:r>
        <w:rPr>
          <w:rFonts w:ascii="Arial" w:hAnsi="Arial"/>
          <w:b/>
          <w:sz w:val="20"/>
        </w:rPr>
        <w:t>Actor:</w:t>
      </w:r>
      <w:r>
        <w:rPr>
          <w:rFonts w:ascii="Arial" w:hAnsi="Arial"/>
          <w:b w:val="0"/>
          <w:sz w:val="20"/>
        </w:rPr>
        <w:t xml:space="preserve"> cualquier usuario. </w:t>
      </w:r>
      <w:r>
        <w:rPr>
          <w:rFonts w:ascii="Arial" w:hAnsi="Arial"/>
          <w:b/>
          <w:sz w:val="20"/>
        </w:rPr>
        <w:t>Precondición:</w:t>
      </w:r>
      <w:r>
        <w:rPr>
          <w:rFonts w:ascii="Arial" w:hAnsi="Arial"/>
          <w:b w:val="0"/>
          <w:sz w:val="20"/>
        </w:rPr>
        <w:t xml:space="preserve"> usuario activo y credenciales válidas en el diseño final. </w:t>
      </w:r>
      <w:r>
        <w:rPr>
          <w:rFonts w:ascii="Arial" w:hAnsi="Arial"/>
          <w:b/>
          <w:sz w:val="20"/>
        </w:rPr>
        <w:t>Flujo:</w:t>
      </w:r>
      <w:r>
        <w:rPr>
          <w:rFonts w:ascii="Arial" w:hAnsi="Arial"/>
          <w:b w:val="0"/>
          <w:sz w:val="20"/>
        </w:rPr>
        <w:t xml:space="preserve"> abrir acceso, escribir usuario y contraseña, enviar el formulario, verificar credenciales y mostrar el panel. </w:t>
      </w:r>
      <w:r>
        <w:rPr>
          <w:rFonts w:ascii="Arial" w:hAnsi="Arial"/>
          <w:b/>
          <w:sz w:val="20"/>
        </w:rPr>
        <w:t>Alternativa:</w:t>
      </w:r>
      <w:r>
        <w:rPr>
          <w:rFonts w:ascii="Arial" w:hAnsi="Arial"/>
          <w:b w:val="0"/>
          <w:sz w:val="20"/>
        </w:rPr>
        <w:t xml:space="preserve"> credenciales incorrectas mantienen la pantalla y muestran un mensaje. </w:t>
      </w:r>
      <w:r>
        <w:rPr>
          <w:rFonts w:ascii="Arial" w:hAnsi="Arial"/>
          <w:b/>
          <w:sz w:val="20"/>
        </w:rPr>
        <w:t>Resultado:</w:t>
      </w:r>
      <w:r>
        <w:rPr>
          <w:rFonts w:ascii="Arial" w:hAnsi="Arial"/>
          <w:b w:val="0"/>
          <w:sz w:val="20"/>
        </w:rPr>
        <w:t xml:space="preserve"> sesión habilitada. El prototipo simula este flujo con admin / floatmate123.</w:t>
      </w:r>
    </w:p>
    <w:p>
      <w:pPr>
        <w:pStyle w:val="Heading2"/>
      </w:pPr>
      <w:r>
        <w:rPr>
          <w:rFonts w:ascii="Arial" w:hAnsi="Arial"/>
          <w:color w:val="000000"/>
        </w:rPr>
        <w:t>CU03 Registrar vehículo</w:t>
      </w:r>
    </w:p>
    <w:p>
      <w:r>
        <w:rPr>
          <w:rFonts w:ascii="Arial" w:hAnsi="Arial"/>
          <w:b/>
          <w:sz w:val="20"/>
        </w:rPr>
        <w:t>Actor:</w:t>
      </w:r>
      <w:r>
        <w:rPr>
          <w:rFonts w:ascii="Arial" w:hAnsi="Arial"/>
          <w:b w:val="0"/>
          <w:sz w:val="20"/>
        </w:rPr>
        <w:t xml:space="preserve"> Administrador. </w:t>
      </w:r>
      <w:r>
        <w:rPr>
          <w:rFonts w:ascii="Arial" w:hAnsi="Arial"/>
          <w:b/>
          <w:sz w:val="20"/>
        </w:rPr>
        <w:t>Precondición:</w:t>
      </w:r>
      <w:r>
        <w:rPr>
          <w:rFonts w:ascii="Arial" w:hAnsi="Arial"/>
          <w:b w:val="0"/>
          <w:sz w:val="20"/>
        </w:rPr>
        <w:t xml:space="preserve"> sesión activa y terminal seleccionada. </w:t>
      </w:r>
      <w:r>
        <w:rPr>
          <w:rFonts w:ascii="Arial" w:hAnsi="Arial"/>
          <w:b/>
          <w:sz w:val="20"/>
        </w:rPr>
        <w:t>Flujo:</w:t>
      </w:r>
      <w:r>
        <w:rPr>
          <w:rFonts w:ascii="Arial" w:hAnsi="Arial"/>
          <w:b w:val="0"/>
          <w:sz w:val="20"/>
        </w:rPr>
        <w:t xml:space="preserve"> abrir Vehículos, elegir Registrar vehículo, completar placa, código, tipo, marca, modelo, capacidad, kilometraje, próximo mantenimiento y estado; validar y guardar. </w:t>
      </w:r>
      <w:r>
        <w:rPr>
          <w:rFonts w:ascii="Arial" w:hAnsi="Arial"/>
          <w:b/>
          <w:sz w:val="20"/>
        </w:rPr>
        <w:t>Alternativas:</w:t>
      </w:r>
      <w:r>
        <w:rPr>
          <w:rFonts w:ascii="Arial" w:hAnsi="Arial"/>
          <w:b w:val="0"/>
          <w:sz w:val="20"/>
        </w:rPr>
        <w:t xml:space="preserve"> placa o código repetidos; formato inválido; números fuera del rango; campos vacíos. </w:t>
      </w:r>
      <w:r>
        <w:rPr>
          <w:rFonts w:ascii="Arial" w:hAnsi="Arial"/>
          <w:b/>
          <w:sz w:val="20"/>
        </w:rPr>
        <w:t>Resultado:</w:t>
      </w:r>
      <w:r>
        <w:rPr>
          <w:rFonts w:ascii="Arial" w:hAnsi="Arial"/>
          <w:b w:val="0"/>
          <w:sz w:val="20"/>
        </w:rPr>
        <w:t xml:space="preserve"> vehículo disponible en la tabla y en los indicadores.</w:t>
      </w:r>
    </w:p>
    <w:p>
      <w:pPr>
        <w:pStyle w:val="Heading2"/>
      </w:pPr>
      <w:r>
        <w:rPr>
          <w:rFonts w:ascii="Arial" w:hAnsi="Arial"/>
          <w:color w:val="000000"/>
        </w:rPr>
        <w:t>CU07 Programar viaje y CU08 Validar asignación</w:t>
      </w:r>
    </w:p>
    <w:p>
      <w:r>
        <w:rPr>
          <w:rFonts w:ascii="Arial" w:hAnsi="Arial"/>
          <w:b/>
          <w:sz w:val="20"/>
        </w:rPr>
        <w:t>Actor:</w:t>
      </w:r>
      <w:r>
        <w:rPr>
          <w:rFonts w:ascii="Arial" w:hAnsi="Arial"/>
          <w:b w:val="0"/>
          <w:sz w:val="20"/>
        </w:rPr>
        <w:t xml:space="preserve"> Operador o Administrador. </w:t>
      </w:r>
      <w:r>
        <w:rPr>
          <w:rFonts w:ascii="Arial" w:hAnsi="Arial"/>
          <w:b/>
          <w:sz w:val="20"/>
        </w:rPr>
        <w:t>Precondiciones:</w:t>
      </w:r>
      <w:r>
        <w:rPr>
          <w:rFonts w:ascii="Arial" w:hAnsi="Arial"/>
          <w:b w:val="0"/>
          <w:sz w:val="20"/>
        </w:rPr>
        <w:t xml:space="preserve"> sesión activa, ruta activa y recursos disponibles de la misma terminal. </w:t>
      </w:r>
      <w:r>
        <w:rPr>
          <w:rFonts w:ascii="Arial" w:hAnsi="Arial"/>
          <w:b/>
          <w:sz w:val="20"/>
        </w:rPr>
        <w:t>Flujo:</w:t>
      </w:r>
      <w:r>
        <w:rPr>
          <w:rFonts w:ascii="Arial" w:hAnsi="Arial"/>
          <w:b w:val="0"/>
          <w:sz w:val="20"/>
        </w:rPr>
        <w:t xml:space="preserve"> abrir Viajes, elegir Programar viaje, seleccionar ruta, vehículo y conductor, indicar fecha, hora y pasajeros; validar disponibilidad, capacidad y ausencia de asignación a la misma hora; guardar y mostrar confirmación. </w:t>
      </w:r>
      <w:r>
        <w:rPr>
          <w:rFonts w:ascii="Arial" w:hAnsi="Arial"/>
          <w:b/>
          <w:sz w:val="20"/>
        </w:rPr>
        <w:t>Resultado:</w:t>
      </w:r>
      <w:r>
        <w:rPr>
          <w:rFonts w:ascii="Arial" w:hAnsi="Arial"/>
          <w:b w:val="0"/>
          <w:sz w:val="20"/>
        </w:rPr>
        <w:t xml:space="preserve"> nuevo viaje con estado PROGRAMADO.</w:t>
      </w:r>
    </w:p>
    <w:p>
      <w:r>
        <w:rPr>
          <w:rFonts w:ascii="Arial" w:hAnsi="Arial"/>
          <w:b/>
          <w:sz w:val="20"/>
        </w:rPr>
        <w:t>Alternativas:</w:t>
      </w:r>
      <w:r>
        <w:rPr>
          <w:rFonts w:ascii="Arial" w:hAnsi="Arial"/>
          <w:b w:val="0"/>
          <w:sz w:val="20"/>
        </w:rPr>
        <w:t xml:space="preserve"> recurso sin disponibilidad, pasajeros superiores a la capacidad, horario ocupado o datos incompletos bloquean el guardado. El mockup también exige fecha futura como requisito propuesto de interfaz; esta condición no está declarada como CHECK en el DDL revisado.</w:t>
      </w:r>
    </w:p>
    <w:p>
      <w:pPr>
        <w:pStyle w:val="Heading2"/>
      </w:pPr>
      <w:r>
        <w:rPr>
          <w:rFonts w:ascii="Arial" w:hAnsi="Arial"/>
          <w:color w:val="000000"/>
        </w:rPr>
        <w:t>CU10 Iniciar viaje</w:t>
      </w:r>
    </w:p>
    <w:p>
      <w:r>
        <w:rPr>
          <w:rFonts w:ascii="Arial" w:hAnsi="Arial"/>
          <w:b w:val="0"/>
          <w:sz w:val="17"/>
        </w:rPr>
        <w:t>El diseño exige viaje PROGRAMADO y verificación de salida habilitada: vehículo y conductor disponibles, y control APROBADO. Si falta el control o un recurso no está disponible, el inicio se rechaza. Esta función se modela para una parte posterior; no se ofrece un botón ficticio en la parte 1.</w:t>
      </w:r>
    </w:p>
    <w:p>
      <w:pPr>
        <w:pageBreakBefore/>
        <w:spacing w:after="160"/>
      </w:pPr>
      <w:r>
        <w:rPr>
          <w:b/>
          <w:sz w:val="18"/>
        </w:rPr>
        <w:t>3 ESTRUCTURA LÓGICA</w:t>
      </w:r>
    </w:p>
    <w:p>
      <w:pPr>
        <w:pStyle w:val="Heading1"/>
      </w:pPr>
      <w:r>
        <w:rPr>
          <w:rFonts w:ascii="Arial" w:hAnsi="Arial"/>
          <w:color w:val="000000"/>
        </w:rPr>
        <w:t>Diagrama de clases del dominio</w:t>
      </w:r>
    </w:p>
    <w:p>
      <w:r>
        <w:rPr>
          <w:rFonts w:ascii="Arial" w:hAnsi="Arial"/>
          <w:b w:val="0"/>
          <w:sz w:val="17"/>
        </w:rPr>
        <w:t>Modelo lógico propuesto para la aplicación completa. Las nueve clases corresponden a las entidades persistentes. No se presenta como copia literal del proyecto de consola del entregable de POO.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710352" cy="703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0352" cy="703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0"/>
        </w:rPr>
        <w:t>Notación UML:</w:t>
      </w:r>
      <w:r>
        <w:rPr>
          <w:rFonts w:ascii="Arial" w:hAnsi="Arial"/>
          <w:b w:val="0"/>
          <w:sz w:val="20"/>
        </w:rPr>
        <w:t xml:space="preserve"> − indica atributo privado y + indica operación pública. Las asociaciones representan referencias a objetos; por eso las FK no se repiten como atributos de las clases. Las multiplicidades coinciden con el modelo relacional.</w:t>
      </w:r>
    </w:p>
    <w:p>
      <w:r>
        <w:rPr>
          <w:rFonts w:ascii="Arial" w:hAnsi="Arial"/>
          <w:b w:val="0"/>
          <w:sz w:val="20"/>
        </w:rPr>
        <w:t>Los atributos mostrados priorizan el comportamiento del dominio. El diccionario de datos contiene todas las columnas persistentes. terminal_codigo se conserva en las nueve clases. No se plantea herencia entre Usuario y Conductor porque son entidades separadas en el esquema.</w:t>
      </w:r>
    </w:p>
    <w:p>
      <w:r>
        <w:rPr>
          <w:rFonts w:ascii="Arial" w:hAnsi="Arial"/>
          <w:b w:val="0"/>
          <w:sz w:val="17"/>
        </w:rPr>
        <w:t>Las operaciones ilustran responsabilidades propuestas: calcularTotal aplica la regla de combustible; kilometrosParaMantenimiento tiene una función SQL equivalente; iniciar y finalizar corresponden al ciclo de vida del viaje. Su presencia en UML no significa que todos estos métodos estén implementados en C#.</w:t>
      </w:r>
    </w:p>
    <w:p>
      <w:pPr>
        <w:pageBreakBefore/>
        <w:spacing w:after="160"/>
      </w:pPr>
      <w:r>
        <w:rPr>
          <w:b/>
          <w:sz w:val="18"/>
        </w:rPr>
        <w:t>4 INSTANCIAS CONCRETAS</w:t>
      </w:r>
    </w:p>
    <w:p>
      <w:pPr>
        <w:pStyle w:val="Heading1"/>
      </w:pPr>
      <w:r>
        <w:rPr>
          <w:rFonts w:ascii="Arial" w:hAnsi="Arial"/>
          <w:color w:val="000000"/>
        </w:rPr>
        <w:t>Diagrama de objetos</w:t>
      </w:r>
    </w:p>
    <w:p>
      <w:r>
        <w:rPr>
          <w:rFonts w:ascii="Arial" w:hAnsi="Arial"/>
          <w:b w:val="0"/>
          <w:sz w:val="17"/>
        </w:rPr>
        <w:t>Escenario extraído de los datos semilla de Terminal Norte. Representa siete objetos existentes en un mismo ejemplo; los nombres de instancia y clase se subrayan conforme a UML.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8420829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bje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20829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viajeNorte enlaza busNorte, andres y rutaBello. controlNorte y cargaNorte se vinculan al viaje y al usuario ana. Los enlaces son instancias de las asociaciones del diagrama de clases.</w:t>
      </w:r>
    </w:p>
    <w:p>
      <w:r>
        <w:rPr>
          <w:rFonts w:ascii="Arial" w:hAnsi="Arial"/>
          <w:b/>
          <w:sz w:val="17"/>
        </w:rPr>
        <w:t>Comprobación:</w:t>
      </w:r>
      <w:r>
        <w:rPr>
          <w:rFonts w:ascii="Arial" w:hAnsi="Arial"/>
          <w:b w:val="0"/>
          <w:sz w:val="17"/>
        </w:rPr>
        <w:t xml:space="preserve"> 13 pasajeros ≤ 26 puestos; 51 litros × 10 310 = 525 810; control APROBADO y alcoholemia 0. El viaje está FINALIZADO y sus recursos pueden volver a estar DISPONIBLES. Todos los objetos del ejemplo pertenecen a NOR.</w:t>
      </w:r>
    </w:p>
    <w:p>
      <w:pPr>
        <w:pageBreakBefore/>
        <w:spacing w:after="160"/>
      </w:pPr>
      <w:r>
        <w:rPr>
          <w:b/>
          <w:sz w:val="18"/>
        </w:rPr>
        <w:t>5 PARTE 1 DEL MOCKUP</w:t>
      </w:r>
    </w:p>
    <w:p>
      <w:pPr>
        <w:pStyle w:val="Heading1"/>
      </w:pPr>
      <w:r>
        <w:rPr>
          <w:rFonts w:ascii="Arial" w:hAnsi="Arial"/>
          <w:color w:val="000000"/>
        </w:rPr>
        <w:t>Alcance y navegación del mockup</w:t>
      </w:r>
    </w:p>
    <w:p>
      <w:r>
        <w:rPr>
          <w:rFonts w:ascii="Arial" w:hAnsi="Arial"/>
          <w:b w:val="0"/>
          <w:sz w:val="20"/>
        </w:rPr>
        <w:t>La primera parte muestra el recorrido operativo inicial en un prototipo de alta fidelidad. Se reutiliza el propósito del proyecto web existente, con formularios ajustados a los campos de PostgreSQL y catálogos seleccionables para evitar escribir referencias como texto libre.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70"/>
        <w:gridCol w:w="7897"/>
        <w:gridCol w:w="2631"/>
      </w:tblGrid>
      <w:tr>
        <w:trPr>
          <w:tblHeader/>
        </w:trPr>
        <w:tc>
          <w:tcPr>
            <w:tcW w:type="dxa" w:w="4470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Pantalla</w:t>
            </w:r>
          </w:p>
        </w:tc>
        <w:tc>
          <w:tcPr>
            <w:tcW w:type="dxa" w:w="7897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Acción principal</w:t>
            </w:r>
          </w:p>
        </w:tc>
        <w:tc>
          <w:tcPr>
            <w:tcW w:type="dxa" w:w="2631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Caso de uso</w:t>
            </w:r>
          </w:p>
        </w:tc>
      </w:tr>
      <w:tr>
        <w:tc>
          <w:tcPr>
            <w:tcW w:type="dxa" w:w="44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Acceso</w:t>
            </w:r>
          </w:p>
        </w:tc>
        <w:tc>
          <w:tcPr>
            <w:tcW w:type="dxa" w:w="789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Ingresar y visualizar error de credenciales</w:t>
            </w:r>
          </w:p>
        </w:tc>
        <w:tc>
          <w:tcPr>
            <w:tcW w:type="dxa" w:w="263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CU01</w:t>
            </w:r>
          </w:p>
        </w:tc>
      </w:tr>
      <w:tr>
        <w:tc>
          <w:tcPr>
            <w:tcW w:type="dxa" w:w="44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Resumen</w:t>
            </w:r>
          </w:p>
        </w:tc>
        <w:tc>
          <w:tcPr>
            <w:tcW w:type="dxa" w:w="789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Consultar inventario, disponibilidad y viajes</w:t>
            </w:r>
          </w:p>
        </w:tc>
        <w:tc>
          <w:tcPr>
            <w:tcW w:type="dxa" w:w="263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CU02</w:t>
            </w:r>
          </w:p>
        </w:tc>
      </w:tr>
      <w:tr>
        <w:tc>
          <w:tcPr>
            <w:tcW w:type="dxa" w:w="44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Vehículos</w:t>
            </w:r>
          </w:p>
        </w:tc>
        <w:tc>
          <w:tcPr>
            <w:tcW w:type="dxa" w:w="789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Buscar, filtrar y abrir registro</w:t>
            </w:r>
          </w:p>
        </w:tc>
        <w:tc>
          <w:tcPr>
            <w:tcW w:type="dxa" w:w="263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CU03</w:t>
            </w:r>
          </w:p>
        </w:tc>
      </w:tr>
      <w:tr>
        <w:tc>
          <w:tcPr>
            <w:tcW w:type="dxa" w:w="44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Registrar vehículo</w:t>
            </w:r>
          </w:p>
        </w:tc>
        <w:tc>
          <w:tcPr>
            <w:tcW w:type="dxa" w:w="789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Validar y guardar un vehículo</w:t>
            </w:r>
          </w:p>
        </w:tc>
        <w:tc>
          <w:tcPr>
            <w:tcW w:type="dxa" w:w="263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CU03</w:t>
            </w:r>
          </w:p>
        </w:tc>
      </w:tr>
      <w:tr>
        <w:tc>
          <w:tcPr>
            <w:tcW w:type="dxa" w:w="44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Viajes</w:t>
            </w:r>
          </w:p>
        </w:tc>
        <w:tc>
          <w:tcPr>
            <w:tcW w:type="dxa" w:w="789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Consultar y filtrar programación</w:t>
            </w:r>
          </w:p>
        </w:tc>
        <w:tc>
          <w:tcPr>
            <w:tcW w:type="dxa" w:w="263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CU02 / CU07</w:t>
            </w:r>
          </w:p>
        </w:tc>
      </w:tr>
      <w:tr>
        <w:tc>
          <w:tcPr>
            <w:tcW w:type="dxa" w:w="44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Programar viaje</w:t>
            </w:r>
          </w:p>
        </w:tc>
        <w:tc>
          <w:tcPr>
            <w:tcW w:type="dxa" w:w="789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Seleccionar recursos, validar y guardar</w:t>
            </w:r>
          </w:p>
        </w:tc>
        <w:tc>
          <w:tcPr>
            <w:tcW w:type="dxa" w:w="263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7"/>
              </w:rPr>
              <w:t>CU07 / CU08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color w:val="000000"/>
        </w:rPr>
        <w:t>Recorrido de navegación</w:t>
      </w:r>
    </w:p>
    <w:p>
      <w:r>
        <w:rPr>
          <w:rFonts w:ascii="Arial" w:hAnsi="Arial"/>
          <w:b w:val="0"/>
          <w:sz w:val="20"/>
        </w:rPr>
        <w:t>Acceso → Resumen → Vehículos → Registrar vehículo → Vehículos.</w:t>
      </w:r>
      <w:r>
        <w:br/>
      </w:r>
      <w:r>
        <w:rPr>
          <w:rFonts w:ascii="Arial" w:hAnsi="Arial"/>
          <w:b w:val="0"/>
          <w:sz w:val="20"/>
        </w:rPr>
        <w:t>Resumen o Viajes → Programar viaje → confirmación → listado actualizado.</w:t>
      </w:r>
      <w:r>
        <w:br/>
      </w:r>
      <w:r>
        <w:rPr>
          <w:rFonts w:ascii="Arial" w:hAnsi="Arial"/>
          <w:b w:val="0"/>
          <w:sz w:val="20"/>
        </w:rPr>
        <w:t>Cerrar sesión → Acceso.</w:t>
      </w:r>
    </w:p>
    <w:p>
      <w:pPr>
        <w:pStyle w:val="Heading2"/>
      </w:pPr>
      <w:r>
        <w:rPr>
          <w:rFonts w:ascii="Arial" w:hAnsi="Arial"/>
          <w:color w:val="000000"/>
        </w:rPr>
        <w:t>Comportamiento verificable</w:t>
      </w:r>
    </w:p>
    <w:p>
      <w:r>
        <w:rPr>
          <w:rFonts w:ascii="Arial" w:hAnsi="Arial"/>
          <w:b w:val="0"/>
          <w:sz w:val="20"/>
        </w:rPr>
        <w:t>Los botones abren formularios, los filtros actualizan las tablas y los registros se reflejan en los indicadores. La interfaz muestra errores junto al formulario y mensajes de confirmación. Los diálogos tienen cancelación, navegación con teclado y campos etiquetados; las tablas permiten desplazamiento horizontal en pantallas pequeñas.</w:t>
      </w:r>
    </w:p>
    <w:p>
      <w:pPr>
        <w:pStyle w:val="Heading2"/>
      </w:pPr>
      <w:r>
        <w:rPr>
          <w:rFonts w:ascii="Arial" w:hAnsi="Arial"/>
          <w:color w:val="000000"/>
        </w:rPr>
        <w:t>Límites de esta parte</w:t>
      </w:r>
    </w:p>
    <w:p>
      <w:r>
        <w:rPr>
          <w:rFonts w:ascii="Arial" w:hAnsi="Arial"/>
          <w:b w:val="0"/>
          <w:sz w:val="17"/>
        </w:rPr>
        <w:t>La sesión es demostrativa. Los datos se guardan en el navegador; no se leen ni escriben en PostgreSQL. Rutas y conductores son catálogos de muestra de NOR. Los viajes futuros son ejemplos de interfaz; no forman parte del escenario histórico del diagrama de objetos. Las etapas de salida, combustible, mantenimiento e incidentes se desarrollan después.</w:t>
      </w:r>
    </w:p>
    <w:p>
      <w:pPr>
        <w:pageBreakBefore/>
        <w:spacing w:after="160"/>
      </w:pPr>
      <w:r>
        <w:rPr>
          <w:b/>
          <w:sz w:val="18"/>
        </w:rPr>
        <w:t>5 EVIDENCIA DEL MOCKUP</w:t>
      </w:r>
    </w:p>
    <w:p>
      <w:pPr>
        <w:pStyle w:val="Heading1"/>
      </w:pPr>
      <w:r>
        <w:rPr>
          <w:rFonts w:ascii="Arial" w:hAnsi="Arial"/>
          <w:color w:val="000000"/>
        </w:rPr>
        <w:t>Acceso al sistema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679469" cy="505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79469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Usuario y contraseña con validación y acceso de demostración. Los errores se muestran sin abandonar la pantalla.</w:t>
      </w:r>
    </w:p>
    <w:p>
      <w:pPr>
        <w:pageBreakBefore/>
        <w:spacing w:after="160"/>
      </w:pPr>
      <w:r>
        <w:rPr>
          <w:b/>
          <w:sz w:val="18"/>
        </w:rPr>
        <w:t>5 EVIDENCIA DEL MOCKUP</w:t>
      </w:r>
    </w:p>
    <w:p>
      <w:pPr>
        <w:pStyle w:val="Heading1"/>
      </w:pPr>
      <w:r>
        <w:rPr>
          <w:rFonts w:ascii="Arial" w:hAnsi="Arial"/>
          <w:color w:val="000000"/>
        </w:rPr>
        <w:t>Panel principal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679469" cy="505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79469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Indicadores calculados a partir de los registros del prototipo. Navegación hacia vehículos, viajes y programación de una salida.</w:t>
      </w:r>
    </w:p>
    <w:p>
      <w:pPr>
        <w:pageBreakBefore/>
        <w:spacing w:after="160"/>
      </w:pPr>
      <w:r>
        <w:rPr>
          <w:b/>
          <w:sz w:val="18"/>
        </w:rPr>
        <w:t>5 EVIDENCIA DEL MOCKUP</w:t>
      </w:r>
    </w:p>
    <w:p>
      <w:pPr>
        <w:pStyle w:val="Heading1"/>
      </w:pPr>
      <w:r>
        <w:rPr>
          <w:rFonts w:ascii="Arial" w:hAnsi="Arial"/>
          <w:color w:val="000000"/>
        </w:rPr>
        <w:t>Consulta de vehículos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679469" cy="5059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79469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Búsqueda por placa o marca, filtro de estado y tabla con información del inventario. Los estados usan los valores del modelo relacional.</w:t>
      </w:r>
    </w:p>
    <w:p>
      <w:pPr>
        <w:pageBreakBefore/>
        <w:spacing w:after="160"/>
      </w:pPr>
      <w:r>
        <w:rPr>
          <w:b/>
          <w:sz w:val="18"/>
        </w:rPr>
        <w:t>5 EVIDENCIA DEL MOCKUP</w:t>
      </w:r>
    </w:p>
    <w:p>
      <w:pPr>
        <w:pStyle w:val="Heading1"/>
      </w:pPr>
      <w:r>
        <w:rPr>
          <w:rFonts w:ascii="Arial" w:hAnsi="Arial"/>
          <w:color w:val="000000"/>
        </w:rPr>
        <w:t>Formulario de vehículo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679469" cy="5059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vehicu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79469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Campos alineados con vehiculos. El ejemplo muestra un intento de registrar una placa existente y el mensaje que bloquea el guardado.</w:t>
      </w:r>
    </w:p>
    <w:p>
      <w:pPr>
        <w:pageBreakBefore/>
        <w:spacing w:after="160"/>
      </w:pPr>
      <w:r>
        <w:rPr>
          <w:b/>
          <w:sz w:val="18"/>
        </w:rPr>
        <w:t>5 EVIDENCIA DEL MOCKUP</w:t>
      </w:r>
    </w:p>
    <w:p>
      <w:pPr>
        <w:pStyle w:val="Heading1"/>
      </w:pPr>
      <w:r>
        <w:rPr>
          <w:rFonts w:ascii="Arial" w:hAnsi="Arial"/>
          <w:color w:val="000000"/>
        </w:rPr>
        <w:t>Consulta de viajes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679469" cy="505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j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79469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Ruta, conductor, vehículo, salida, pasajeros y estado. El listado se actualiza al confirmar una nueva programación.</w:t>
      </w:r>
    </w:p>
    <w:p>
      <w:pPr>
        <w:pageBreakBefore/>
        <w:spacing w:after="160"/>
      </w:pPr>
      <w:r>
        <w:rPr>
          <w:b/>
          <w:sz w:val="18"/>
        </w:rPr>
        <w:t>5 EVIDENCIA DEL MOCKUP</w:t>
      </w:r>
    </w:p>
    <w:p>
      <w:pPr>
        <w:pStyle w:val="Heading1"/>
      </w:pPr>
      <w:r>
        <w:rPr>
          <w:rFonts w:ascii="Arial" w:hAnsi="Arial"/>
          <w:color w:val="000000"/>
        </w:rPr>
        <w:t>Formulario de programación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679469" cy="5059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ar_viaj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79469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sz w:val="17"/>
        </w:rPr>
        <w:t>Ruta, vehículo y conductor se seleccionan por catálogo. Se validan capacidad, disponibilidad y asignación a la misma hora antes de confirmar.</w:t>
      </w:r>
    </w:p>
    <w:p>
      <w:pPr>
        <w:pageBreakBefore/>
        <w:spacing w:after="160"/>
      </w:pPr>
      <w:r>
        <w:rPr>
          <w:b/>
          <w:sz w:val="18"/>
        </w:rPr>
        <w:t>VERIFICACIÓN DE LA ENTREGA</w:t>
      </w:r>
    </w:p>
    <w:p>
      <w:pPr>
        <w:pStyle w:val="Heading1"/>
      </w:pPr>
      <w:r>
        <w:rPr>
          <w:rFonts w:ascii="Arial" w:hAnsi="Arial"/>
          <w:color w:val="000000"/>
        </w:rPr>
        <w:t>Trazabilidad y sustentación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78"/>
        <w:gridCol w:w="7450"/>
        <w:gridCol w:w="4270"/>
      </w:tblGrid>
      <w:tr>
        <w:trPr>
          <w:tblHeader/>
        </w:trPr>
        <w:tc>
          <w:tcPr>
            <w:tcW w:type="dxa" w:w="3278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Requisito</w:t>
            </w:r>
          </w:p>
        </w:tc>
        <w:tc>
          <w:tcPr>
            <w:tcW w:type="dxa" w:w="7450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Archivo o evidencia</w:t>
            </w:r>
          </w:p>
        </w:tc>
        <w:tc>
          <w:tcPr>
            <w:tcW w:type="dxa" w:w="4270"/>
            <w:shd w:fill="E9EE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6"/>
              </w:rPr>
              <w:t>Verificación</w:t>
            </w:r>
          </w:p>
        </w:tc>
      </w:tr>
      <w:tr>
        <w:tc>
          <w:tcPr>
            <w:tcW w:type="dxa" w:w="32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Entidad relación</w:t>
            </w:r>
          </w:p>
        </w:tc>
        <w:tc>
          <w:tcPr>
            <w:tcW w:type="dxa" w:w="7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diagramas/01_entidad_relacion.svg</w:t>
            </w:r>
          </w:p>
        </w:tc>
        <w:tc>
          <w:tcPr>
            <w:tcW w:type="dxa" w:w="42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9 entidades y 12 FK del DDL</w:t>
            </w:r>
          </w:p>
        </w:tc>
      </w:tr>
      <w:tr>
        <w:tc>
          <w:tcPr>
            <w:tcW w:type="dxa" w:w="32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Casos de uso</w:t>
            </w:r>
          </w:p>
        </w:tc>
        <w:tc>
          <w:tcPr>
            <w:tcW w:type="dxa" w:w="7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diagramas/02_casos_de_uso.svg</w:t>
            </w:r>
          </w:p>
        </w:tc>
        <w:tc>
          <w:tcPr>
            <w:tcW w:type="dxa" w:w="42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3 actores; 15 objetivos; include</w:t>
            </w:r>
          </w:p>
        </w:tc>
      </w:tr>
      <w:tr>
        <w:tc>
          <w:tcPr>
            <w:tcW w:type="dxa" w:w="32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Clases</w:t>
            </w:r>
          </w:p>
        </w:tc>
        <w:tc>
          <w:tcPr>
            <w:tcW w:type="dxa" w:w="7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diagramas/03_clases.svg</w:t>
            </w:r>
          </w:p>
        </w:tc>
        <w:tc>
          <w:tcPr>
            <w:tcW w:type="dxa" w:w="42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Atributos, operaciones y multiplicidades</w:t>
            </w:r>
          </w:p>
        </w:tc>
      </w:tr>
      <w:tr>
        <w:tc>
          <w:tcPr>
            <w:tcW w:type="dxa" w:w="32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Objetos</w:t>
            </w:r>
          </w:p>
        </w:tc>
        <w:tc>
          <w:tcPr>
            <w:tcW w:type="dxa" w:w="7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diagramas/04_objetos.svg</w:t>
            </w:r>
          </w:p>
        </w:tc>
        <w:tc>
          <w:tcPr>
            <w:tcW w:type="dxa" w:w="42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Instancias y enlaces coherentes</w:t>
            </w:r>
          </w:p>
        </w:tc>
      </w:tr>
      <w:tr>
        <w:tc>
          <w:tcPr>
            <w:tcW w:type="dxa" w:w="32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Mockup parte 1</w:t>
            </w:r>
          </w:p>
        </w:tc>
        <w:tc>
          <w:tcPr>
            <w:tcW w:type="dxa" w:w="7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mockup/index.html</w:t>
            </w:r>
          </w:p>
        </w:tc>
        <w:tc>
          <w:tcPr>
            <w:tcW w:type="dxa" w:w="42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sz w:val="16"/>
              </w:rPr>
              <w:t>4 pantallas y 2 formularios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color w:val="000000"/>
        </w:rPr>
        <w:t>Qué explicar durante la sustentación</w:t>
      </w:r>
    </w:p>
    <w:p>
      <w:r>
        <w:rPr>
          <w:rFonts w:ascii="Arial" w:hAnsi="Arial"/>
          <w:b w:val="0"/>
          <w:sz w:val="17"/>
        </w:rPr>
        <w:t>1. FloatMate es relacional porque organiza los datos en tablas con PK y FK.</w:t>
      </w:r>
      <w:r>
        <w:br/>
      </w:r>
      <w:r>
        <w:rPr>
          <w:rFonts w:ascii="Arial" w:hAnsi="Arial"/>
          <w:b w:val="0"/>
          <w:sz w:val="17"/>
        </w:rPr>
        <w:t>2. Viaje conecta un bus, un conductor y una ruta; el control es opcional antes de registrar la salida.</w:t>
      </w:r>
      <w:r>
        <w:br/>
      </w:r>
      <w:r>
        <w:rPr>
          <w:rFonts w:ascii="Arial" w:hAnsi="Arial"/>
          <w:b w:val="0"/>
          <w:sz w:val="17"/>
        </w:rPr>
        <w:t>3. Las multiplicidades UML conservan las reglas del esquema.</w:t>
      </w:r>
      <w:r>
        <w:br/>
      </w:r>
      <w:r>
        <w:rPr>
          <w:rFonts w:ascii="Arial" w:hAnsi="Arial"/>
          <w:b w:val="0"/>
          <w:sz w:val="17"/>
        </w:rPr>
        <w:t>4. Las clases describen tipos de objetos; el diagrama de objetos muestra valores concretos.</w:t>
      </w:r>
      <w:r>
        <w:br/>
      </w:r>
      <w:r>
        <w:rPr>
          <w:rFonts w:ascii="Arial" w:hAnsi="Arial"/>
          <w:b w:val="0"/>
          <w:sz w:val="17"/>
        </w:rPr>
        <w:t>5. El mockup permite demostrar el flujo inicial; la conexión real a PostgreSQL corresponde a la implementación posterior.</w:t>
      </w:r>
    </w:p>
    <w:p>
      <w:pPr>
        <w:pStyle w:val="Heading2"/>
      </w:pPr>
      <w:r>
        <w:rPr>
          <w:rFonts w:ascii="Arial" w:hAnsi="Arial"/>
          <w:color w:val="000000"/>
        </w:rPr>
        <w:t>Validación realizada</w:t>
      </w:r>
    </w:p>
    <w:p>
      <w:r>
        <w:rPr>
          <w:rFonts w:ascii="Arial" w:hAnsi="Arial"/>
          <w:b w:val="0"/>
          <w:sz w:val="17"/>
        </w:rPr>
        <w:t>Se contrastaron las nueve entidades y las doce FK con el SQL. En el navegador se verificaron acceso válido e inválido, filtros vacíos, placa duplicada, creación de vehículo, capacidad excedida, fecha pasada, programación de viaje, conflicto de horario, persistencia de datos, vista móvil sin desbordamiento y cierre de sesión. No se ejecutaron pruebas contra un servidor PostgreSQL.</w:t>
      </w:r>
    </w:p>
    <w:p>
      <w:pPr>
        <w:pStyle w:val="Heading2"/>
      </w:pPr>
      <w:r>
        <w:rPr>
          <w:rFonts w:ascii="Arial" w:hAnsi="Arial"/>
          <w:color w:val="000000"/>
        </w:rPr>
        <w:t>Fuentes del modelo</w:t>
      </w:r>
    </w:p>
    <w:p>
      <w:r>
        <w:rPr>
          <w:rFonts w:ascii="Arial" w:hAnsi="Arial"/>
          <w:b w:val="0"/>
          <w:sz w:val="17"/>
        </w:rPr>
        <w:t>Proyecto: database/01_nodo_norte/01_modelo_norte.sql; database/01_nodo_norte/02_datos_norte.sql; database/05_programacion_bd/01_todo_funciones_procedimientos_triggers.sql. Alcance web: README del proyecto FloatMate de Programación Web. Modelo completo disponible en fuentes/modelo.json.</w:t>
      </w:r>
    </w:p>
    <w:p>
      <w:r>
        <w:rPr>
          <w:rFonts w:ascii="Arial" w:hAnsi="Arial"/>
          <w:b w:val="0"/>
          <w:sz w:val="17"/>
        </w:rPr>
        <w:t>Referencia de notación: OMG UML 2.5.1. Referencia de integridad: PostgreSQL restricciones.</w:t>
      </w:r>
    </w:p>
    <w:sectPr w:rsidR="00FC693F" w:rsidRPr="0006063C" w:rsidSect="00034616">
      <w:footerReference w:type="default" r:id="rId9"/>
      <w:pgSz w:w="16838" w:h="23811"/>
      <w:pgMar w:top="680" w:right="920" w:bottom="760" w:left="920" w:header="72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FloatMate · Diagramas y mockup parte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FloatMate Diagramas y mockup parte 1</dc:title>
  <dc:subject/>
  <dc:creator>Equipo FloatMate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