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wniosków materiałowych na zawory szybko-zamykające i zwrotne przekazane przez WRB.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Spotkanie z przedstawicielem firmy AUMA w zakresie dostaw aparatury napędów zaworów, przedłożonych wnioskami materiałowymi przez WRB.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systemów zasilania dla obiektów ZZU i WPG z określeniem zakresu rozbudowy lub budowy projektowanych kontenerów AKPiA.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Rada budowy nr 10 w dniu 10.05.17; załącznik notatka z rady budowy;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uzupełnionych wniosku materiałowego na zawory regulacyjne przekazane przez WRB w związku z notą zatwierdzenia warunkowego.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Sprawdzenie wniosków materiałowych - śluza, rury DPM, płozy, zasuwa klinowa oraz sygnalizator przejścia tłoka przekazane przez WRB.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15.05.17.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systemów zasilania dla obiektów ZZU i WPG z określeniem zakresu rozbudowy lub budowy projektowanych kontenerów AKPiA.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17.05.2017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Narada koordynacyjna nr 11 w dniu 17.05.17; załącznik notatka z rady budowy;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wniosków materiałowych - śluza, rury DPM, płozy, zasuwa klinowa oraz sygnalizator przejścia tłoka przekazane przez WRB.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16.05.17.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Weryfikacja Protokoły PKiB - zakres odpowiedzialności WNI.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Inspekcja prac montażowych na odcinku od 67km+700 do 72km+300;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22.05.17;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Inspekcja prac montażowych w punkcie 67km+700 na stanowisku archeologicznym.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Rada budowy w dniu 24.05.17, załącznik: notatka z rady budowy;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Inspekcja prac montażowych na odcinku od 67km+700 do 79km+930;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23.05.17.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Inspekcja prac montażowych na odcinku od 66km do 82km;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zabezpieczenia na przekroczeniach z liniami elektroenergetycznymi : SE.510 (km 66+648), SE.520 (km 67+165), SE.530 (km 67+283), SE.540 (km 67+935), SE.550 (km 68+478), SE.610 (km 72+006), SE.620 (km 79+531).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29.05.17;</w:t>
            </w:r>
          </w:p>
        </w:tc>
      </w:tr>
      <w:tr w:rsidR="003C6516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3C6516" w:rsidRDefault="003C6516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lastRenderedPageBreak/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3C6516" w:rsidRPr="00C33D4C" w:rsidRDefault="003C6516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Narada koordynacyjna w dniu 31.05.17, załącznik: notatka z narady koordynacyjnej;</w:t>
            </w:r>
          </w:p>
          <w:p w:rsidR="003C6516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Sprawdzenie dziennego raportu postępu prac na dzień 30.05.17;</w:t>
            </w:r>
          </w:p>
          <w:p w:rsidR="003C6516" w:rsidRPr="003C77E0" w:rsidRDefault="003C6516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Analiza harmonogramu pod kątem wykonania przyłączy elektroenergetycznych, usunięcia kolizji z określenie możliwości przyspieszenia ich wykonania na poszczególnych obiektach.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3C6516">
              <w:rPr>
                <w:b/>
                <w:color w:val="FFFFFF" w:themeColor="background1"/>
                <w:sz w:val="20"/>
                <w:lang w:val="pl-PL"/>
              </w:rPr>
              <w:t>8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16" w:rsidRDefault="003C651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3C6516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3C6516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16" w:rsidRDefault="003C651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16" w:rsidRDefault="003C651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3C6516">
        <w:t>KP/IE/05/2017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3C6516">
            <w:rPr>
              <w:i/>
              <w:sz w:val="16"/>
              <w:szCs w:val="16"/>
            </w:rPr>
            <w:t>Inspektor Nadzoru Robót Elektrycznych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3C6516">
            <w:rPr>
              <w:i/>
              <w:sz w:val="16"/>
              <w:szCs w:val="16"/>
            </w:rPr>
            <w:t>Bytniewski, Grzegorz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516" w:rsidRDefault="003C651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6516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62A6BCC1-75FC-468D-8AA1-AE061265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7EC84-F594-40CA-BC90-142DEE4F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373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2612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Bytniewski, Grzegorz</vt:lpwstr>
  </property>
  <property fmtid="{D5CDD505-2E9C-101B-9397-08002B2CF9AE}" pid="3" name="_position_">
    <vt:lpwstr>Inspektor Nadzoru Robót Elektrycznych</vt:lpwstr>
  </property>
  <property fmtid="{D5CDD505-2E9C-101B-9397-08002B2CF9AE}" pid="4" name="_cardNumber_">
    <vt:lpwstr>KP/IE/05/2017</vt:lpwstr>
  </property>
  <property fmtid="{D5CDD505-2E9C-101B-9397-08002B2CF9AE}" pid="5" name="_daysCount_">
    <vt:lpwstr>8</vt:lpwstr>
  </property>
</Properties>
</file>