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proofErr w:type="spellStart"/>
            <w:r>
              <w:t>Lp</w:t>
            </w:r>
            <w:proofErr w:type="spellEnd"/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proofErr w:type="spellStart"/>
            <w:r>
              <w:t>Wykaz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40454">
              <w:t>zynności</w:t>
            </w:r>
            <w:proofErr w:type="spellEnd"/>
          </w:p>
        </w:tc>
      </w:tr>
      <w:tr w:rsidR="00CA2C0D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CA2C0D" w:rsidRDefault="00CA2C0D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CA2C0D" w:rsidRPr="00C33D4C" w:rsidRDefault="00CA2C0D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01.02.2017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CA2C0D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1. uczestnictwo w naradzie koordynacyjnej z </w:t>
            </w:r>
            <w:proofErr w:type="spellStart"/>
            <w:r>
              <w:rPr>
                <w:lang w:val="pl-PL"/>
              </w:rPr>
              <w:t>Zamawiaj?cym</w:t>
            </w:r>
            <w:proofErr w:type="spellEnd"/>
            <w:r>
              <w:rPr>
                <w:lang w:val="pl-PL"/>
              </w:rPr>
              <w:t xml:space="preserve"> i WBR - notatka z narady;</w:t>
            </w:r>
          </w:p>
          <w:p w:rsidR="00CA2C0D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2. </w:t>
            </w:r>
            <w:proofErr w:type="spellStart"/>
            <w:r>
              <w:rPr>
                <w:lang w:val="pl-PL"/>
              </w:rPr>
              <w:t>przegl?d</w:t>
            </w:r>
            <w:proofErr w:type="spellEnd"/>
            <w:r>
              <w:rPr>
                <w:lang w:val="pl-PL"/>
              </w:rPr>
              <w:t xml:space="preserve"> i weryfikacja planu zakupów dostarczonego przez WRB - wykaz uwag do noty WNI;</w:t>
            </w:r>
          </w:p>
          <w:p w:rsidR="00CA2C0D" w:rsidRPr="003C77E0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3. </w:t>
            </w:r>
            <w:proofErr w:type="spellStart"/>
            <w:r>
              <w:rPr>
                <w:lang w:val="pl-PL"/>
              </w:rPr>
              <w:t>przegl?d</w:t>
            </w:r>
            <w:proofErr w:type="spellEnd"/>
            <w:r>
              <w:rPr>
                <w:lang w:val="pl-PL"/>
              </w:rPr>
              <w:t xml:space="preserve"> i weryfikacja Instrukcji Technologicznej przechowywania, </w:t>
            </w:r>
            <w:proofErr w:type="spellStart"/>
            <w:r>
              <w:rPr>
                <w:lang w:val="pl-PL"/>
              </w:rPr>
              <w:t>sk?adowania</w:t>
            </w:r>
            <w:proofErr w:type="spellEnd"/>
            <w:r>
              <w:rPr>
                <w:lang w:val="pl-PL"/>
              </w:rPr>
              <w:t xml:space="preserve"> i wydawania </w:t>
            </w:r>
            <w:proofErr w:type="spellStart"/>
            <w:r>
              <w:rPr>
                <w:lang w:val="pl-PL"/>
              </w:rPr>
              <w:t>materia?ów</w:t>
            </w:r>
            <w:proofErr w:type="spellEnd"/>
            <w:r>
              <w:rPr>
                <w:lang w:val="pl-PL"/>
              </w:rPr>
              <w:t xml:space="preserve"> - wykaz uwag do noty WNI.</w:t>
            </w:r>
          </w:p>
        </w:tc>
      </w:tr>
      <w:tr w:rsidR="00CA2C0D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CA2C0D" w:rsidRDefault="00CA2C0D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CA2C0D" w:rsidRPr="00C33D4C" w:rsidRDefault="00CA2C0D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02.02.2017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CA2C0D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1. </w:t>
            </w:r>
            <w:proofErr w:type="spellStart"/>
            <w:r>
              <w:rPr>
                <w:lang w:val="pl-PL"/>
              </w:rPr>
              <w:t>przegl?d</w:t>
            </w:r>
            <w:proofErr w:type="spellEnd"/>
            <w:r>
              <w:rPr>
                <w:lang w:val="pl-PL"/>
              </w:rPr>
              <w:t xml:space="preserve"> i weryfikacja PZJ - uwagi do noty WNI</w:t>
            </w:r>
          </w:p>
          <w:p w:rsidR="00CA2C0D" w:rsidRPr="003C77E0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2. </w:t>
            </w:r>
            <w:proofErr w:type="spellStart"/>
            <w:r>
              <w:rPr>
                <w:lang w:val="pl-PL"/>
              </w:rPr>
              <w:t>przegl?d</w:t>
            </w:r>
            <w:proofErr w:type="spellEnd"/>
            <w:r>
              <w:rPr>
                <w:lang w:val="pl-PL"/>
              </w:rPr>
              <w:t xml:space="preserve"> i zapoznanie si? z </w:t>
            </w:r>
            <w:proofErr w:type="spellStart"/>
            <w:r>
              <w:rPr>
                <w:lang w:val="pl-PL"/>
              </w:rPr>
              <w:t>wykonawcz</w:t>
            </w:r>
            <w:proofErr w:type="spellEnd"/>
            <w:r>
              <w:rPr>
                <w:lang w:val="pl-PL"/>
              </w:rPr>
              <w:t xml:space="preserve">? </w:t>
            </w:r>
            <w:proofErr w:type="spellStart"/>
            <w:r>
              <w:rPr>
                <w:lang w:val="pl-PL"/>
              </w:rPr>
              <w:t>dokumentacj</w:t>
            </w:r>
            <w:proofErr w:type="spellEnd"/>
            <w:r>
              <w:rPr>
                <w:lang w:val="pl-PL"/>
              </w:rPr>
              <w:t xml:space="preserve">? </w:t>
            </w:r>
            <w:proofErr w:type="spellStart"/>
            <w:r>
              <w:rPr>
                <w:lang w:val="pl-PL"/>
              </w:rPr>
              <w:t>projektow</w:t>
            </w:r>
            <w:proofErr w:type="spellEnd"/>
            <w:r>
              <w:rPr>
                <w:lang w:val="pl-PL"/>
              </w:rPr>
              <w:t>?</w:t>
            </w:r>
          </w:p>
        </w:tc>
      </w:tr>
      <w:tr w:rsidR="00CA2C0D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CA2C0D" w:rsidRDefault="00CA2C0D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CA2C0D" w:rsidRPr="00C33D4C" w:rsidRDefault="00CA2C0D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06.02.2017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CA2C0D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1. odbiór placu </w:t>
            </w:r>
            <w:proofErr w:type="spellStart"/>
            <w:r>
              <w:rPr>
                <w:lang w:val="pl-PL"/>
              </w:rPr>
              <w:t>sk?adowego</w:t>
            </w:r>
            <w:proofErr w:type="spellEnd"/>
            <w:r>
              <w:rPr>
                <w:lang w:val="pl-PL"/>
              </w:rPr>
              <w:t xml:space="preserve"> w </w:t>
            </w:r>
            <w:proofErr w:type="spellStart"/>
            <w:r>
              <w:rPr>
                <w:lang w:val="pl-PL"/>
              </w:rPr>
              <w:t>miejscowo?ci</w:t>
            </w:r>
            <w:proofErr w:type="spellEnd"/>
            <w:r>
              <w:rPr>
                <w:lang w:val="pl-PL"/>
              </w:rPr>
              <w:t xml:space="preserve"> Kuczynka</w:t>
            </w:r>
          </w:p>
          <w:p w:rsidR="00CA2C0D" w:rsidRPr="003C77E0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2. sprawdzenie i weryfikacja IT przekazanych przez WRB (IT </w:t>
            </w:r>
            <w:proofErr w:type="spellStart"/>
            <w:r>
              <w:rPr>
                <w:lang w:val="pl-PL"/>
              </w:rPr>
              <w:t>uk?adki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gazoci?gu</w:t>
            </w:r>
            <w:proofErr w:type="spellEnd"/>
            <w:r>
              <w:rPr>
                <w:lang w:val="pl-PL"/>
              </w:rPr>
              <w:t xml:space="preserve">, IT </w:t>
            </w:r>
            <w:proofErr w:type="spellStart"/>
            <w:r>
              <w:rPr>
                <w:lang w:val="pl-PL"/>
              </w:rPr>
              <w:t>roz?adunku</w:t>
            </w:r>
            <w:proofErr w:type="spellEnd"/>
            <w:r>
              <w:rPr>
                <w:lang w:val="pl-PL"/>
              </w:rPr>
              <w:t xml:space="preserve"> i rozwózki rur)</w:t>
            </w:r>
          </w:p>
        </w:tc>
      </w:tr>
      <w:tr w:rsidR="00CA2C0D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CA2C0D" w:rsidRDefault="00CA2C0D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CA2C0D" w:rsidRPr="00C33D4C" w:rsidRDefault="00CA2C0D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07.02.2017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CA2C0D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1. </w:t>
            </w:r>
            <w:proofErr w:type="spellStart"/>
            <w:r>
              <w:rPr>
                <w:lang w:val="pl-PL"/>
              </w:rPr>
              <w:t>przegl?d</w:t>
            </w:r>
            <w:proofErr w:type="spellEnd"/>
            <w:r>
              <w:rPr>
                <w:lang w:val="pl-PL"/>
              </w:rPr>
              <w:t xml:space="preserve"> IT dostarczonych przez WRB (IT wykonania wykopów, IT </w:t>
            </w:r>
            <w:proofErr w:type="spellStart"/>
            <w:r>
              <w:rPr>
                <w:lang w:val="pl-PL"/>
              </w:rPr>
              <w:t>uk?adki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ruroci?gu</w:t>
            </w:r>
            <w:proofErr w:type="spellEnd"/>
            <w:r>
              <w:rPr>
                <w:lang w:val="pl-PL"/>
              </w:rPr>
              <w:t xml:space="preserve">, IT </w:t>
            </w:r>
            <w:proofErr w:type="spellStart"/>
            <w:r>
              <w:rPr>
                <w:lang w:val="pl-PL"/>
              </w:rPr>
              <w:t>roz?adunku</w:t>
            </w:r>
            <w:proofErr w:type="spellEnd"/>
            <w:r>
              <w:rPr>
                <w:lang w:val="pl-PL"/>
              </w:rPr>
              <w:t xml:space="preserve"> i rozwózki rur) - uwagi do noty WNI;</w:t>
            </w:r>
          </w:p>
          <w:p w:rsidR="00CA2C0D" w:rsidRPr="003C77E0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2. zapoznanie si? z </w:t>
            </w:r>
            <w:proofErr w:type="spellStart"/>
            <w:r>
              <w:rPr>
                <w:lang w:val="pl-PL"/>
              </w:rPr>
              <w:t>ostateczn</w:t>
            </w:r>
            <w:proofErr w:type="spellEnd"/>
            <w:r>
              <w:rPr>
                <w:lang w:val="pl-PL"/>
              </w:rPr>
              <w:t xml:space="preserve">? </w:t>
            </w:r>
            <w:proofErr w:type="spellStart"/>
            <w:r>
              <w:rPr>
                <w:lang w:val="pl-PL"/>
              </w:rPr>
              <w:t>wersj</w:t>
            </w:r>
            <w:proofErr w:type="spellEnd"/>
            <w:r>
              <w:rPr>
                <w:lang w:val="pl-PL"/>
              </w:rPr>
              <w:t>? dokumentacji wykonawczej</w:t>
            </w:r>
          </w:p>
        </w:tc>
      </w:tr>
      <w:tr w:rsidR="00CA2C0D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CA2C0D" w:rsidRDefault="00CA2C0D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CA2C0D" w:rsidRPr="00C33D4C" w:rsidRDefault="00CA2C0D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13.02.2017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CA2C0D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1. </w:t>
            </w:r>
            <w:proofErr w:type="spellStart"/>
            <w:r>
              <w:rPr>
                <w:lang w:val="pl-PL"/>
              </w:rPr>
              <w:t>Przegl?d</w:t>
            </w:r>
            <w:proofErr w:type="spellEnd"/>
            <w:r>
              <w:rPr>
                <w:lang w:val="pl-PL"/>
              </w:rPr>
              <w:t xml:space="preserve"> i weryfikacja PZJ dostarczonego od WRB;</w:t>
            </w:r>
          </w:p>
          <w:p w:rsidR="00CA2C0D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2. </w:t>
            </w:r>
            <w:proofErr w:type="spellStart"/>
            <w:r>
              <w:rPr>
                <w:lang w:val="pl-PL"/>
              </w:rPr>
              <w:t>Przegl?d</w:t>
            </w:r>
            <w:proofErr w:type="spellEnd"/>
            <w:r>
              <w:rPr>
                <w:lang w:val="pl-PL"/>
              </w:rPr>
              <w:t xml:space="preserve"> i zapoznanie si? z </w:t>
            </w:r>
            <w:proofErr w:type="spellStart"/>
            <w:r>
              <w:rPr>
                <w:lang w:val="pl-PL"/>
              </w:rPr>
              <w:t>Dokumentacj</w:t>
            </w:r>
            <w:proofErr w:type="spellEnd"/>
            <w:r>
              <w:rPr>
                <w:lang w:val="pl-PL"/>
              </w:rPr>
              <w:t xml:space="preserve">? </w:t>
            </w:r>
            <w:proofErr w:type="spellStart"/>
            <w:r>
              <w:rPr>
                <w:lang w:val="pl-PL"/>
              </w:rPr>
              <w:t>Wykonawcz</w:t>
            </w:r>
            <w:proofErr w:type="spellEnd"/>
            <w:r>
              <w:rPr>
                <w:lang w:val="pl-PL"/>
              </w:rPr>
              <w:t>?;</w:t>
            </w:r>
          </w:p>
          <w:p w:rsidR="00CA2C0D" w:rsidRPr="003C77E0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3. Sprawdzenie i weryfikacja wykazu </w:t>
            </w:r>
            <w:proofErr w:type="spellStart"/>
            <w:r>
              <w:rPr>
                <w:lang w:val="pl-PL"/>
              </w:rPr>
              <w:t>ilo?ci</w:t>
            </w:r>
            <w:proofErr w:type="spellEnd"/>
            <w:r>
              <w:rPr>
                <w:lang w:val="pl-PL"/>
              </w:rPr>
              <w:t xml:space="preserve"> spoin dostarczonego przez WRB</w:t>
            </w:r>
          </w:p>
        </w:tc>
      </w:tr>
      <w:tr w:rsidR="00CA2C0D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CA2C0D" w:rsidRDefault="00CA2C0D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CA2C0D" w:rsidRPr="00C33D4C" w:rsidRDefault="00CA2C0D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14.02.2017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CA2C0D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1. </w:t>
            </w:r>
            <w:proofErr w:type="spellStart"/>
            <w:r>
              <w:rPr>
                <w:lang w:val="pl-PL"/>
              </w:rPr>
              <w:t>Przegl?d</w:t>
            </w:r>
            <w:proofErr w:type="spellEnd"/>
            <w:r>
              <w:rPr>
                <w:lang w:val="pl-PL"/>
              </w:rPr>
              <w:t xml:space="preserve"> i weryfikacja PZJ dostarczonego od WRB;</w:t>
            </w:r>
          </w:p>
          <w:p w:rsidR="00CA2C0D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2. </w:t>
            </w:r>
            <w:proofErr w:type="spellStart"/>
            <w:r>
              <w:rPr>
                <w:lang w:val="pl-PL"/>
              </w:rPr>
              <w:t>Przegl?d</w:t>
            </w:r>
            <w:proofErr w:type="spellEnd"/>
            <w:r>
              <w:rPr>
                <w:lang w:val="pl-PL"/>
              </w:rPr>
              <w:t xml:space="preserve"> i zapoznanie si? z </w:t>
            </w:r>
            <w:proofErr w:type="spellStart"/>
            <w:r>
              <w:rPr>
                <w:lang w:val="pl-PL"/>
              </w:rPr>
              <w:t>Dokumentacj</w:t>
            </w:r>
            <w:proofErr w:type="spellEnd"/>
            <w:r>
              <w:rPr>
                <w:lang w:val="pl-PL"/>
              </w:rPr>
              <w:t xml:space="preserve">? </w:t>
            </w:r>
            <w:proofErr w:type="spellStart"/>
            <w:r>
              <w:rPr>
                <w:lang w:val="pl-PL"/>
              </w:rPr>
              <w:t>Wykonawcz</w:t>
            </w:r>
            <w:proofErr w:type="spellEnd"/>
            <w:r>
              <w:rPr>
                <w:lang w:val="pl-PL"/>
              </w:rPr>
              <w:t>?;</w:t>
            </w:r>
          </w:p>
          <w:p w:rsidR="00CA2C0D" w:rsidRPr="003C77E0" w:rsidRDefault="00CA2C0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3. Sprawdzenie i weryfikacja wykazu </w:t>
            </w:r>
            <w:proofErr w:type="spellStart"/>
            <w:r>
              <w:rPr>
                <w:lang w:val="pl-PL"/>
              </w:rPr>
              <w:t>ilo?ci</w:t>
            </w:r>
            <w:proofErr w:type="spellEnd"/>
            <w:r>
              <w:rPr>
                <w:lang w:val="pl-PL"/>
              </w:rPr>
              <w:t xml:space="preserve"> spoin dostarczonego przez WRB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CA2C0D">
              <w:rPr>
                <w:b/>
                <w:color w:val="FFFFFF" w:themeColor="background1"/>
                <w:sz w:val="20"/>
                <w:lang w:val="pl-PL"/>
              </w:rPr>
              <w:t>6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C0D" w:rsidRDefault="00CA2C0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CA2C0D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CA2C0D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C0D" w:rsidRDefault="00CA2C0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C0D" w:rsidRDefault="00CA2C0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CA2C0D">
        <w:t>KP/IT2/02/2017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CA2C0D">
            <w:rPr>
              <w:i/>
              <w:sz w:val="16"/>
              <w:szCs w:val="16"/>
            </w:rPr>
            <w:t>Inspektor Nadzoru Robót Technologicznych B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CA2C0D">
            <w:rPr>
              <w:i/>
              <w:sz w:val="16"/>
              <w:szCs w:val="16"/>
            </w:rPr>
            <w:t>Szpera, Karol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C0D" w:rsidRDefault="00CA2C0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A2C0D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D43C8D61-5080-4387-BC3E-255CA51E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DD0FD-22EA-4E39-9B85-ABDF0283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1</Pages>
  <Words>207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1448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2017-02-28T14:45:00Z</dcterms:created>
  <dcterms:modified xsi:type="dcterms:W3CDTF">2017-02-28T14:45:00Z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Szpera, Karol</vt:lpwstr>
  </property>
  <property fmtid="{D5CDD505-2E9C-101B-9397-08002B2CF9AE}" pid="3" name="_position_">
    <vt:lpwstr>Inspektor Nadzoru Robót Technologicznych B</vt:lpwstr>
  </property>
  <property fmtid="{D5CDD505-2E9C-101B-9397-08002B2CF9AE}" pid="4" name="_cardNumber_">
    <vt:lpwstr>KP/IT2/02/2017</vt:lpwstr>
  </property>
  <property fmtid="{D5CDD505-2E9C-101B-9397-08002B2CF9AE}" pid="5" name="_daysCount_">
    <vt:lpwstr>6</vt:lpwstr>
  </property>
</Properties>
</file>