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751E" w14:textId="23211D70" w:rsidR="003149FA" w:rsidRDefault="003149FA">
      <w:pPr>
        <w:rPr>
          <w:rFonts w:ascii="Times New Roman" w:hAnsi="Times New Roman" w:cs="Times New Roman"/>
          <w:sz w:val="28"/>
          <w:szCs w:val="28"/>
        </w:rPr>
      </w:pPr>
      <w:r>
        <w:rPr>
          <w:rFonts w:ascii="Times New Roman" w:hAnsi="Times New Roman" w:cs="Times New Roman"/>
          <w:sz w:val="28"/>
          <w:szCs w:val="28"/>
        </w:rPr>
        <w:t>CO TRZEBA DODAC – OPIS DO SYGNALU TROJKATNEGO: „o zadanej częstotliwości, rozpoczyna od zbocza narastającego”</w:t>
      </w:r>
    </w:p>
    <w:p w14:paraId="56044983" w14:textId="66D58C55" w:rsidR="00643BFC" w:rsidRDefault="007236C5">
      <w:pPr>
        <w:rPr>
          <w:rFonts w:ascii="Times New Roman" w:hAnsi="Times New Roman" w:cs="Times New Roman"/>
          <w:sz w:val="28"/>
          <w:szCs w:val="28"/>
        </w:rPr>
      </w:pPr>
      <w:r>
        <w:rPr>
          <w:rFonts w:ascii="Times New Roman" w:hAnsi="Times New Roman" w:cs="Times New Roman"/>
          <w:sz w:val="28"/>
          <w:szCs w:val="28"/>
        </w:rPr>
        <w:t>Wnioski:</w:t>
      </w:r>
    </w:p>
    <w:p w14:paraId="5595EBE8" w14:textId="62014C36" w:rsidR="007236C5" w:rsidRDefault="007236C5">
      <w:pPr>
        <w:rPr>
          <w:rFonts w:ascii="Times New Roman" w:hAnsi="Times New Roman" w:cs="Times New Roman"/>
          <w:sz w:val="28"/>
          <w:szCs w:val="28"/>
        </w:rPr>
      </w:pPr>
      <w:r>
        <w:rPr>
          <w:rFonts w:ascii="Times New Roman" w:hAnsi="Times New Roman" w:cs="Times New Roman"/>
          <w:sz w:val="28"/>
          <w:szCs w:val="28"/>
        </w:rPr>
        <w:t>Cewka L nie wpływa na transmitancję $\</w:t>
      </w:r>
      <w:proofErr w:type="spellStart"/>
      <w:r>
        <w:rPr>
          <w:rFonts w:ascii="Times New Roman" w:hAnsi="Times New Roman" w:cs="Times New Roman"/>
          <w:sz w:val="28"/>
          <w:szCs w:val="28"/>
        </w:rPr>
        <w:t>frac</w:t>
      </w:r>
      <w:proofErr w:type="spellEnd"/>
      <w:r>
        <w:rPr>
          <w:rFonts w:ascii="Times New Roman" w:hAnsi="Times New Roman" w:cs="Times New Roman"/>
          <w:sz w:val="28"/>
          <w:szCs w:val="28"/>
        </w:rPr>
        <w:t>{U_R(s)}{U(s)}$, ponieważ jest połączona równoległe z idealnym źródłem napięcia. W programie symulacyjnym został umieszczony suwak do zmiany tej wartości, żeby zaprezentować, iż nie wpływa ona na odpowiedź układu ani charakterystyki Bodego.</w:t>
      </w:r>
      <w:r w:rsidR="00FE55F7">
        <w:rPr>
          <w:rFonts w:ascii="Times New Roman" w:hAnsi="Times New Roman" w:cs="Times New Roman"/>
          <w:sz w:val="28"/>
          <w:szCs w:val="28"/>
        </w:rPr>
        <w:t xml:space="preserve"> $\\$</w:t>
      </w:r>
      <w:r>
        <w:rPr>
          <w:rFonts w:ascii="Times New Roman" w:hAnsi="Times New Roman" w:cs="Times New Roman"/>
          <w:sz w:val="28"/>
          <w:szCs w:val="28"/>
        </w:rPr>
        <w:t>Układ zachowuje się jak układ I rzędu, czyli filtr dolnoprzepustowy. Potwierdza to kształt charakterystyk Bodego – spadek wzmocnienia o 20$\</w:t>
      </w:r>
      <w:proofErr w:type="spellStart"/>
      <w:r>
        <w:rPr>
          <w:rFonts w:ascii="Times New Roman" w:hAnsi="Times New Roman" w:cs="Times New Roman"/>
          <w:sz w:val="28"/>
          <w:szCs w:val="28"/>
        </w:rPr>
        <w:t>frac</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dB</w:t>
      </w:r>
      <w:proofErr w:type="spellEnd"/>
      <w:r>
        <w:rPr>
          <w:rFonts w:ascii="Times New Roman" w:hAnsi="Times New Roman" w:cs="Times New Roman"/>
          <w:sz w:val="28"/>
          <w:szCs w:val="28"/>
        </w:rPr>
        <w:t>}{dek}\ $ oraz przesunięcie fazowe $</w:t>
      </w:r>
      <w:r w:rsidRPr="007236C5">
        <w:rPr>
          <w:rFonts w:ascii="Times New Roman" w:hAnsi="Times New Roman" w:cs="Times New Roman"/>
          <w:sz w:val="28"/>
          <w:szCs w:val="28"/>
        </w:rPr>
        <w:t>-90^\</w:t>
      </w:r>
      <w:proofErr w:type="spellStart"/>
      <w:r w:rsidRPr="007236C5">
        <w:rPr>
          <w:rFonts w:ascii="Times New Roman" w:hAnsi="Times New Roman" w:cs="Times New Roman"/>
          <w:sz w:val="28"/>
          <w:szCs w:val="28"/>
        </w:rPr>
        <w:t>circ</w:t>
      </w:r>
      <w:proofErr w:type="spellEnd"/>
      <w:r>
        <w:rPr>
          <w:rFonts w:ascii="Times New Roman" w:hAnsi="Times New Roman" w:cs="Times New Roman"/>
          <w:sz w:val="28"/>
          <w:szCs w:val="28"/>
        </w:rPr>
        <w:t xml:space="preserve">$. Znając </w:t>
      </w:r>
      <w:r w:rsidR="00FE55F7">
        <w:rPr>
          <w:rFonts w:ascii="Times New Roman" w:hAnsi="Times New Roman" w:cs="Times New Roman"/>
          <w:sz w:val="28"/>
          <w:szCs w:val="28"/>
        </w:rPr>
        <w:t>działanie tego układu można wywnioskować, iż symulacja spełnia teoretyczne założenia. Zmiana wartości elementów układu (pomijając L) zmienia kształt odpowiedzi układu oraz charakterystyk Bodego. Wraz ze wzrostem częstotliwości sygnału zauważalne na wykresie odpowiedzi układu są właściwości odczytywane z charakterystyk Bodego – spadek wzmocnienia oraz przesunięcie fazowe.</w:t>
      </w:r>
      <w:r w:rsidR="00C16CEC">
        <w:rPr>
          <w:rFonts w:ascii="Times New Roman" w:hAnsi="Times New Roman" w:cs="Times New Roman"/>
          <w:sz w:val="28"/>
          <w:szCs w:val="28"/>
        </w:rPr>
        <w:t>$\\$</w:t>
      </w:r>
      <w:r w:rsidR="0076294E">
        <w:rPr>
          <w:rFonts w:ascii="Times New Roman" w:hAnsi="Times New Roman" w:cs="Times New Roman"/>
          <w:sz w:val="28"/>
          <w:szCs w:val="28"/>
        </w:rPr>
        <w:t xml:space="preserve">Ze względu na prostotę układu (I rząd) do symulacji działania kondensatora wykorzystano metodę Eulera, która okazała się być wystarczająco dokładna dla tej symulacji. Rozważane było również użycie algorytmu </w:t>
      </w:r>
      <w:proofErr w:type="spellStart"/>
      <w:r w:rsidR="0076294E">
        <w:rPr>
          <w:rFonts w:ascii="Times New Roman" w:hAnsi="Times New Roman" w:cs="Times New Roman"/>
          <w:sz w:val="28"/>
          <w:szCs w:val="28"/>
        </w:rPr>
        <w:t>Rungego</w:t>
      </w:r>
      <w:proofErr w:type="spellEnd"/>
      <w:r w:rsidR="0076294E">
        <w:rPr>
          <w:rFonts w:ascii="Times New Roman" w:hAnsi="Times New Roman" w:cs="Times New Roman"/>
          <w:sz w:val="28"/>
          <w:szCs w:val="28"/>
        </w:rPr>
        <w:t xml:space="preserve">-Kutty, lecz zmiana dokładności nie była zauważalna gołym okiem. </w:t>
      </w:r>
    </w:p>
    <w:p w14:paraId="0714FA20" w14:textId="07DF81DB" w:rsidR="0076294E" w:rsidRDefault="0076294E">
      <w:pPr>
        <w:rPr>
          <w:rFonts w:ascii="Times New Roman" w:hAnsi="Times New Roman" w:cs="Times New Roman"/>
          <w:sz w:val="28"/>
          <w:szCs w:val="28"/>
        </w:rPr>
      </w:pPr>
      <w:r>
        <w:rPr>
          <w:rFonts w:ascii="Times New Roman" w:hAnsi="Times New Roman" w:cs="Times New Roman"/>
          <w:sz w:val="28"/>
          <w:szCs w:val="28"/>
        </w:rPr>
        <w:t>Źródła:</w:t>
      </w:r>
    </w:p>
    <w:p w14:paraId="231A5815" w14:textId="48794AEE" w:rsidR="0076294E" w:rsidRDefault="0076294E">
      <w:pPr>
        <w:rPr>
          <w:rFonts w:ascii="Times New Roman" w:hAnsi="Times New Roman" w:cs="Times New Roman"/>
          <w:sz w:val="28"/>
          <w:szCs w:val="28"/>
        </w:rPr>
      </w:pPr>
      <w:r w:rsidRPr="0076294E">
        <w:rPr>
          <w:rFonts w:ascii="Times New Roman" w:hAnsi="Times New Roman" w:cs="Times New Roman"/>
          <w:sz w:val="28"/>
          <w:szCs w:val="28"/>
        </w:rPr>
        <w:t>\</w:t>
      </w:r>
      <w:proofErr w:type="spellStart"/>
      <w:r w:rsidRPr="0076294E">
        <w:rPr>
          <w:rFonts w:ascii="Times New Roman" w:hAnsi="Times New Roman" w:cs="Times New Roman"/>
          <w:sz w:val="28"/>
          <w:szCs w:val="28"/>
        </w:rPr>
        <w:t>begin</w:t>
      </w:r>
      <w:proofErr w:type="spellEnd"/>
      <w:r w:rsidRPr="0076294E">
        <w:rPr>
          <w:rFonts w:ascii="Times New Roman" w:hAnsi="Times New Roman" w:cs="Times New Roman"/>
          <w:sz w:val="28"/>
          <w:szCs w:val="28"/>
        </w:rPr>
        <w:t>{</w:t>
      </w:r>
      <w:proofErr w:type="spellStart"/>
      <w:r w:rsidRPr="0076294E">
        <w:rPr>
          <w:rFonts w:ascii="Times New Roman" w:hAnsi="Times New Roman" w:cs="Times New Roman"/>
          <w:sz w:val="28"/>
          <w:szCs w:val="28"/>
        </w:rPr>
        <w:t>itemize</w:t>
      </w:r>
      <w:proofErr w:type="spellEnd"/>
      <w:r w:rsidRPr="0076294E">
        <w:rPr>
          <w:rFonts w:ascii="Times New Roman" w:hAnsi="Times New Roman" w:cs="Times New Roman"/>
          <w:sz w:val="28"/>
          <w:szCs w:val="28"/>
        </w:rPr>
        <w:t>}</w:t>
      </w:r>
    </w:p>
    <w:p w14:paraId="29B0403B" w14:textId="306032CE" w:rsidR="0076294E" w:rsidRDefault="0076294E" w:rsidP="0076294E">
      <w:pPr>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item</w:t>
      </w:r>
      <w:proofErr w:type="spellEnd"/>
      <w:r>
        <w:rPr>
          <w:rFonts w:ascii="Times New Roman" w:hAnsi="Times New Roman" w:cs="Times New Roman"/>
          <w:sz w:val="28"/>
          <w:szCs w:val="28"/>
        </w:rPr>
        <w:t xml:space="preserve"> wiedza oraz materiały z przedmiotów Obwody i Sygnały, Podstawy Automatyki oraz Zasady Optymalizacji w Automatyce</w:t>
      </w:r>
    </w:p>
    <w:p w14:paraId="405164F1" w14:textId="358CCA01" w:rsidR="0076294E" w:rsidRDefault="0076294E">
      <w:pPr>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item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url</w:t>
      </w:r>
      <w:proofErr w:type="spellEnd"/>
      <w:r>
        <w:rPr>
          <w:rFonts w:ascii="Times New Roman" w:hAnsi="Times New Roman" w:cs="Times New Roman"/>
          <w:sz w:val="28"/>
          <w:szCs w:val="28"/>
        </w:rPr>
        <w:t>{</w:t>
      </w:r>
      <w:hyperlink r:id="rId7" w:history="1">
        <w:r w:rsidRPr="00D012B7">
          <w:rPr>
            <w:rStyle w:val="Hipercze"/>
            <w:rFonts w:ascii="Times New Roman" w:hAnsi="Times New Roman" w:cs="Times New Roman"/>
            <w:sz w:val="28"/>
            <w:szCs w:val="28"/>
          </w:rPr>
          <w:t>https://pl.wikipedia.org/wiki/Metoda_Eulera</w:t>
        </w:r>
      </w:hyperlink>
      <w:r>
        <w:rPr>
          <w:rFonts w:ascii="Times New Roman" w:hAnsi="Times New Roman" w:cs="Times New Roman"/>
          <w:sz w:val="28"/>
          <w:szCs w:val="28"/>
        </w:rPr>
        <w:t>}</w:t>
      </w:r>
    </w:p>
    <w:p w14:paraId="1CE93097" w14:textId="2A92EFAB" w:rsidR="0076294E" w:rsidRDefault="0076294E" w:rsidP="003149FA">
      <w:pPr>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item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url</w:t>
      </w:r>
      <w:proofErr w:type="spellEnd"/>
      <w:r>
        <w:rPr>
          <w:rFonts w:ascii="Times New Roman" w:hAnsi="Times New Roman" w:cs="Times New Roman"/>
          <w:sz w:val="28"/>
          <w:szCs w:val="28"/>
        </w:rPr>
        <w:t>{</w:t>
      </w:r>
      <w:r w:rsidRPr="0076294E">
        <w:rPr>
          <w:rFonts w:ascii="Times New Roman" w:hAnsi="Times New Roman" w:cs="Times New Roman"/>
          <w:sz w:val="28"/>
          <w:szCs w:val="28"/>
        </w:rPr>
        <w:t>https://pl.wikipedia.org/wiki/Algorytm_Rungego-Kutty</w:t>
      </w:r>
      <w:r>
        <w:rPr>
          <w:rFonts w:ascii="Times New Roman" w:hAnsi="Times New Roman" w:cs="Times New Roman"/>
          <w:sz w:val="28"/>
          <w:szCs w:val="28"/>
        </w:rPr>
        <w:t>}</w:t>
      </w:r>
    </w:p>
    <w:p w14:paraId="71BB3793" w14:textId="26829015" w:rsidR="0076294E" w:rsidRDefault="0076294E">
      <w:pPr>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item</w:t>
      </w:r>
      <w:proofErr w:type="spellEnd"/>
      <w:r>
        <w:rPr>
          <w:rFonts w:ascii="Times New Roman" w:hAnsi="Times New Roman" w:cs="Times New Roman"/>
          <w:sz w:val="28"/>
          <w:szCs w:val="28"/>
        </w:rPr>
        <w:t xml:space="preserve"> dokumentacja biblioteki </w:t>
      </w:r>
      <w:proofErr w:type="spellStart"/>
      <w:r>
        <w:rPr>
          <w:rFonts w:ascii="Times New Roman" w:hAnsi="Times New Roman" w:cs="Times New Roman"/>
          <w:sz w:val="28"/>
          <w:szCs w:val="28"/>
        </w:rPr>
        <w:t>Matplotlib</w:t>
      </w:r>
      <w:proofErr w:type="spellEnd"/>
    </w:p>
    <w:p w14:paraId="6F3D9E08" w14:textId="77777777" w:rsidR="0076294E" w:rsidRPr="0076294E" w:rsidRDefault="0076294E" w:rsidP="0076294E">
      <w:pPr>
        <w:rPr>
          <w:rFonts w:ascii="Times New Roman" w:hAnsi="Times New Roman" w:cs="Times New Roman"/>
          <w:sz w:val="28"/>
          <w:szCs w:val="28"/>
        </w:rPr>
      </w:pPr>
      <w:r w:rsidRPr="0076294E">
        <w:rPr>
          <w:rFonts w:ascii="Times New Roman" w:hAnsi="Times New Roman" w:cs="Times New Roman"/>
          <w:sz w:val="28"/>
          <w:szCs w:val="28"/>
        </w:rPr>
        <w:t>\end{</w:t>
      </w:r>
      <w:proofErr w:type="spellStart"/>
      <w:r w:rsidRPr="0076294E">
        <w:rPr>
          <w:rFonts w:ascii="Times New Roman" w:hAnsi="Times New Roman" w:cs="Times New Roman"/>
          <w:sz w:val="28"/>
          <w:szCs w:val="28"/>
        </w:rPr>
        <w:t>itemize</w:t>
      </w:r>
      <w:proofErr w:type="spellEnd"/>
      <w:r w:rsidRPr="0076294E">
        <w:rPr>
          <w:rFonts w:ascii="Times New Roman" w:hAnsi="Times New Roman" w:cs="Times New Roman"/>
          <w:sz w:val="28"/>
          <w:szCs w:val="28"/>
        </w:rPr>
        <w:t>}</w:t>
      </w:r>
    </w:p>
    <w:p w14:paraId="1DEBF2DF" w14:textId="703C66BF" w:rsidR="0076294E" w:rsidRPr="007236C5" w:rsidRDefault="0076294E">
      <w:pPr>
        <w:rPr>
          <w:rFonts w:ascii="Times New Roman" w:hAnsi="Times New Roman" w:cs="Times New Roman"/>
          <w:sz w:val="28"/>
          <w:szCs w:val="28"/>
        </w:rPr>
      </w:pPr>
    </w:p>
    <w:sectPr w:rsidR="0076294E" w:rsidRPr="007236C5" w:rsidSect="007236C5">
      <w:pgSz w:w="11906" w:h="16838"/>
      <w:pgMar w:top="284" w:right="284" w:bottom="284" w:left="2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E0F97" w14:textId="77777777" w:rsidR="0093174F" w:rsidRDefault="0093174F" w:rsidP="007236C5">
      <w:pPr>
        <w:spacing w:after="0" w:line="240" w:lineRule="auto"/>
      </w:pPr>
      <w:r>
        <w:separator/>
      </w:r>
    </w:p>
  </w:endnote>
  <w:endnote w:type="continuationSeparator" w:id="0">
    <w:p w14:paraId="27267D5C" w14:textId="77777777" w:rsidR="0093174F" w:rsidRDefault="0093174F" w:rsidP="00723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E263" w14:textId="77777777" w:rsidR="0093174F" w:rsidRDefault="0093174F" w:rsidP="007236C5">
      <w:pPr>
        <w:spacing w:after="0" w:line="240" w:lineRule="auto"/>
      </w:pPr>
      <w:r>
        <w:separator/>
      </w:r>
    </w:p>
  </w:footnote>
  <w:footnote w:type="continuationSeparator" w:id="0">
    <w:p w14:paraId="2E67AD4C" w14:textId="77777777" w:rsidR="0093174F" w:rsidRDefault="0093174F" w:rsidP="007236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6C5"/>
    <w:rsid w:val="003149FA"/>
    <w:rsid w:val="003B7A2D"/>
    <w:rsid w:val="00643BFC"/>
    <w:rsid w:val="007236C5"/>
    <w:rsid w:val="0076294E"/>
    <w:rsid w:val="007B7628"/>
    <w:rsid w:val="0093174F"/>
    <w:rsid w:val="00B4601E"/>
    <w:rsid w:val="00C058B7"/>
    <w:rsid w:val="00C16CEC"/>
    <w:rsid w:val="00FE55F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ABC3"/>
  <w15:chartTrackingRefBased/>
  <w15:docId w15:val="{87FED71D-8E37-45A0-868F-ED50F000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23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723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7236C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236C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236C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236C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236C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236C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236C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236C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7236C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7236C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236C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236C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236C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236C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236C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236C5"/>
    <w:rPr>
      <w:rFonts w:eastAsiaTheme="majorEastAsia" w:cstheme="majorBidi"/>
      <w:color w:val="272727" w:themeColor="text1" w:themeTint="D8"/>
    </w:rPr>
  </w:style>
  <w:style w:type="paragraph" w:styleId="Tytu">
    <w:name w:val="Title"/>
    <w:basedOn w:val="Normalny"/>
    <w:next w:val="Normalny"/>
    <w:link w:val="TytuZnak"/>
    <w:uiPriority w:val="10"/>
    <w:qFormat/>
    <w:rsid w:val="00723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236C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236C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236C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236C5"/>
    <w:pPr>
      <w:spacing w:before="160"/>
      <w:jc w:val="center"/>
    </w:pPr>
    <w:rPr>
      <w:i/>
      <w:iCs/>
      <w:color w:val="404040" w:themeColor="text1" w:themeTint="BF"/>
    </w:rPr>
  </w:style>
  <w:style w:type="character" w:customStyle="1" w:styleId="CytatZnak">
    <w:name w:val="Cytat Znak"/>
    <w:basedOn w:val="Domylnaczcionkaakapitu"/>
    <w:link w:val="Cytat"/>
    <w:uiPriority w:val="29"/>
    <w:rsid w:val="007236C5"/>
    <w:rPr>
      <w:i/>
      <w:iCs/>
      <w:color w:val="404040" w:themeColor="text1" w:themeTint="BF"/>
    </w:rPr>
  </w:style>
  <w:style w:type="paragraph" w:styleId="Akapitzlist">
    <w:name w:val="List Paragraph"/>
    <w:basedOn w:val="Normalny"/>
    <w:uiPriority w:val="34"/>
    <w:qFormat/>
    <w:rsid w:val="007236C5"/>
    <w:pPr>
      <w:ind w:left="720"/>
      <w:contextualSpacing/>
    </w:pPr>
  </w:style>
  <w:style w:type="character" w:styleId="Wyrnienieintensywne">
    <w:name w:val="Intense Emphasis"/>
    <w:basedOn w:val="Domylnaczcionkaakapitu"/>
    <w:uiPriority w:val="21"/>
    <w:qFormat/>
    <w:rsid w:val="007236C5"/>
    <w:rPr>
      <w:i/>
      <w:iCs/>
      <w:color w:val="0F4761" w:themeColor="accent1" w:themeShade="BF"/>
    </w:rPr>
  </w:style>
  <w:style w:type="paragraph" w:styleId="Cytatintensywny">
    <w:name w:val="Intense Quote"/>
    <w:basedOn w:val="Normalny"/>
    <w:next w:val="Normalny"/>
    <w:link w:val="CytatintensywnyZnak"/>
    <w:uiPriority w:val="30"/>
    <w:qFormat/>
    <w:rsid w:val="00723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236C5"/>
    <w:rPr>
      <w:i/>
      <w:iCs/>
      <w:color w:val="0F4761" w:themeColor="accent1" w:themeShade="BF"/>
    </w:rPr>
  </w:style>
  <w:style w:type="character" w:styleId="Odwoanieintensywne">
    <w:name w:val="Intense Reference"/>
    <w:basedOn w:val="Domylnaczcionkaakapitu"/>
    <w:uiPriority w:val="32"/>
    <w:qFormat/>
    <w:rsid w:val="007236C5"/>
    <w:rPr>
      <w:b/>
      <w:bCs/>
      <w:smallCaps/>
      <w:color w:val="0F4761" w:themeColor="accent1" w:themeShade="BF"/>
      <w:spacing w:val="5"/>
    </w:rPr>
  </w:style>
  <w:style w:type="paragraph" w:styleId="Tekstprzypisukocowego">
    <w:name w:val="endnote text"/>
    <w:basedOn w:val="Normalny"/>
    <w:link w:val="TekstprzypisukocowegoZnak"/>
    <w:uiPriority w:val="99"/>
    <w:semiHidden/>
    <w:unhideWhenUsed/>
    <w:rsid w:val="007236C5"/>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7236C5"/>
    <w:rPr>
      <w:sz w:val="20"/>
      <w:szCs w:val="20"/>
    </w:rPr>
  </w:style>
  <w:style w:type="character" w:styleId="Odwoanieprzypisukocowego">
    <w:name w:val="endnote reference"/>
    <w:basedOn w:val="Domylnaczcionkaakapitu"/>
    <w:uiPriority w:val="99"/>
    <w:semiHidden/>
    <w:unhideWhenUsed/>
    <w:rsid w:val="007236C5"/>
    <w:rPr>
      <w:vertAlign w:val="superscript"/>
    </w:rPr>
  </w:style>
  <w:style w:type="character" w:styleId="Hipercze">
    <w:name w:val="Hyperlink"/>
    <w:basedOn w:val="Domylnaczcionkaakapitu"/>
    <w:uiPriority w:val="99"/>
    <w:unhideWhenUsed/>
    <w:rsid w:val="0076294E"/>
    <w:rPr>
      <w:color w:val="467886" w:themeColor="hyperlink"/>
      <w:u w:val="single"/>
    </w:rPr>
  </w:style>
  <w:style w:type="character" w:styleId="Nierozpoznanawzmianka">
    <w:name w:val="Unresolved Mention"/>
    <w:basedOn w:val="Domylnaczcionkaakapitu"/>
    <w:uiPriority w:val="99"/>
    <w:semiHidden/>
    <w:unhideWhenUsed/>
    <w:rsid w:val="00762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wikipedia.org/wiki/Metoda_Eule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1</Pages>
  <Words>234</Words>
  <Characters>1409</Characters>
  <Application>Microsoft Office Word</Application>
  <DocSecurity>0</DocSecurity>
  <Lines>11</Lines>
  <Paragraphs>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Stanisław Oryl, s203702</dc:creator>
  <cp:keywords/>
  <dc:description/>
  <cp:lastModifiedBy>Stanisław Oryl, s203702</cp:lastModifiedBy>
  <cp:revision>1</cp:revision>
  <dcterms:created xsi:type="dcterms:W3CDTF">2026-06-04T11:50:00Z</dcterms:created>
  <dcterms:modified xsi:type="dcterms:W3CDTF">2026-06-04T17:55:00Z</dcterms:modified>
</cp:coreProperties>
</file>